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FC9F5" w14:textId="24B382C0" w:rsidR="004A0381" w:rsidRDefault="003D2844">
      <w:bookmarkStart w:id="0" w:name="_Hlk64605700"/>
      <w:bookmarkEnd w:id="0"/>
      <w:r>
        <w:t>Supporting Information</w:t>
      </w:r>
    </w:p>
    <w:p w14:paraId="488385B3" w14:textId="1D2F434B" w:rsidR="003D2844" w:rsidRPr="003D2844" w:rsidRDefault="00513134" w:rsidP="003D2844">
      <w:pPr>
        <w:rPr>
          <w:b/>
          <w:bCs/>
          <w:sz w:val="28"/>
          <w:szCs w:val="28"/>
        </w:rPr>
      </w:pPr>
      <w:r>
        <w:rPr>
          <w:b/>
          <w:bCs/>
          <w:sz w:val="28"/>
          <w:szCs w:val="28"/>
        </w:rPr>
        <w:t xml:space="preserve">Continuous </w:t>
      </w:r>
      <w:r w:rsidR="003D2844" w:rsidRPr="003D2844">
        <w:rPr>
          <w:b/>
          <w:bCs/>
          <w:sz w:val="28"/>
          <w:szCs w:val="28"/>
        </w:rPr>
        <w:t xml:space="preserve">Production of Cellulose Microbeads by Rotary Jet Atomization </w:t>
      </w:r>
    </w:p>
    <w:p w14:paraId="1FC3F912" w14:textId="6E857DB0" w:rsidR="003D2844" w:rsidRDefault="003D2844" w:rsidP="003D2844">
      <w:r>
        <w:t>Ciarán Callaghan, Janet Scott, Karen Edler, Davide Mattia</w:t>
      </w:r>
    </w:p>
    <w:p w14:paraId="23FE7E97" w14:textId="0D753AB9" w:rsidR="003D2844" w:rsidRDefault="003D2844">
      <w:r w:rsidRPr="00E80AB2">
        <w:rPr>
          <w:noProof/>
        </w:rPr>
        <w:drawing>
          <wp:anchor distT="0" distB="0" distL="114300" distR="114300" simplePos="0" relativeHeight="251657216" behindDoc="0" locked="0" layoutInCell="1" allowOverlap="1" wp14:anchorId="2C15D1FB" wp14:editId="0B077F9C">
            <wp:simplePos x="0" y="0"/>
            <wp:positionH relativeFrom="margin">
              <wp:posOffset>-908685</wp:posOffset>
            </wp:positionH>
            <wp:positionV relativeFrom="paragraph">
              <wp:posOffset>1267460</wp:posOffset>
            </wp:positionV>
            <wp:extent cx="3966845" cy="2252345"/>
            <wp:effectExtent l="0" t="0" r="0" b="0"/>
            <wp:wrapTopAndBottom/>
            <wp:docPr id="2050" name="bfee142b-9d21-4145-a98d-097234ced40c" descr="Image">
              <a:extLst xmlns:a="http://schemas.openxmlformats.org/drawingml/2006/main">
                <a:ext uri="{FF2B5EF4-FFF2-40B4-BE49-F238E27FC236}">
                  <a16:creationId xmlns:a16="http://schemas.microsoft.com/office/drawing/2014/main" id="{CD024592-7862-4526-A413-5D787F9E6F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bfee142b-9d21-4145-a98d-097234ced40c" descr="Image">
                      <a:extLst>
                        <a:ext uri="{FF2B5EF4-FFF2-40B4-BE49-F238E27FC236}">
                          <a16:creationId xmlns:a16="http://schemas.microsoft.com/office/drawing/2014/main" id="{CD024592-7862-4526-A413-5D787F9E6F37}"/>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3966845" cy="2252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30CDFC" w14:textId="47B3BF2F" w:rsidR="004A0381" w:rsidRDefault="00A079A2">
      <w:r>
        <w:t>Figure S1</w:t>
      </w:r>
      <w:r w:rsidR="004B0ECE">
        <w:t xml:space="preserve">. </w:t>
      </w:r>
      <w:r w:rsidR="00A948F9">
        <w:t>Rotary Jet Atomization rig used in this work.</w:t>
      </w:r>
      <w:r w:rsidR="000F48D9" w:rsidRPr="000F48D9">
        <w:rPr>
          <w:noProof/>
        </w:rPr>
        <w:t xml:space="preserve"> </w:t>
      </w:r>
      <w:r w:rsidR="000F48D9" w:rsidRPr="00A079A2">
        <w:rPr>
          <w:noProof/>
        </w:rPr>
        <w:drawing>
          <wp:inline distT="0" distB="0" distL="0" distR="0" wp14:anchorId="1A467DF6" wp14:editId="39B7435D">
            <wp:extent cx="4500205" cy="2791559"/>
            <wp:effectExtent l="0" t="0" r="0" b="8890"/>
            <wp:docPr id="4" name="Picture 3">
              <a:extLst xmlns:a="http://schemas.openxmlformats.org/drawingml/2006/main">
                <a:ext uri="{FF2B5EF4-FFF2-40B4-BE49-F238E27FC236}">
                  <a16:creationId xmlns:a16="http://schemas.microsoft.com/office/drawing/2014/main" id="{2191E2A9-4734-458F-8D77-1467E5F744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191E2A9-4734-458F-8D77-1467E5F744D6}"/>
                        </a:ext>
                      </a:extLst>
                    </pic:cNvPr>
                    <pic:cNvPicPr>
                      <a:picLocks noChangeAspect="1"/>
                    </pic:cNvPicPr>
                  </pic:nvPicPr>
                  <pic:blipFill>
                    <a:blip r:embed="rId8"/>
                    <a:stretch>
                      <a:fillRect/>
                    </a:stretch>
                  </pic:blipFill>
                  <pic:spPr>
                    <a:xfrm>
                      <a:off x="0" y="0"/>
                      <a:ext cx="4500205" cy="2791559"/>
                    </a:xfrm>
                    <a:prstGeom prst="rect">
                      <a:avLst/>
                    </a:prstGeom>
                  </pic:spPr>
                </pic:pic>
              </a:graphicData>
            </a:graphic>
          </wp:inline>
        </w:drawing>
      </w:r>
    </w:p>
    <w:p w14:paraId="65A3A65F" w14:textId="742AE38B" w:rsidR="000F48D9" w:rsidRDefault="000F48D9">
      <w:r>
        <w:t xml:space="preserve">Fig. S2 </w:t>
      </w:r>
      <w:r w:rsidR="00047853">
        <w:t>Horizontal and vertical path of droplets ejected from rotary rig above anti-solvent bath</w:t>
      </w:r>
    </w:p>
    <w:p w14:paraId="731B1889" w14:textId="77777777" w:rsidR="000F48D9" w:rsidRDefault="000F48D9"/>
    <w:p w14:paraId="386550D8" w14:textId="77777777" w:rsidR="000F48D9" w:rsidRDefault="000F48D9"/>
    <w:p w14:paraId="73861AF9" w14:textId="77777777" w:rsidR="000F48D9" w:rsidRDefault="000F48D9"/>
    <w:p w14:paraId="12852705" w14:textId="0CD4069A" w:rsidR="008879D2" w:rsidRDefault="008879D2">
      <w:r>
        <w:t>Table S1</w:t>
      </w:r>
      <w:r w:rsidR="003D2844">
        <w:t xml:space="preserve">: </w:t>
      </w:r>
      <w:r w:rsidR="00047853">
        <w:t xml:space="preserve">Full results of </w:t>
      </w:r>
      <w:r w:rsidR="00C13C23">
        <w:t>DOE work in this study</w:t>
      </w:r>
    </w:p>
    <w:tbl>
      <w:tblPr>
        <w:tblW w:w="9276" w:type="dxa"/>
        <w:tblLook w:val="04A0" w:firstRow="1" w:lastRow="0" w:firstColumn="1" w:lastColumn="0" w:noHBand="0" w:noVBand="1"/>
      </w:tblPr>
      <w:tblGrid>
        <w:gridCol w:w="663"/>
        <w:gridCol w:w="780"/>
        <w:gridCol w:w="816"/>
        <w:gridCol w:w="662"/>
        <w:gridCol w:w="668"/>
        <w:gridCol w:w="810"/>
        <w:gridCol w:w="863"/>
        <w:gridCol w:w="810"/>
        <w:gridCol w:w="668"/>
        <w:gridCol w:w="850"/>
        <w:gridCol w:w="850"/>
        <w:gridCol w:w="836"/>
      </w:tblGrid>
      <w:tr w:rsidR="008879D2" w:rsidRPr="00494912" w14:paraId="6F382E34" w14:textId="77777777" w:rsidTr="00DB32F0">
        <w:trPr>
          <w:cantSplit/>
          <w:trHeight w:val="1696"/>
        </w:trPr>
        <w:tc>
          <w:tcPr>
            <w:tcW w:w="663" w:type="dxa"/>
            <w:tcBorders>
              <w:top w:val="single" w:sz="4" w:space="0" w:color="auto"/>
              <w:left w:val="single" w:sz="4" w:space="0" w:color="auto"/>
              <w:bottom w:val="single" w:sz="4" w:space="0" w:color="auto"/>
              <w:right w:val="single" w:sz="4" w:space="0" w:color="auto"/>
            </w:tcBorders>
            <w:shd w:val="clear" w:color="000000" w:fill="E6E6E6"/>
            <w:textDirection w:val="btLr"/>
            <w:vAlign w:val="center"/>
            <w:hideMark/>
          </w:tcPr>
          <w:p w14:paraId="01C5C219" w14:textId="77777777" w:rsidR="008879D2" w:rsidRPr="00494912" w:rsidRDefault="008879D2" w:rsidP="00DB32F0">
            <w:pPr>
              <w:spacing w:after="0" w:line="240" w:lineRule="auto"/>
              <w:ind w:left="113" w:right="113"/>
              <w:jc w:val="center"/>
              <w:rPr>
                <w:rFonts w:ascii="Calibri" w:eastAsia="Times New Roman" w:hAnsi="Calibri" w:cs="Calibri"/>
                <w:b/>
                <w:bCs/>
                <w:color w:val="000000"/>
                <w:sz w:val="20"/>
                <w:szCs w:val="20"/>
                <w:lang w:eastAsia="en-GB"/>
              </w:rPr>
            </w:pPr>
            <w:r w:rsidRPr="00494912">
              <w:rPr>
                <w:rFonts w:ascii="Calibri" w:eastAsia="Times New Roman" w:hAnsi="Calibri" w:cs="Calibri"/>
                <w:b/>
                <w:bCs/>
                <w:color w:val="000000"/>
                <w:sz w:val="20"/>
                <w:szCs w:val="20"/>
                <w:lang w:eastAsia="en-GB"/>
              </w:rPr>
              <w:t>Exp No</w:t>
            </w:r>
          </w:p>
        </w:tc>
        <w:tc>
          <w:tcPr>
            <w:tcW w:w="780" w:type="dxa"/>
            <w:tcBorders>
              <w:top w:val="single" w:sz="4" w:space="0" w:color="auto"/>
              <w:left w:val="nil"/>
              <w:bottom w:val="single" w:sz="4" w:space="0" w:color="auto"/>
              <w:right w:val="single" w:sz="4" w:space="0" w:color="auto"/>
            </w:tcBorders>
            <w:shd w:val="clear" w:color="000000" w:fill="84ABD1"/>
            <w:textDirection w:val="btLr"/>
            <w:vAlign w:val="center"/>
            <w:hideMark/>
          </w:tcPr>
          <w:p w14:paraId="1AB3DA81" w14:textId="77777777" w:rsidR="008879D2" w:rsidRPr="00494912" w:rsidRDefault="008879D2" w:rsidP="00DB32F0">
            <w:pPr>
              <w:spacing w:after="0" w:line="240" w:lineRule="auto"/>
              <w:ind w:left="113" w:right="113"/>
              <w:jc w:val="center"/>
              <w:rPr>
                <w:rFonts w:ascii="Calibri" w:eastAsia="Times New Roman" w:hAnsi="Calibri" w:cs="Calibri"/>
                <w:b/>
                <w:bCs/>
                <w:color w:val="000000"/>
                <w:sz w:val="20"/>
                <w:szCs w:val="20"/>
                <w:lang w:eastAsia="en-GB"/>
              </w:rPr>
            </w:pPr>
            <w:r w:rsidRPr="00494912">
              <w:rPr>
                <w:rFonts w:ascii="Calibri" w:eastAsia="Times New Roman" w:hAnsi="Calibri" w:cs="Calibri"/>
                <w:b/>
                <w:bCs/>
                <w:color w:val="000000"/>
                <w:sz w:val="20"/>
                <w:szCs w:val="20"/>
                <w:lang w:eastAsia="en-GB"/>
              </w:rPr>
              <w:t>Nozzle diameter (mm)</w:t>
            </w:r>
          </w:p>
        </w:tc>
        <w:tc>
          <w:tcPr>
            <w:tcW w:w="816" w:type="dxa"/>
            <w:tcBorders>
              <w:top w:val="single" w:sz="4" w:space="0" w:color="auto"/>
              <w:left w:val="nil"/>
              <w:bottom w:val="single" w:sz="4" w:space="0" w:color="auto"/>
              <w:right w:val="single" w:sz="4" w:space="0" w:color="auto"/>
            </w:tcBorders>
            <w:shd w:val="clear" w:color="000000" w:fill="84ABD1"/>
            <w:textDirection w:val="btLr"/>
            <w:vAlign w:val="center"/>
            <w:hideMark/>
          </w:tcPr>
          <w:p w14:paraId="00D251CB" w14:textId="77777777" w:rsidR="008879D2" w:rsidRPr="00494912" w:rsidRDefault="008879D2" w:rsidP="00DB32F0">
            <w:pPr>
              <w:spacing w:after="0" w:line="240" w:lineRule="auto"/>
              <w:ind w:left="113" w:right="113"/>
              <w:jc w:val="center"/>
              <w:rPr>
                <w:rFonts w:ascii="Calibri" w:eastAsia="Times New Roman" w:hAnsi="Calibri" w:cs="Calibri"/>
                <w:b/>
                <w:bCs/>
                <w:color w:val="000000"/>
                <w:sz w:val="20"/>
                <w:szCs w:val="20"/>
                <w:lang w:eastAsia="en-GB"/>
              </w:rPr>
            </w:pPr>
            <w:r w:rsidRPr="00494912">
              <w:rPr>
                <w:rFonts w:ascii="Calibri" w:eastAsia="Times New Roman" w:hAnsi="Calibri" w:cs="Calibri"/>
                <w:b/>
                <w:bCs/>
                <w:color w:val="000000"/>
                <w:sz w:val="20"/>
                <w:szCs w:val="20"/>
                <w:lang w:eastAsia="en-GB"/>
              </w:rPr>
              <w:t xml:space="preserve">Rotational </w:t>
            </w:r>
            <w:proofErr w:type="gramStart"/>
            <w:r w:rsidRPr="00494912">
              <w:rPr>
                <w:rFonts w:ascii="Calibri" w:eastAsia="Times New Roman" w:hAnsi="Calibri" w:cs="Calibri"/>
                <w:b/>
                <w:bCs/>
                <w:color w:val="000000"/>
                <w:sz w:val="20"/>
                <w:szCs w:val="20"/>
                <w:lang w:eastAsia="en-GB"/>
              </w:rPr>
              <w:t>speed  (</w:t>
            </w:r>
            <w:proofErr w:type="gramEnd"/>
            <w:r w:rsidRPr="00494912">
              <w:rPr>
                <w:rFonts w:ascii="Calibri" w:eastAsia="Times New Roman" w:hAnsi="Calibri" w:cs="Calibri"/>
                <w:b/>
                <w:bCs/>
                <w:color w:val="000000"/>
                <w:sz w:val="20"/>
                <w:szCs w:val="20"/>
                <w:lang w:eastAsia="en-GB"/>
              </w:rPr>
              <w:t>RPM)</w:t>
            </w:r>
          </w:p>
        </w:tc>
        <w:tc>
          <w:tcPr>
            <w:tcW w:w="662" w:type="dxa"/>
            <w:tcBorders>
              <w:top w:val="single" w:sz="4" w:space="0" w:color="auto"/>
              <w:left w:val="nil"/>
              <w:bottom w:val="single" w:sz="4" w:space="0" w:color="auto"/>
              <w:right w:val="single" w:sz="4" w:space="0" w:color="auto"/>
            </w:tcBorders>
            <w:shd w:val="clear" w:color="000000" w:fill="84ABD1"/>
            <w:textDirection w:val="btLr"/>
            <w:vAlign w:val="center"/>
            <w:hideMark/>
          </w:tcPr>
          <w:p w14:paraId="1F9876CB" w14:textId="77777777" w:rsidR="008879D2" w:rsidRPr="00494912" w:rsidRDefault="008879D2" w:rsidP="00DB32F0">
            <w:pPr>
              <w:spacing w:after="0" w:line="240" w:lineRule="auto"/>
              <w:ind w:left="113" w:right="113"/>
              <w:jc w:val="center"/>
              <w:rPr>
                <w:rFonts w:ascii="Calibri" w:eastAsia="Times New Roman" w:hAnsi="Calibri" w:cs="Calibri"/>
                <w:b/>
                <w:bCs/>
                <w:color w:val="000000"/>
                <w:sz w:val="20"/>
                <w:szCs w:val="20"/>
                <w:lang w:eastAsia="en-GB"/>
              </w:rPr>
            </w:pPr>
            <w:r w:rsidRPr="00494912">
              <w:rPr>
                <w:rFonts w:ascii="Calibri" w:eastAsia="Times New Roman" w:hAnsi="Calibri" w:cs="Calibri"/>
                <w:b/>
                <w:bCs/>
                <w:color w:val="000000"/>
                <w:sz w:val="20"/>
                <w:szCs w:val="20"/>
                <w:lang w:eastAsia="en-GB"/>
              </w:rPr>
              <w:t>Pressure (bar)</w:t>
            </w:r>
          </w:p>
        </w:tc>
        <w:tc>
          <w:tcPr>
            <w:tcW w:w="668" w:type="dxa"/>
            <w:tcBorders>
              <w:top w:val="single" w:sz="4" w:space="0" w:color="auto"/>
              <w:left w:val="nil"/>
              <w:bottom w:val="single" w:sz="4" w:space="0" w:color="auto"/>
              <w:right w:val="single" w:sz="4" w:space="0" w:color="auto"/>
            </w:tcBorders>
            <w:shd w:val="clear" w:color="000000" w:fill="93B97F"/>
            <w:textDirection w:val="btLr"/>
            <w:vAlign w:val="center"/>
            <w:hideMark/>
          </w:tcPr>
          <w:p w14:paraId="37121D5E" w14:textId="77777777" w:rsidR="008879D2" w:rsidRPr="00494912" w:rsidRDefault="008879D2" w:rsidP="00DB32F0">
            <w:pPr>
              <w:spacing w:after="0" w:line="240" w:lineRule="auto"/>
              <w:ind w:left="113" w:right="113"/>
              <w:jc w:val="center"/>
              <w:rPr>
                <w:rFonts w:ascii="Calibri" w:eastAsia="Times New Roman" w:hAnsi="Calibri" w:cs="Calibri"/>
                <w:b/>
                <w:bCs/>
                <w:color w:val="000000"/>
                <w:sz w:val="20"/>
                <w:szCs w:val="20"/>
                <w:lang w:eastAsia="en-GB"/>
              </w:rPr>
            </w:pPr>
            <w:r w:rsidRPr="00494912">
              <w:rPr>
                <w:rFonts w:ascii="Calibri" w:eastAsia="Times New Roman" w:hAnsi="Calibri" w:cs="Calibri"/>
                <w:b/>
                <w:bCs/>
                <w:color w:val="000000"/>
                <w:sz w:val="20"/>
                <w:szCs w:val="20"/>
                <w:lang w:eastAsia="en-GB"/>
              </w:rPr>
              <w:t>Volume span</w:t>
            </w:r>
          </w:p>
        </w:tc>
        <w:tc>
          <w:tcPr>
            <w:tcW w:w="810" w:type="dxa"/>
            <w:tcBorders>
              <w:top w:val="single" w:sz="4" w:space="0" w:color="auto"/>
              <w:left w:val="nil"/>
              <w:bottom w:val="single" w:sz="4" w:space="0" w:color="auto"/>
              <w:right w:val="single" w:sz="4" w:space="0" w:color="auto"/>
            </w:tcBorders>
            <w:shd w:val="clear" w:color="000000" w:fill="93B97F"/>
            <w:textDirection w:val="btLr"/>
            <w:vAlign w:val="center"/>
            <w:hideMark/>
          </w:tcPr>
          <w:p w14:paraId="4CFD7966" w14:textId="77777777" w:rsidR="008879D2" w:rsidRPr="00494912" w:rsidRDefault="008879D2" w:rsidP="00DB32F0">
            <w:pPr>
              <w:spacing w:after="0" w:line="240" w:lineRule="auto"/>
              <w:ind w:left="113" w:right="113"/>
              <w:jc w:val="center"/>
              <w:rPr>
                <w:rFonts w:ascii="Calibri" w:eastAsia="Times New Roman" w:hAnsi="Calibri" w:cs="Calibri"/>
                <w:b/>
                <w:bCs/>
                <w:color w:val="000000"/>
                <w:sz w:val="20"/>
                <w:szCs w:val="20"/>
                <w:lang w:eastAsia="en-GB"/>
              </w:rPr>
            </w:pPr>
            <w:r w:rsidRPr="00494912">
              <w:rPr>
                <w:rFonts w:ascii="Calibri" w:eastAsia="Times New Roman" w:hAnsi="Calibri" w:cs="Calibri"/>
                <w:b/>
                <w:bCs/>
                <w:color w:val="000000"/>
                <w:sz w:val="20"/>
                <w:szCs w:val="20"/>
                <w:lang w:eastAsia="en-GB"/>
              </w:rPr>
              <w:t>Volume distribution Dx10</w:t>
            </w:r>
          </w:p>
        </w:tc>
        <w:tc>
          <w:tcPr>
            <w:tcW w:w="863" w:type="dxa"/>
            <w:tcBorders>
              <w:top w:val="single" w:sz="4" w:space="0" w:color="auto"/>
              <w:left w:val="nil"/>
              <w:bottom w:val="single" w:sz="4" w:space="0" w:color="auto"/>
              <w:right w:val="single" w:sz="4" w:space="0" w:color="auto"/>
            </w:tcBorders>
            <w:shd w:val="clear" w:color="000000" w:fill="93B97F"/>
            <w:textDirection w:val="btLr"/>
            <w:vAlign w:val="center"/>
            <w:hideMark/>
          </w:tcPr>
          <w:p w14:paraId="332722E9" w14:textId="77777777" w:rsidR="008879D2" w:rsidRPr="00494912" w:rsidRDefault="008879D2" w:rsidP="00DB32F0">
            <w:pPr>
              <w:spacing w:after="0" w:line="240" w:lineRule="auto"/>
              <w:ind w:left="113" w:right="113"/>
              <w:jc w:val="center"/>
              <w:rPr>
                <w:rFonts w:ascii="Calibri" w:eastAsia="Times New Roman" w:hAnsi="Calibri" w:cs="Calibri"/>
                <w:b/>
                <w:bCs/>
                <w:color w:val="000000"/>
                <w:sz w:val="20"/>
                <w:szCs w:val="20"/>
                <w:lang w:eastAsia="en-GB"/>
              </w:rPr>
            </w:pPr>
            <w:r w:rsidRPr="00494912">
              <w:rPr>
                <w:rFonts w:ascii="Calibri" w:eastAsia="Times New Roman" w:hAnsi="Calibri" w:cs="Calibri"/>
                <w:b/>
                <w:bCs/>
                <w:color w:val="000000"/>
                <w:sz w:val="20"/>
                <w:szCs w:val="20"/>
                <w:lang w:eastAsia="en-GB"/>
              </w:rPr>
              <w:t>Volume distribution Dx50</w:t>
            </w:r>
          </w:p>
        </w:tc>
        <w:tc>
          <w:tcPr>
            <w:tcW w:w="810" w:type="dxa"/>
            <w:tcBorders>
              <w:top w:val="single" w:sz="4" w:space="0" w:color="auto"/>
              <w:left w:val="nil"/>
              <w:bottom w:val="single" w:sz="4" w:space="0" w:color="auto"/>
              <w:right w:val="single" w:sz="4" w:space="0" w:color="auto"/>
            </w:tcBorders>
            <w:shd w:val="clear" w:color="000000" w:fill="93B97F"/>
            <w:textDirection w:val="btLr"/>
            <w:vAlign w:val="center"/>
            <w:hideMark/>
          </w:tcPr>
          <w:p w14:paraId="7F730AD9" w14:textId="77777777" w:rsidR="008879D2" w:rsidRPr="00494912" w:rsidRDefault="008879D2" w:rsidP="00DB32F0">
            <w:pPr>
              <w:spacing w:after="0" w:line="240" w:lineRule="auto"/>
              <w:ind w:left="113" w:right="113"/>
              <w:jc w:val="center"/>
              <w:rPr>
                <w:rFonts w:ascii="Calibri" w:eastAsia="Times New Roman" w:hAnsi="Calibri" w:cs="Calibri"/>
                <w:b/>
                <w:bCs/>
                <w:color w:val="000000"/>
                <w:sz w:val="20"/>
                <w:szCs w:val="20"/>
                <w:lang w:eastAsia="en-GB"/>
              </w:rPr>
            </w:pPr>
            <w:r w:rsidRPr="00494912">
              <w:rPr>
                <w:rFonts w:ascii="Calibri" w:eastAsia="Times New Roman" w:hAnsi="Calibri" w:cs="Calibri"/>
                <w:b/>
                <w:bCs/>
                <w:color w:val="000000"/>
                <w:sz w:val="20"/>
                <w:szCs w:val="20"/>
                <w:lang w:eastAsia="en-GB"/>
              </w:rPr>
              <w:t>Volume distribution Dx90</w:t>
            </w:r>
          </w:p>
        </w:tc>
        <w:tc>
          <w:tcPr>
            <w:tcW w:w="668" w:type="dxa"/>
            <w:tcBorders>
              <w:top w:val="single" w:sz="4" w:space="0" w:color="auto"/>
              <w:left w:val="nil"/>
              <w:bottom w:val="single" w:sz="4" w:space="0" w:color="auto"/>
              <w:right w:val="single" w:sz="4" w:space="0" w:color="auto"/>
            </w:tcBorders>
            <w:shd w:val="clear" w:color="000000" w:fill="93B97F"/>
            <w:textDirection w:val="btLr"/>
            <w:vAlign w:val="center"/>
            <w:hideMark/>
          </w:tcPr>
          <w:p w14:paraId="7B742E99" w14:textId="77777777" w:rsidR="008879D2" w:rsidRPr="00494912" w:rsidRDefault="008879D2" w:rsidP="00DB32F0">
            <w:pPr>
              <w:spacing w:after="0" w:line="240" w:lineRule="auto"/>
              <w:ind w:left="113" w:right="113"/>
              <w:jc w:val="center"/>
              <w:rPr>
                <w:rFonts w:ascii="Calibri" w:eastAsia="Times New Roman" w:hAnsi="Calibri" w:cs="Calibri"/>
                <w:b/>
                <w:bCs/>
                <w:color w:val="000000"/>
                <w:sz w:val="20"/>
                <w:szCs w:val="20"/>
                <w:lang w:eastAsia="en-GB"/>
              </w:rPr>
            </w:pPr>
            <w:r w:rsidRPr="00494912">
              <w:rPr>
                <w:rFonts w:ascii="Calibri" w:eastAsia="Times New Roman" w:hAnsi="Calibri" w:cs="Calibri"/>
                <w:b/>
                <w:bCs/>
                <w:color w:val="000000"/>
                <w:sz w:val="20"/>
                <w:szCs w:val="20"/>
                <w:lang w:eastAsia="en-GB"/>
              </w:rPr>
              <w:t>Number span</w:t>
            </w:r>
          </w:p>
        </w:tc>
        <w:tc>
          <w:tcPr>
            <w:tcW w:w="850" w:type="dxa"/>
            <w:tcBorders>
              <w:top w:val="single" w:sz="4" w:space="0" w:color="auto"/>
              <w:left w:val="nil"/>
              <w:bottom w:val="single" w:sz="4" w:space="0" w:color="auto"/>
              <w:right w:val="single" w:sz="4" w:space="0" w:color="auto"/>
            </w:tcBorders>
            <w:shd w:val="clear" w:color="000000" w:fill="93B97F"/>
            <w:textDirection w:val="btLr"/>
            <w:vAlign w:val="center"/>
            <w:hideMark/>
          </w:tcPr>
          <w:p w14:paraId="332CA8E1" w14:textId="77777777" w:rsidR="008879D2" w:rsidRPr="00494912" w:rsidRDefault="008879D2" w:rsidP="00DB32F0">
            <w:pPr>
              <w:spacing w:after="0" w:line="240" w:lineRule="auto"/>
              <w:ind w:left="113" w:right="113"/>
              <w:jc w:val="center"/>
              <w:rPr>
                <w:rFonts w:ascii="Calibri" w:eastAsia="Times New Roman" w:hAnsi="Calibri" w:cs="Calibri"/>
                <w:b/>
                <w:bCs/>
                <w:color w:val="000000"/>
                <w:sz w:val="20"/>
                <w:szCs w:val="20"/>
                <w:lang w:eastAsia="en-GB"/>
              </w:rPr>
            </w:pPr>
            <w:r w:rsidRPr="00494912">
              <w:rPr>
                <w:rFonts w:ascii="Calibri" w:eastAsia="Times New Roman" w:hAnsi="Calibri" w:cs="Calibri"/>
                <w:b/>
                <w:bCs/>
                <w:color w:val="000000"/>
                <w:sz w:val="20"/>
                <w:szCs w:val="20"/>
                <w:lang w:eastAsia="en-GB"/>
              </w:rPr>
              <w:t>Number distribution Dx10</w:t>
            </w:r>
          </w:p>
        </w:tc>
        <w:tc>
          <w:tcPr>
            <w:tcW w:w="850" w:type="dxa"/>
            <w:tcBorders>
              <w:top w:val="single" w:sz="4" w:space="0" w:color="auto"/>
              <w:left w:val="nil"/>
              <w:bottom w:val="single" w:sz="4" w:space="0" w:color="auto"/>
              <w:right w:val="single" w:sz="4" w:space="0" w:color="auto"/>
            </w:tcBorders>
            <w:shd w:val="clear" w:color="000000" w:fill="93B97F"/>
            <w:textDirection w:val="btLr"/>
            <w:vAlign w:val="center"/>
            <w:hideMark/>
          </w:tcPr>
          <w:p w14:paraId="53579EF9" w14:textId="77777777" w:rsidR="008879D2" w:rsidRPr="00494912" w:rsidRDefault="008879D2" w:rsidP="00DB32F0">
            <w:pPr>
              <w:spacing w:after="0" w:line="240" w:lineRule="auto"/>
              <w:ind w:left="113" w:right="113"/>
              <w:jc w:val="center"/>
              <w:rPr>
                <w:rFonts w:ascii="Calibri" w:eastAsia="Times New Roman" w:hAnsi="Calibri" w:cs="Calibri"/>
                <w:b/>
                <w:bCs/>
                <w:color w:val="000000"/>
                <w:sz w:val="20"/>
                <w:szCs w:val="20"/>
                <w:lang w:eastAsia="en-GB"/>
              </w:rPr>
            </w:pPr>
            <w:r w:rsidRPr="00494912">
              <w:rPr>
                <w:rFonts w:ascii="Calibri" w:eastAsia="Times New Roman" w:hAnsi="Calibri" w:cs="Calibri"/>
                <w:b/>
                <w:bCs/>
                <w:color w:val="000000"/>
                <w:sz w:val="20"/>
                <w:szCs w:val="20"/>
                <w:lang w:eastAsia="en-GB"/>
              </w:rPr>
              <w:t>Number distribution Dx50</w:t>
            </w:r>
          </w:p>
        </w:tc>
        <w:tc>
          <w:tcPr>
            <w:tcW w:w="836" w:type="dxa"/>
            <w:tcBorders>
              <w:top w:val="single" w:sz="4" w:space="0" w:color="auto"/>
              <w:left w:val="nil"/>
              <w:bottom w:val="single" w:sz="4" w:space="0" w:color="auto"/>
              <w:right w:val="single" w:sz="4" w:space="0" w:color="auto"/>
            </w:tcBorders>
            <w:shd w:val="clear" w:color="000000" w:fill="93B97F"/>
            <w:textDirection w:val="btLr"/>
            <w:vAlign w:val="center"/>
            <w:hideMark/>
          </w:tcPr>
          <w:p w14:paraId="637A8B20" w14:textId="77777777" w:rsidR="008879D2" w:rsidRPr="00494912" w:rsidRDefault="008879D2" w:rsidP="00DB32F0">
            <w:pPr>
              <w:spacing w:after="0" w:line="240" w:lineRule="auto"/>
              <w:ind w:left="113" w:right="113"/>
              <w:jc w:val="center"/>
              <w:rPr>
                <w:rFonts w:ascii="Calibri" w:eastAsia="Times New Roman" w:hAnsi="Calibri" w:cs="Calibri"/>
                <w:b/>
                <w:bCs/>
                <w:color w:val="000000"/>
                <w:sz w:val="20"/>
                <w:szCs w:val="20"/>
                <w:lang w:eastAsia="en-GB"/>
              </w:rPr>
            </w:pPr>
            <w:r w:rsidRPr="00494912">
              <w:rPr>
                <w:rFonts w:ascii="Calibri" w:eastAsia="Times New Roman" w:hAnsi="Calibri" w:cs="Calibri"/>
                <w:b/>
                <w:bCs/>
                <w:color w:val="000000"/>
                <w:sz w:val="20"/>
                <w:szCs w:val="20"/>
                <w:lang w:eastAsia="en-GB"/>
              </w:rPr>
              <w:t>Number distribution Dx90</w:t>
            </w:r>
          </w:p>
        </w:tc>
      </w:tr>
      <w:tr w:rsidR="008879D2" w:rsidRPr="00494912" w14:paraId="5FF7F616" w14:textId="77777777" w:rsidTr="00DB32F0">
        <w:trPr>
          <w:trHeight w:val="278"/>
        </w:trPr>
        <w:tc>
          <w:tcPr>
            <w:tcW w:w="663" w:type="dxa"/>
            <w:tcBorders>
              <w:top w:val="nil"/>
              <w:left w:val="single" w:sz="4" w:space="0" w:color="auto"/>
              <w:bottom w:val="single" w:sz="4" w:space="0" w:color="auto"/>
              <w:right w:val="single" w:sz="4" w:space="0" w:color="auto"/>
            </w:tcBorders>
            <w:shd w:val="clear" w:color="000000" w:fill="E6E6E6"/>
            <w:vAlign w:val="center"/>
            <w:hideMark/>
          </w:tcPr>
          <w:p w14:paraId="59516A17"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w:t>
            </w:r>
          </w:p>
        </w:tc>
        <w:tc>
          <w:tcPr>
            <w:tcW w:w="780" w:type="dxa"/>
            <w:tcBorders>
              <w:top w:val="nil"/>
              <w:left w:val="nil"/>
              <w:bottom w:val="single" w:sz="4" w:space="0" w:color="auto"/>
              <w:right w:val="single" w:sz="4" w:space="0" w:color="auto"/>
            </w:tcBorders>
            <w:shd w:val="clear" w:color="auto" w:fill="auto"/>
            <w:vAlign w:val="center"/>
            <w:hideMark/>
          </w:tcPr>
          <w:p w14:paraId="235FCF19"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0.234</w:t>
            </w:r>
          </w:p>
        </w:tc>
        <w:tc>
          <w:tcPr>
            <w:tcW w:w="816" w:type="dxa"/>
            <w:tcBorders>
              <w:top w:val="nil"/>
              <w:left w:val="nil"/>
              <w:bottom w:val="single" w:sz="4" w:space="0" w:color="auto"/>
              <w:right w:val="single" w:sz="4" w:space="0" w:color="auto"/>
            </w:tcBorders>
            <w:shd w:val="clear" w:color="auto" w:fill="auto"/>
            <w:vAlign w:val="center"/>
            <w:hideMark/>
          </w:tcPr>
          <w:p w14:paraId="2D98A449"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1000</w:t>
            </w:r>
          </w:p>
        </w:tc>
        <w:tc>
          <w:tcPr>
            <w:tcW w:w="662" w:type="dxa"/>
            <w:tcBorders>
              <w:top w:val="nil"/>
              <w:left w:val="nil"/>
              <w:bottom w:val="single" w:sz="4" w:space="0" w:color="auto"/>
              <w:right w:val="single" w:sz="4" w:space="0" w:color="auto"/>
            </w:tcBorders>
            <w:shd w:val="clear" w:color="auto" w:fill="auto"/>
            <w:vAlign w:val="center"/>
            <w:hideMark/>
          </w:tcPr>
          <w:p w14:paraId="53E352D2"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0.1</w:t>
            </w:r>
          </w:p>
        </w:tc>
        <w:tc>
          <w:tcPr>
            <w:tcW w:w="668" w:type="dxa"/>
            <w:tcBorders>
              <w:top w:val="nil"/>
              <w:left w:val="nil"/>
              <w:bottom w:val="single" w:sz="4" w:space="0" w:color="auto"/>
              <w:right w:val="single" w:sz="4" w:space="0" w:color="auto"/>
            </w:tcBorders>
            <w:shd w:val="clear" w:color="auto" w:fill="auto"/>
            <w:vAlign w:val="center"/>
            <w:hideMark/>
          </w:tcPr>
          <w:p w14:paraId="52ED1502"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0.43</w:t>
            </w:r>
          </w:p>
        </w:tc>
        <w:tc>
          <w:tcPr>
            <w:tcW w:w="810" w:type="dxa"/>
            <w:tcBorders>
              <w:top w:val="nil"/>
              <w:left w:val="nil"/>
              <w:bottom w:val="single" w:sz="4" w:space="0" w:color="auto"/>
              <w:right w:val="single" w:sz="4" w:space="0" w:color="auto"/>
            </w:tcBorders>
            <w:shd w:val="clear" w:color="auto" w:fill="auto"/>
            <w:vAlign w:val="center"/>
            <w:hideMark/>
          </w:tcPr>
          <w:p w14:paraId="6C4BDBF2"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290</w:t>
            </w:r>
          </w:p>
        </w:tc>
        <w:tc>
          <w:tcPr>
            <w:tcW w:w="863" w:type="dxa"/>
            <w:tcBorders>
              <w:top w:val="nil"/>
              <w:left w:val="nil"/>
              <w:bottom w:val="single" w:sz="4" w:space="0" w:color="auto"/>
              <w:right w:val="single" w:sz="4" w:space="0" w:color="auto"/>
            </w:tcBorders>
            <w:shd w:val="clear" w:color="auto" w:fill="auto"/>
            <w:vAlign w:val="center"/>
            <w:hideMark/>
          </w:tcPr>
          <w:p w14:paraId="3541B42C"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363</w:t>
            </w:r>
          </w:p>
        </w:tc>
        <w:tc>
          <w:tcPr>
            <w:tcW w:w="810" w:type="dxa"/>
            <w:tcBorders>
              <w:top w:val="nil"/>
              <w:left w:val="nil"/>
              <w:bottom w:val="single" w:sz="4" w:space="0" w:color="auto"/>
              <w:right w:val="single" w:sz="4" w:space="0" w:color="auto"/>
            </w:tcBorders>
            <w:shd w:val="clear" w:color="auto" w:fill="auto"/>
            <w:vAlign w:val="center"/>
            <w:hideMark/>
          </w:tcPr>
          <w:p w14:paraId="34A9CD22"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447</w:t>
            </w:r>
          </w:p>
        </w:tc>
        <w:tc>
          <w:tcPr>
            <w:tcW w:w="668" w:type="dxa"/>
            <w:tcBorders>
              <w:top w:val="nil"/>
              <w:left w:val="nil"/>
              <w:bottom w:val="single" w:sz="4" w:space="0" w:color="auto"/>
              <w:right w:val="single" w:sz="4" w:space="0" w:color="auto"/>
            </w:tcBorders>
            <w:shd w:val="clear" w:color="auto" w:fill="auto"/>
            <w:vAlign w:val="center"/>
            <w:hideMark/>
          </w:tcPr>
          <w:p w14:paraId="712F6053"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0.48</w:t>
            </w:r>
          </w:p>
        </w:tc>
        <w:tc>
          <w:tcPr>
            <w:tcW w:w="850" w:type="dxa"/>
            <w:tcBorders>
              <w:top w:val="nil"/>
              <w:left w:val="nil"/>
              <w:bottom w:val="single" w:sz="4" w:space="0" w:color="auto"/>
              <w:right w:val="single" w:sz="4" w:space="0" w:color="auto"/>
            </w:tcBorders>
            <w:shd w:val="clear" w:color="auto" w:fill="auto"/>
            <w:vAlign w:val="center"/>
            <w:hideMark/>
          </w:tcPr>
          <w:p w14:paraId="418F3B3A"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260</w:t>
            </w:r>
          </w:p>
        </w:tc>
        <w:tc>
          <w:tcPr>
            <w:tcW w:w="850" w:type="dxa"/>
            <w:tcBorders>
              <w:top w:val="nil"/>
              <w:left w:val="nil"/>
              <w:bottom w:val="single" w:sz="4" w:space="0" w:color="auto"/>
              <w:right w:val="single" w:sz="4" w:space="0" w:color="auto"/>
            </w:tcBorders>
            <w:shd w:val="clear" w:color="auto" w:fill="auto"/>
            <w:vAlign w:val="center"/>
            <w:hideMark/>
          </w:tcPr>
          <w:p w14:paraId="2EDFE947"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328</w:t>
            </w:r>
          </w:p>
        </w:tc>
        <w:tc>
          <w:tcPr>
            <w:tcW w:w="836" w:type="dxa"/>
            <w:tcBorders>
              <w:top w:val="nil"/>
              <w:left w:val="nil"/>
              <w:bottom w:val="single" w:sz="4" w:space="0" w:color="auto"/>
              <w:right w:val="single" w:sz="4" w:space="0" w:color="auto"/>
            </w:tcBorders>
            <w:shd w:val="clear" w:color="auto" w:fill="auto"/>
            <w:vAlign w:val="center"/>
            <w:hideMark/>
          </w:tcPr>
          <w:p w14:paraId="5F050E06"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417</w:t>
            </w:r>
          </w:p>
        </w:tc>
      </w:tr>
      <w:tr w:rsidR="008879D2" w:rsidRPr="00494912" w14:paraId="340795F9" w14:textId="77777777" w:rsidTr="00DB32F0">
        <w:trPr>
          <w:trHeight w:val="278"/>
        </w:trPr>
        <w:tc>
          <w:tcPr>
            <w:tcW w:w="663" w:type="dxa"/>
            <w:tcBorders>
              <w:top w:val="nil"/>
              <w:left w:val="single" w:sz="4" w:space="0" w:color="auto"/>
              <w:bottom w:val="single" w:sz="4" w:space="0" w:color="auto"/>
              <w:right w:val="single" w:sz="4" w:space="0" w:color="auto"/>
            </w:tcBorders>
            <w:shd w:val="clear" w:color="000000" w:fill="E6E6E6"/>
            <w:vAlign w:val="center"/>
            <w:hideMark/>
          </w:tcPr>
          <w:p w14:paraId="46A89823"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2</w:t>
            </w:r>
          </w:p>
        </w:tc>
        <w:tc>
          <w:tcPr>
            <w:tcW w:w="780" w:type="dxa"/>
            <w:tcBorders>
              <w:top w:val="nil"/>
              <w:left w:val="nil"/>
              <w:bottom w:val="single" w:sz="4" w:space="0" w:color="auto"/>
              <w:right w:val="single" w:sz="4" w:space="0" w:color="auto"/>
            </w:tcBorders>
            <w:shd w:val="clear" w:color="auto" w:fill="auto"/>
            <w:vAlign w:val="center"/>
            <w:hideMark/>
          </w:tcPr>
          <w:p w14:paraId="4CE15101"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0.334</w:t>
            </w:r>
          </w:p>
        </w:tc>
        <w:tc>
          <w:tcPr>
            <w:tcW w:w="816" w:type="dxa"/>
            <w:tcBorders>
              <w:top w:val="nil"/>
              <w:left w:val="nil"/>
              <w:bottom w:val="single" w:sz="4" w:space="0" w:color="auto"/>
              <w:right w:val="single" w:sz="4" w:space="0" w:color="auto"/>
            </w:tcBorders>
            <w:shd w:val="clear" w:color="auto" w:fill="auto"/>
            <w:vAlign w:val="center"/>
            <w:hideMark/>
          </w:tcPr>
          <w:p w14:paraId="7AED687B"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1000</w:t>
            </w:r>
          </w:p>
        </w:tc>
        <w:tc>
          <w:tcPr>
            <w:tcW w:w="662" w:type="dxa"/>
            <w:tcBorders>
              <w:top w:val="nil"/>
              <w:left w:val="nil"/>
              <w:bottom w:val="single" w:sz="4" w:space="0" w:color="auto"/>
              <w:right w:val="single" w:sz="4" w:space="0" w:color="auto"/>
            </w:tcBorders>
            <w:shd w:val="clear" w:color="auto" w:fill="auto"/>
            <w:vAlign w:val="center"/>
            <w:hideMark/>
          </w:tcPr>
          <w:p w14:paraId="00CE1DB7"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0.1</w:t>
            </w:r>
          </w:p>
        </w:tc>
        <w:tc>
          <w:tcPr>
            <w:tcW w:w="668" w:type="dxa"/>
            <w:tcBorders>
              <w:top w:val="nil"/>
              <w:left w:val="nil"/>
              <w:bottom w:val="single" w:sz="4" w:space="0" w:color="auto"/>
              <w:right w:val="single" w:sz="4" w:space="0" w:color="auto"/>
            </w:tcBorders>
            <w:shd w:val="clear" w:color="auto" w:fill="auto"/>
            <w:vAlign w:val="center"/>
            <w:hideMark/>
          </w:tcPr>
          <w:p w14:paraId="7E569FA9"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0.52</w:t>
            </w:r>
          </w:p>
        </w:tc>
        <w:tc>
          <w:tcPr>
            <w:tcW w:w="810" w:type="dxa"/>
            <w:tcBorders>
              <w:top w:val="nil"/>
              <w:left w:val="nil"/>
              <w:bottom w:val="single" w:sz="4" w:space="0" w:color="auto"/>
              <w:right w:val="single" w:sz="4" w:space="0" w:color="auto"/>
            </w:tcBorders>
            <w:shd w:val="clear" w:color="auto" w:fill="auto"/>
            <w:vAlign w:val="center"/>
            <w:hideMark/>
          </w:tcPr>
          <w:p w14:paraId="5C3820B6"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275</w:t>
            </w:r>
          </w:p>
        </w:tc>
        <w:tc>
          <w:tcPr>
            <w:tcW w:w="863" w:type="dxa"/>
            <w:tcBorders>
              <w:top w:val="nil"/>
              <w:left w:val="nil"/>
              <w:bottom w:val="single" w:sz="4" w:space="0" w:color="auto"/>
              <w:right w:val="single" w:sz="4" w:space="0" w:color="auto"/>
            </w:tcBorders>
            <w:shd w:val="clear" w:color="auto" w:fill="auto"/>
            <w:vAlign w:val="center"/>
            <w:hideMark/>
          </w:tcPr>
          <w:p w14:paraId="704BD755"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350</w:t>
            </w:r>
          </w:p>
        </w:tc>
        <w:tc>
          <w:tcPr>
            <w:tcW w:w="810" w:type="dxa"/>
            <w:tcBorders>
              <w:top w:val="nil"/>
              <w:left w:val="nil"/>
              <w:bottom w:val="single" w:sz="4" w:space="0" w:color="auto"/>
              <w:right w:val="single" w:sz="4" w:space="0" w:color="auto"/>
            </w:tcBorders>
            <w:shd w:val="clear" w:color="auto" w:fill="auto"/>
            <w:vAlign w:val="center"/>
            <w:hideMark/>
          </w:tcPr>
          <w:p w14:paraId="2890C354"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461</w:t>
            </w:r>
          </w:p>
        </w:tc>
        <w:tc>
          <w:tcPr>
            <w:tcW w:w="668" w:type="dxa"/>
            <w:tcBorders>
              <w:top w:val="nil"/>
              <w:left w:val="nil"/>
              <w:bottom w:val="single" w:sz="4" w:space="0" w:color="auto"/>
              <w:right w:val="single" w:sz="4" w:space="0" w:color="auto"/>
            </w:tcBorders>
            <w:shd w:val="clear" w:color="auto" w:fill="auto"/>
            <w:vAlign w:val="center"/>
            <w:hideMark/>
          </w:tcPr>
          <w:p w14:paraId="54A23346"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0.59</w:t>
            </w:r>
          </w:p>
        </w:tc>
        <w:tc>
          <w:tcPr>
            <w:tcW w:w="850" w:type="dxa"/>
            <w:tcBorders>
              <w:top w:val="nil"/>
              <w:left w:val="nil"/>
              <w:bottom w:val="single" w:sz="4" w:space="0" w:color="auto"/>
              <w:right w:val="single" w:sz="4" w:space="0" w:color="auto"/>
            </w:tcBorders>
            <w:shd w:val="clear" w:color="auto" w:fill="auto"/>
            <w:vAlign w:val="center"/>
            <w:hideMark/>
          </w:tcPr>
          <w:p w14:paraId="6D95E263"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237</w:t>
            </w:r>
          </w:p>
        </w:tc>
        <w:tc>
          <w:tcPr>
            <w:tcW w:w="850" w:type="dxa"/>
            <w:tcBorders>
              <w:top w:val="nil"/>
              <w:left w:val="nil"/>
              <w:bottom w:val="single" w:sz="4" w:space="0" w:color="auto"/>
              <w:right w:val="single" w:sz="4" w:space="0" w:color="auto"/>
            </w:tcBorders>
            <w:shd w:val="clear" w:color="auto" w:fill="auto"/>
            <w:vAlign w:val="center"/>
            <w:hideMark/>
          </w:tcPr>
          <w:p w14:paraId="2A1AE7A1"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311</w:t>
            </w:r>
          </w:p>
        </w:tc>
        <w:tc>
          <w:tcPr>
            <w:tcW w:w="836" w:type="dxa"/>
            <w:tcBorders>
              <w:top w:val="nil"/>
              <w:left w:val="nil"/>
              <w:bottom w:val="single" w:sz="4" w:space="0" w:color="auto"/>
              <w:right w:val="single" w:sz="4" w:space="0" w:color="auto"/>
            </w:tcBorders>
            <w:shd w:val="clear" w:color="auto" w:fill="auto"/>
            <w:vAlign w:val="center"/>
            <w:hideMark/>
          </w:tcPr>
          <w:p w14:paraId="6534C21C"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419</w:t>
            </w:r>
          </w:p>
        </w:tc>
      </w:tr>
      <w:tr w:rsidR="008879D2" w:rsidRPr="00494912" w14:paraId="14D43A28" w14:textId="77777777" w:rsidTr="00DB32F0">
        <w:trPr>
          <w:trHeight w:val="278"/>
        </w:trPr>
        <w:tc>
          <w:tcPr>
            <w:tcW w:w="663" w:type="dxa"/>
            <w:tcBorders>
              <w:top w:val="nil"/>
              <w:left w:val="single" w:sz="4" w:space="0" w:color="auto"/>
              <w:bottom w:val="single" w:sz="4" w:space="0" w:color="auto"/>
              <w:right w:val="single" w:sz="4" w:space="0" w:color="auto"/>
            </w:tcBorders>
            <w:shd w:val="clear" w:color="000000" w:fill="E6E6E6"/>
            <w:vAlign w:val="center"/>
            <w:hideMark/>
          </w:tcPr>
          <w:p w14:paraId="22113738"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3</w:t>
            </w:r>
          </w:p>
        </w:tc>
        <w:tc>
          <w:tcPr>
            <w:tcW w:w="780" w:type="dxa"/>
            <w:tcBorders>
              <w:top w:val="nil"/>
              <w:left w:val="nil"/>
              <w:bottom w:val="single" w:sz="4" w:space="0" w:color="auto"/>
              <w:right w:val="single" w:sz="4" w:space="0" w:color="auto"/>
            </w:tcBorders>
            <w:shd w:val="clear" w:color="auto" w:fill="auto"/>
            <w:vAlign w:val="center"/>
            <w:hideMark/>
          </w:tcPr>
          <w:p w14:paraId="098016F2"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0.435</w:t>
            </w:r>
          </w:p>
        </w:tc>
        <w:tc>
          <w:tcPr>
            <w:tcW w:w="816" w:type="dxa"/>
            <w:tcBorders>
              <w:top w:val="nil"/>
              <w:left w:val="nil"/>
              <w:bottom w:val="single" w:sz="4" w:space="0" w:color="auto"/>
              <w:right w:val="single" w:sz="4" w:space="0" w:color="auto"/>
            </w:tcBorders>
            <w:shd w:val="clear" w:color="auto" w:fill="auto"/>
            <w:vAlign w:val="center"/>
            <w:hideMark/>
          </w:tcPr>
          <w:p w14:paraId="11FCECDA"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1000</w:t>
            </w:r>
          </w:p>
        </w:tc>
        <w:tc>
          <w:tcPr>
            <w:tcW w:w="662" w:type="dxa"/>
            <w:tcBorders>
              <w:top w:val="nil"/>
              <w:left w:val="nil"/>
              <w:bottom w:val="single" w:sz="4" w:space="0" w:color="auto"/>
              <w:right w:val="single" w:sz="4" w:space="0" w:color="auto"/>
            </w:tcBorders>
            <w:shd w:val="clear" w:color="auto" w:fill="auto"/>
            <w:vAlign w:val="center"/>
            <w:hideMark/>
          </w:tcPr>
          <w:p w14:paraId="2F171DBF"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0.1</w:t>
            </w:r>
          </w:p>
        </w:tc>
        <w:tc>
          <w:tcPr>
            <w:tcW w:w="668" w:type="dxa"/>
            <w:tcBorders>
              <w:top w:val="nil"/>
              <w:left w:val="nil"/>
              <w:bottom w:val="single" w:sz="4" w:space="0" w:color="auto"/>
              <w:right w:val="single" w:sz="4" w:space="0" w:color="auto"/>
            </w:tcBorders>
            <w:shd w:val="clear" w:color="auto" w:fill="auto"/>
            <w:vAlign w:val="center"/>
            <w:hideMark/>
          </w:tcPr>
          <w:p w14:paraId="24DCE4DB"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1.02</w:t>
            </w:r>
          </w:p>
        </w:tc>
        <w:tc>
          <w:tcPr>
            <w:tcW w:w="810" w:type="dxa"/>
            <w:tcBorders>
              <w:top w:val="nil"/>
              <w:left w:val="nil"/>
              <w:bottom w:val="single" w:sz="4" w:space="0" w:color="auto"/>
              <w:right w:val="single" w:sz="4" w:space="0" w:color="auto"/>
            </w:tcBorders>
            <w:shd w:val="clear" w:color="auto" w:fill="auto"/>
            <w:vAlign w:val="center"/>
            <w:hideMark/>
          </w:tcPr>
          <w:p w14:paraId="49446F70"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193</w:t>
            </w:r>
          </w:p>
        </w:tc>
        <w:tc>
          <w:tcPr>
            <w:tcW w:w="863" w:type="dxa"/>
            <w:tcBorders>
              <w:top w:val="nil"/>
              <w:left w:val="nil"/>
              <w:bottom w:val="single" w:sz="4" w:space="0" w:color="auto"/>
              <w:right w:val="single" w:sz="4" w:space="0" w:color="auto"/>
            </w:tcBorders>
            <w:shd w:val="clear" w:color="auto" w:fill="auto"/>
            <w:vAlign w:val="center"/>
            <w:hideMark/>
          </w:tcPr>
          <w:p w14:paraId="6173F945"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361</w:t>
            </w:r>
          </w:p>
        </w:tc>
        <w:tc>
          <w:tcPr>
            <w:tcW w:w="810" w:type="dxa"/>
            <w:tcBorders>
              <w:top w:val="nil"/>
              <w:left w:val="nil"/>
              <w:bottom w:val="single" w:sz="4" w:space="0" w:color="auto"/>
              <w:right w:val="single" w:sz="4" w:space="0" w:color="auto"/>
            </w:tcBorders>
            <w:shd w:val="clear" w:color="auto" w:fill="auto"/>
            <w:vAlign w:val="center"/>
            <w:hideMark/>
          </w:tcPr>
          <w:p w14:paraId="392EC740"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562</w:t>
            </w:r>
          </w:p>
        </w:tc>
        <w:tc>
          <w:tcPr>
            <w:tcW w:w="668" w:type="dxa"/>
            <w:tcBorders>
              <w:top w:val="nil"/>
              <w:left w:val="nil"/>
              <w:bottom w:val="single" w:sz="4" w:space="0" w:color="auto"/>
              <w:right w:val="single" w:sz="4" w:space="0" w:color="auto"/>
            </w:tcBorders>
            <w:shd w:val="clear" w:color="auto" w:fill="auto"/>
            <w:vAlign w:val="center"/>
            <w:hideMark/>
          </w:tcPr>
          <w:p w14:paraId="529EAD67"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2.21</w:t>
            </w:r>
          </w:p>
        </w:tc>
        <w:tc>
          <w:tcPr>
            <w:tcW w:w="850" w:type="dxa"/>
            <w:tcBorders>
              <w:top w:val="nil"/>
              <w:left w:val="nil"/>
              <w:bottom w:val="single" w:sz="4" w:space="0" w:color="auto"/>
              <w:right w:val="single" w:sz="4" w:space="0" w:color="auto"/>
            </w:tcBorders>
            <w:shd w:val="clear" w:color="auto" w:fill="auto"/>
            <w:vAlign w:val="center"/>
            <w:hideMark/>
          </w:tcPr>
          <w:p w14:paraId="2C6F2960"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46</w:t>
            </w:r>
          </w:p>
        </w:tc>
        <w:tc>
          <w:tcPr>
            <w:tcW w:w="850" w:type="dxa"/>
            <w:tcBorders>
              <w:top w:val="nil"/>
              <w:left w:val="nil"/>
              <w:bottom w:val="single" w:sz="4" w:space="0" w:color="auto"/>
              <w:right w:val="single" w:sz="4" w:space="0" w:color="auto"/>
            </w:tcBorders>
            <w:shd w:val="clear" w:color="auto" w:fill="auto"/>
            <w:vAlign w:val="center"/>
            <w:hideMark/>
          </w:tcPr>
          <w:p w14:paraId="3F93235D"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64</w:t>
            </w:r>
          </w:p>
        </w:tc>
        <w:tc>
          <w:tcPr>
            <w:tcW w:w="836" w:type="dxa"/>
            <w:tcBorders>
              <w:top w:val="nil"/>
              <w:left w:val="nil"/>
              <w:bottom w:val="single" w:sz="4" w:space="0" w:color="auto"/>
              <w:right w:val="single" w:sz="4" w:space="0" w:color="auto"/>
            </w:tcBorders>
            <w:shd w:val="clear" w:color="auto" w:fill="auto"/>
            <w:vAlign w:val="center"/>
            <w:hideMark/>
          </w:tcPr>
          <w:p w14:paraId="0AC07850"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188</w:t>
            </w:r>
          </w:p>
        </w:tc>
      </w:tr>
      <w:tr w:rsidR="008879D2" w:rsidRPr="00494912" w14:paraId="2FBC9D8E" w14:textId="77777777" w:rsidTr="00DB32F0">
        <w:trPr>
          <w:trHeight w:val="278"/>
        </w:trPr>
        <w:tc>
          <w:tcPr>
            <w:tcW w:w="663" w:type="dxa"/>
            <w:tcBorders>
              <w:top w:val="nil"/>
              <w:left w:val="single" w:sz="4" w:space="0" w:color="auto"/>
              <w:bottom w:val="single" w:sz="4" w:space="0" w:color="auto"/>
              <w:right w:val="single" w:sz="4" w:space="0" w:color="auto"/>
            </w:tcBorders>
            <w:shd w:val="clear" w:color="000000" w:fill="E6E6E6"/>
            <w:vAlign w:val="center"/>
            <w:hideMark/>
          </w:tcPr>
          <w:p w14:paraId="2CC7C0A3"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4</w:t>
            </w:r>
          </w:p>
        </w:tc>
        <w:tc>
          <w:tcPr>
            <w:tcW w:w="780" w:type="dxa"/>
            <w:tcBorders>
              <w:top w:val="nil"/>
              <w:left w:val="nil"/>
              <w:bottom w:val="single" w:sz="4" w:space="0" w:color="auto"/>
              <w:right w:val="single" w:sz="4" w:space="0" w:color="auto"/>
            </w:tcBorders>
            <w:shd w:val="clear" w:color="auto" w:fill="auto"/>
            <w:vAlign w:val="center"/>
            <w:hideMark/>
          </w:tcPr>
          <w:p w14:paraId="0635F839"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0.234</w:t>
            </w:r>
          </w:p>
        </w:tc>
        <w:tc>
          <w:tcPr>
            <w:tcW w:w="816" w:type="dxa"/>
            <w:tcBorders>
              <w:top w:val="nil"/>
              <w:left w:val="nil"/>
              <w:bottom w:val="single" w:sz="4" w:space="0" w:color="auto"/>
              <w:right w:val="single" w:sz="4" w:space="0" w:color="auto"/>
            </w:tcBorders>
            <w:shd w:val="clear" w:color="auto" w:fill="auto"/>
            <w:vAlign w:val="center"/>
            <w:hideMark/>
          </w:tcPr>
          <w:p w14:paraId="5F804F5D"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2000</w:t>
            </w:r>
          </w:p>
        </w:tc>
        <w:tc>
          <w:tcPr>
            <w:tcW w:w="662" w:type="dxa"/>
            <w:tcBorders>
              <w:top w:val="nil"/>
              <w:left w:val="nil"/>
              <w:bottom w:val="single" w:sz="4" w:space="0" w:color="auto"/>
              <w:right w:val="single" w:sz="4" w:space="0" w:color="auto"/>
            </w:tcBorders>
            <w:shd w:val="clear" w:color="auto" w:fill="auto"/>
            <w:vAlign w:val="center"/>
            <w:hideMark/>
          </w:tcPr>
          <w:p w14:paraId="58718683"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0.1</w:t>
            </w:r>
          </w:p>
        </w:tc>
        <w:tc>
          <w:tcPr>
            <w:tcW w:w="668" w:type="dxa"/>
            <w:tcBorders>
              <w:top w:val="nil"/>
              <w:left w:val="nil"/>
              <w:bottom w:val="single" w:sz="4" w:space="0" w:color="auto"/>
              <w:right w:val="single" w:sz="4" w:space="0" w:color="auto"/>
            </w:tcBorders>
            <w:shd w:val="clear" w:color="auto" w:fill="auto"/>
            <w:vAlign w:val="center"/>
            <w:hideMark/>
          </w:tcPr>
          <w:p w14:paraId="164246BB"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1.58</w:t>
            </w:r>
          </w:p>
        </w:tc>
        <w:tc>
          <w:tcPr>
            <w:tcW w:w="810" w:type="dxa"/>
            <w:tcBorders>
              <w:top w:val="nil"/>
              <w:left w:val="nil"/>
              <w:bottom w:val="single" w:sz="4" w:space="0" w:color="auto"/>
              <w:right w:val="single" w:sz="4" w:space="0" w:color="auto"/>
            </w:tcBorders>
            <w:shd w:val="clear" w:color="auto" w:fill="auto"/>
            <w:vAlign w:val="center"/>
            <w:hideMark/>
          </w:tcPr>
          <w:p w14:paraId="07A02012"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45</w:t>
            </w:r>
          </w:p>
        </w:tc>
        <w:tc>
          <w:tcPr>
            <w:tcW w:w="863" w:type="dxa"/>
            <w:tcBorders>
              <w:top w:val="nil"/>
              <w:left w:val="nil"/>
              <w:bottom w:val="single" w:sz="4" w:space="0" w:color="auto"/>
              <w:right w:val="single" w:sz="4" w:space="0" w:color="auto"/>
            </w:tcBorders>
            <w:shd w:val="clear" w:color="auto" w:fill="auto"/>
            <w:vAlign w:val="center"/>
            <w:hideMark/>
          </w:tcPr>
          <w:p w14:paraId="24FB057E"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188</w:t>
            </w:r>
          </w:p>
        </w:tc>
        <w:tc>
          <w:tcPr>
            <w:tcW w:w="810" w:type="dxa"/>
            <w:tcBorders>
              <w:top w:val="nil"/>
              <w:left w:val="nil"/>
              <w:bottom w:val="single" w:sz="4" w:space="0" w:color="auto"/>
              <w:right w:val="single" w:sz="4" w:space="0" w:color="auto"/>
            </w:tcBorders>
            <w:shd w:val="clear" w:color="auto" w:fill="auto"/>
            <w:vAlign w:val="center"/>
            <w:hideMark/>
          </w:tcPr>
          <w:p w14:paraId="4D0E7A08"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342</w:t>
            </w:r>
          </w:p>
        </w:tc>
        <w:tc>
          <w:tcPr>
            <w:tcW w:w="668" w:type="dxa"/>
            <w:tcBorders>
              <w:top w:val="nil"/>
              <w:left w:val="nil"/>
              <w:bottom w:val="single" w:sz="4" w:space="0" w:color="auto"/>
              <w:right w:val="single" w:sz="4" w:space="0" w:color="auto"/>
            </w:tcBorders>
            <w:shd w:val="clear" w:color="auto" w:fill="auto"/>
            <w:vAlign w:val="center"/>
            <w:hideMark/>
          </w:tcPr>
          <w:p w14:paraId="3F6C54C8"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0.74</w:t>
            </w:r>
          </w:p>
        </w:tc>
        <w:tc>
          <w:tcPr>
            <w:tcW w:w="850" w:type="dxa"/>
            <w:tcBorders>
              <w:top w:val="nil"/>
              <w:left w:val="nil"/>
              <w:bottom w:val="single" w:sz="4" w:space="0" w:color="auto"/>
              <w:right w:val="single" w:sz="4" w:space="0" w:color="auto"/>
            </w:tcBorders>
            <w:shd w:val="clear" w:color="auto" w:fill="auto"/>
            <w:vAlign w:val="center"/>
            <w:hideMark/>
          </w:tcPr>
          <w:p w14:paraId="39FD4842"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10</w:t>
            </w:r>
          </w:p>
        </w:tc>
        <w:tc>
          <w:tcPr>
            <w:tcW w:w="850" w:type="dxa"/>
            <w:tcBorders>
              <w:top w:val="nil"/>
              <w:left w:val="nil"/>
              <w:bottom w:val="single" w:sz="4" w:space="0" w:color="auto"/>
              <w:right w:val="single" w:sz="4" w:space="0" w:color="auto"/>
            </w:tcBorders>
            <w:shd w:val="clear" w:color="auto" w:fill="auto"/>
            <w:vAlign w:val="center"/>
            <w:hideMark/>
          </w:tcPr>
          <w:p w14:paraId="44C9F061"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14</w:t>
            </w:r>
          </w:p>
        </w:tc>
        <w:tc>
          <w:tcPr>
            <w:tcW w:w="836" w:type="dxa"/>
            <w:tcBorders>
              <w:top w:val="nil"/>
              <w:left w:val="nil"/>
              <w:bottom w:val="single" w:sz="4" w:space="0" w:color="auto"/>
              <w:right w:val="single" w:sz="4" w:space="0" w:color="auto"/>
            </w:tcBorders>
            <w:shd w:val="clear" w:color="auto" w:fill="auto"/>
            <w:vAlign w:val="center"/>
            <w:hideMark/>
          </w:tcPr>
          <w:p w14:paraId="1217A25E"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41</w:t>
            </w:r>
          </w:p>
        </w:tc>
      </w:tr>
      <w:tr w:rsidR="008879D2" w:rsidRPr="00494912" w14:paraId="4CA9A679" w14:textId="77777777" w:rsidTr="00DB32F0">
        <w:trPr>
          <w:trHeight w:val="278"/>
        </w:trPr>
        <w:tc>
          <w:tcPr>
            <w:tcW w:w="663" w:type="dxa"/>
            <w:tcBorders>
              <w:top w:val="nil"/>
              <w:left w:val="single" w:sz="4" w:space="0" w:color="auto"/>
              <w:bottom w:val="single" w:sz="4" w:space="0" w:color="auto"/>
              <w:right w:val="single" w:sz="4" w:space="0" w:color="auto"/>
            </w:tcBorders>
            <w:shd w:val="clear" w:color="000000" w:fill="E6E6E6"/>
            <w:vAlign w:val="center"/>
            <w:hideMark/>
          </w:tcPr>
          <w:p w14:paraId="71F52D45"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5</w:t>
            </w:r>
          </w:p>
        </w:tc>
        <w:tc>
          <w:tcPr>
            <w:tcW w:w="780" w:type="dxa"/>
            <w:tcBorders>
              <w:top w:val="nil"/>
              <w:left w:val="nil"/>
              <w:bottom w:val="single" w:sz="4" w:space="0" w:color="auto"/>
              <w:right w:val="single" w:sz="4" w:space="0" w:color="auto"/>
            </w:tcBorders>
            <w:shd w:val="clear" w:color="auto" w:fill="auto"/>
            <w:vAlign w:val="center"/>
            <w:hideMark/>
          </w:tcPr>
          <w:p w14:paraId="65D6A45A"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0.334</w:t>
            </w:r>
          </w:p>
        </w:tc>
        <w:tc>
          <w:tcPr>
            <w:tcW w:w="816" w:type="dxa"/>
            <w:tcBorders>
              <w:top w:val="nil"/>
              <w:left w:val="nil"/>
              <w:bottom w:val="single" w:sz="4" w:space="0" w:color="auto"/>
              <w:right w:val="single" w:sz="4" w:space="0" w:color="auto"/>
            </w:tcBorders>
            <w:shd w:val="clear" w:color="auto" w:fill="auto"/>
            <w:vAlign w:val="center"/>
            <w:hideMark/>
          </w:tcPr>
          <w:p w14:paraId="766C0D4C"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2000</w:t>
            </w:r>
          </w:p>
        </w:tc>
        <w:tc>
          <w:tcPr>
            <w:tcW w:w="662" w:type="dxa"/>
            <w:tcBorders>
              <w:top w:val="nil"/>
              <w:left w:val="nil"/>
              <w:bottom w:val="single" w:sz="4" w:space="0" w:color="auto"/>
              <w:right w:val="single" w:sz="4" w:space="0" w:color="auto"/>
            </w:tcBorders>
            <w:shd w:val="clear" w:color="auto" w:fill="auto"/>
            <w:vAlign w:val="center"/>
            <w:hideMark/>
          </w:tcPr>
          <w:p w14:paraId="2A471F70"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0.1</w:t>
            </w:r>
          </w:p>
        </w:tc>
        <w:tc>
          <w:tcPr>
            <w:tcW w:w="668" w:type="dxa"/>
            <w:tcBorders>
              <w:top w:val="nil"/>
              <w:left w:val="nil"/>
              <w:bottom w:val="single" w:sz="4" w:space="0" w:color="auto"/>
              <w:right w:val="single" w:sz="4" w:space="0" w:color="auto"/>
            </w:tcBorders>
            <w:shd w:val="clear" w:color="auto" w:fill="auto"/>
            <w:vAlign w:val="center"/>
            <w:hideMark/>
          </w:tcPr>
          <w:p w14:paraId="058DC4DD"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1.52</w:t>
            </w:r>
          </w:p>
        </w:tc>
        <w:tc>
          <w:tcPr>
            <w:tcW w:w="810" w:type="dxa"/>
            <w:tcBorders>
              <w:top w:val="nil"/>
              <w:left w:val="nil"/>
              <w:bottom w:val="single" w:sz="4" w:space="0" w:color="auto"/>
              <w:right w:val="single" w:sz="4" w:space="0" w:color="auto"/>
            </w:tcBorders>
            <w:shd w:val="clear" w:color="auto" w:fill="auto"/>
            <w:vAlign w:val="center"/>
            <w:hideMark/>
          </w:tcPr>
          <w:p w14:paraId="2AC5F61A"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65</w:t>
            </w:r>
          </w:p>
        </w:tc>
        <w:tc>
          <w:tcPr>
            <w:tcW w:w="863" w:type="dxa"/>
            <w:tcBorders>
              <w:top w:val="nil"/>
              <w:left w:val="nil"/>
              <w:bottom w:val="single" w:sz="4" w:space="0" w:color="auto"/>
              <w:right w:val="single" w:sz="4" w:space="0" w:color="auto"/>
            </w:tcBorders>
            <w:shd w:val="clear" w:color="auto" w:fill="auto"/>
            <w:vAlign w:val="center"/>
            <w:hideMark/>
          </w:tcPr>
          <w:p w14:paraId="077F168B"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121</w:t>
            </w:r>
          </w:p>
        </w:tc>
        <w:tc>
          <w:tcPr>
            <w:tcW w:w="810" w:type="dxa"/>
            <w:tcBorders>
              <w:top w:val="nil"/>
              <w:left w:val="nil"/>
              <w:bottom w:val="single" w:sz="4" w:space="0" w:color="auto"/>
              <w:right w:val="single" w:sz="4" w:space="0" w:color="auto"/>
            </w:tcBorders>
            <w:shd w:val="clear" w:color="auto" w:fill="auto"/>
            <w:vAlign w:val="center"/>
            <w:hideMark/>
          </w:tcPr>
          <w:p w14:paraId="319096D5"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248</w:t>
            </w:r>
          </w:p>
        </w:tc>
        <w:tc>
          <w:tcPr>
            <w:tcW w:w="668" w:type="dxa"/>
            <w:tcBorders>
              <w:top w:val="nil"/>
              <w:left w:val="nil"/>
              <w:bottom w:val="single" w:sz="4" w:space="0" w:color="auto"/>
              <w:right w:val="single" w:sz="4" w:space="0" w:color="auto"/>
            </w:tcBorders>
            <w:shd w:val="clear" w:color="auto" w:fill="auto"/>
            <w:vAlign w:val="center"/>
            <w:hideMark/>
          </w:tcPr>
          <w:p w14:paraId="12F73609"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1.00</w:t>
            </w:r>
          </w:p>
        </w:tc>
        <w:tc>
          <w:tcPr>
            <w:tcW w:w="850" w:type="dxa"/>
            <w:tcBorders>
              <w:top w:val="nil"/>
              <w:left w:val="nil"/>
              <w:bottom w:val="single" w:sz="4" w:space="0" w:color="auto"/>
              <w:right w:val="single" w:sz="4" w:space="0" w:color="auto"/>
            </w:tcBorders>
            <w:shd w:val="clear" w:color="auto" w:fill="auto"/>
            <w:vAlign w:val="center"/>
            <w:hideMark/>
          </w:tcPr>
          <w:p w14:paraId="30E0A3C7"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46</w:t>
            </w:r>
          </w:p>
        </w:tc>
        <w:tc>
          <w:tcPr>
            <w:tcW w:w="850" w:type="dxa"/>
            <w:tcBorders>
              <w:top w:val="nil"/>
              <w:left w:val="nil"/>
              <w:bottom w:val="single" w:sz="4" w:space="0" w:color="auto"/>
              <w:right w:val="single" w:sz="4" w:space="0" w:color="auto"/>
            </w:tcBorders>
            <w:shd w:val="clear" w:color="auto" w:fill="auto"/>
            <w:vAlign w:val="center"/>
            <w:hideMark/>
          </w:tcPr>
          <w:p w14:paraId="34F7DF16"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67</w:t>
            </w:r>
          </w:p>
        </w:tc>
        <w:tc>
          <w:tcPr>
            <w:tcW w:w="836" w:type="dxa"/>
            <w:tcBorders>
              <w:top w:val="nil"/>
              <w:left w:val="nil"/>
              <w:bottom w:val="single" w:sz="4" w:space="0" w:color="auto"/>
              <w:right w:val="single" w:sz="4" w:space="0" w:color="auto"/>
            </w:tcBorders>
            <w:shd w:val="clear" w:color="auto" w:fill="auto"/>
            <w:vAlign w:val="center"/>
            <w:hideMark/>
          </w:tcPr>
          <w:p w14:paraId="24362802"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113</w:t>
            </w:r>
          </w:p>
        </w:tc>
      </w:tr>
      <w:tr w:rsidR="008879D2" w:rsidRPr="00494912" w14:paraId="60C3BF71" w14:textId="77777777" w:rsidTr="00DB32F0">
        <w:trPr>
          <w:trHeight w:val="278"/>
        </w:trPr>
        <w:tc>
          <w:tcPr>
            <w:tcW w:w="663" w:type="dxa"/>
            <w:tcBorders>
              <w:top w:val="nil"/>
              <w:left w:val="single" w:sz="4" w:space="0" w:color="auto"/>
              <w:bottom w:val="single" w:sz="4" w:space="0" w:color="auto"/>
              <w:right w:val="single" w:sz="4" w:space="0" w:color="auto"/>
            </w:tcBorders>
            <w:shd w:val="clear" w:color="000000" w:fill="E6E6E6"/>
            <w:vAlign w:val="center"/>
            <w:hideMark/>
          </w:tcPr>
          <w:p w14:paraId="23645051"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6</w:t>
            </w:r>
          </w:p>
        </w:tc>
        <w:tc>
          <w:tcPr>
            <w:tcW w:w="780" w:type="dxa"/>
            <w:tcBorders>
              <w:top w:val="nil"/>
              <w:left w:val="nil"/>
              <w:bottom w:val="single" w:sz="4" w:space="0" w:color="auto"/>
              <w:right w:val="single" w:sz="4" w:space="0" w:color="auto"/>
            </w:tcBorders>
            <w:shd w:val="clear" w:color="auto" w:fill="auto"/>
            <w:vAlign w:val="center"/>
            <w:hideMark/>
          </w:tcPr>
          <w:p w14:paraId="5A69FD87"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0.435</w:t>
            </w:r>
          </w:p>
        </w:tc>
        <w:tc>
          <w:tcPr>
            <w:tcW w:w="816" w:type="dxa"/>
            <w:tcBorders>
              <w:top w:val="nil"/>
              <w:left w:val="nil"/>
              <w:bottom w:val="single" w:sz="4" w:space="0" w:color="auto"/>
              <w:right w:val="single" w:sz="4" w:space="0" w:color="auto"/>
            </w:tcBorders>
            <w:shd w:val="clear" w:color="auto" w:fill="auto"/>
            <w:vAlign w:val="center"/>
            <w:hideMark/>
          </w:tcPr>
          <w:p w14:paraId="2F301689"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2000</w:t>
            </w:r>
          </w:p>
        </w:tc>
        <w:tc>
          <w:tcPr>
            <w:tcW w:w="662" w:type="dxa"/>
            <w:tcBorders>
              <w:top w:val="nil"/>
              <w:left w:val="nil"/>
              <w:bottom w:val="single" w:sz="4" w:space="0" w:color="auto"/>
              <w:right w:val="single" w:sz="4" w:space="0" w:color="auto"/>
            </w:tcBorders>
            <w:shd w:val="clear" w:color="auto" w:fill="auto"/>
            <w:vAlign w:val="center"/>
            <w:hideMark/>
          </w:tcPr>
          <w:p w14:paraId="62DD4E39"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0.1</w:t>
            </w:r>
          </w:p>
        </w:tc>
        <w:tc>
          <w:tcPr>
            <w:tcW w:w="668" w:type="dxa"/>
            <w:tcBorders>
              <w:top w:val="nil"/>
              <w:left w:val="nil"/>
              <w:bottom w:val="single" w:sz="4" w:space="0" w:color="auto"/>
              <w:right w:val="single" w:sz="4" w:space="0" w:color="auto"/>
            </w:tcBorders>
            <w:shd w:val="clear" w:color="auto" w:fill="auto"/>
            <w:vAlign w:val="center"/>
            <w:hideMark/>
          </w:tcPr>
          <w:p w14:paraId="5F0ED359"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1.33</w:t>
            </w:r>
          </w:p>
        </w:tc>
        <w:tc>
          <w:tcPr>
            <w:tcW w:w="810" w:type="dxa"/>
            <w:tcBorders>
              <w:top w:val="nil"/>
              <w:left w:val="nil"/>
              <w:bottom w:val="single" w:sz="4" w:space="0" w:color="auto"/>
              <w:right w:val="single" w:sz="4" w:space="0" w:color="auto"/>
            </w:tcBorders>
            <w:shd w:val="clear" w:color="auto" w:fill="auto"/>
            <w:vAlign w:val="center"/>
            <w:hideMark/>
          </w:tcPr>
          <w:p w14:paraId="56CED3B9"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68</w:t>
            </w:r>
          </w:p>
        </w:tc>
        <w:tc>
          <w:tcPr>
            <w:tcW w:w="863" w:type="dxa"/>
            <w:tcBorders>
              <w:top w:val="nil"/>
              <w:left w:val="nil"/>
              <w:bottom w:val="single" w:sz="4" w:space="0" w:color="auto"/>
              <w:right w:val="single" w:sz="4" w:space="0" w:color="auto"/>
            </w:tcBorders>
            <w:shd w:val="clear" w:color="auto" w:fill="auto"/>
            <w:vAlign w:val="center"/>
            <w:hideMark/>
          </w:tcPr>
          <w:p w14:paraId="579D4A9B"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162</w:t>
            </w:r>
          </w:p>
        </w:tc>
        <w:tc>
          <w:tcPr>
            <w:tcW w:w="810" w:type="dxa"/>
            <w:tcBorders>
              <w:top w:val="nil"/>
              <w:left w:val="nil"/>
              <w:bottom w:val="single" w:sz="4" w:space="0" w:color="auto"/>
              <w:right w:val="single" w:sz="4" w:space="0" w:color="auto"/>
            </w:tcBorders>
            <w:shd w:val="clear" w:color="auto" w:fill="auto"/>
            <w:vAlign w:val="center"/>
            <w:hideMark/>
          </w:tcPr>
          <w:p w14:paraId="4843F373"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284</w:t>
            </w:r>
          </w:p>
        </w:tc>
        <w:tc>
          <w:tcPr>
            <w:tcW w:w="668" w:type="dxa"/>
            <w:tcBorders>
              <w:top w:val="nil"/>
              <w:left w:val="nil"/>
              <w:bottom w:val="single" w:sz="4" w:space="0" w:color="auto"/>
              <w:right w:val="single" w:sz="4" w:space="0" w:color="auto"/>
            </w:tcBorders>
            <w:shd w:val="clear" w:color="auto" w:fill="auto"/>
            <w:vAlign w:val="center"/>
            <w:hideMark/>
          </w:tcPr>
          <w:p w14:paraId="71DF6621"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1.32</w:t>
            </w:r>
          </w:p>
        </w:tc>
        <w:tc>
          <w:tcPr>
            <w:tcW w:w="850" w:type="dxa"/>
            <w:tcBorders>
              <w:top w:val="nil"/>
              <w:left w:val="nil"/>
              <w:bottom w:val="single" w:sz="4" w:space="0" w:color="auto"/>
              <w:right w:val="single" w:sz="4" w:space="0" w:color="auto"/>
            </w:tcBorders>
            <w:shd w:val="clear" w:color="auto" w:fill="auto"/>
            <w:vAlign w:val="center"/>
            <w:hideMark/>
          </w:tcPr>
          <w:p w14:paraId="225DFAA6"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7</w:t>
            </w:r>
          </w:p>
        </w:tc>
        <w:tc>
          <w:tcPr>
            <w:tcW w:w="850" w:type="dxa"/>
            <w:tcBorders>
              <w:top w:val="nil"/>
              <w:left w:val="nil"/>
              <w:bottom w:val="single" w:sz="4" w:space="0" w:color="auto"/>
              <w:right w:val="single" w:sz="4" w:space="0" w:color="auto"/>
            </w:tcBorders>
            <w:shd w:val="clear" w:color="auto" w:fill="auto"/>
            <w:vAlign w:val="center"/>
            <w:hideMark/>
          </w:tcPr>
          <w:p w14:paraId="0A65731F"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10</w:t>
            </w:r>
          </w:p>
        </w:tc>
        <w:tc>
          <w:tcPr>
            <w:tcW w:w="836" w:type="dxa"/>
            <w:tcBorders>
              <w:top w:val="nil"/>
              <w:left w:val="nil"/>
              <w:bottom w:val="single" w:sz="4" w:space="0" w:color="auto"/>
              <w:right w:val="single" w:sz="4" w:space="0" w:color="auto"/>
            </w:tcBorders>
            <w:shd w:val="clear" w:color="auto" w:fill="auto"/>
            <w:vAlign w:val="center"/>
            <w:hideMark/>
          </w:tcPr>
          <w:p w14:paraId="70FE244E"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20</w:t>
            </w:r>
          </w:p>
        </w:tc>
      </w:tr>
      <w:tr w:rsidR="008879D2" w:rsidRPr="00494912" w14:paraId="3473D11C" w14:textId="77777777" w:rsidTr="00DB32F0">
        <w:trPr>
          <w:trHeight w:val="278"/>
        </w:trPr>
        <w:tc>
          <w:tcPr>
            <w:tcW w:w="663" w:type="dxa"/>
            <w:tcBorders>
              <w:top w:val="nil"/>
              <w:left w:val="single" w:sz="4" w:space="0" w:color="auto"/>
              <w:bottom w:val="single" w:sz="4" w:space="0" w:color="auto"/>
              <w:right w:val="single" w:sz="4" w:space="0" w:color="auto"/>
            </w:tcBorders>
            <w:shd w:val="clear" w:color="000000" w:fill="E6E6E6"/>
            <w:vAlign w:val="center"/>
            <w:hideMark/>
          </w:tcPr>
          <w:p w14:paraId="50943CAC"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7</w:t>
            </w:r>
          </w:p>
        </w:tc>
        <w:tc>
          <w:tcPr>
            <w:tcW w:w="780" w:type="dxa"/>
            <w:tcBorders>
              <w:top w:val="nil"/>
              <w:left w:val="nil"/>
              <w:bottom w:val="single" w:sz="4" w:space="0" w:color="auto"/>
              <w:right w:val="single" w:sz="4" w:space="0" w:color="auto"/>
            </w:tcBorders>
            <w:shd w:val="clear" w:color="auto" w:fill="auto"/>
            <w:vAlign w:val="center"/>
            <w:hideMark/>
          </w:tcPr>
          <w:p w14:paraId="61E87E87"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0.234</w:t>
            </w:r>
          </w:p>
        </w:tc>
        <w:tc>
          <w:tcPr>
            <w:tcW w:w="816" w:type="dxa"/>
            <w:tcBorders>
              <w:top w:val="nil"/>
              <w:left w:val="nil"/>
              <w:bottom w:val="single" w:sz="4" w:space="0" w:color="auto"/>
              <w:right w:val="single" w:sz="4" w:space="0" w:color="auto"/>
            </w:tcBorders>
            <w:shd w:val="clear" w:color="auto" w:fill="auto"/>
            <w:vAlign w:val="center"/>
            <w:hideMark/>
          </w:tcPr>
          <w:p w14:paraId="2F4AFE66"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1000</w:t>
            </w:r>
          </w:p>
        </w:tc>
        <w:tc>
          <w:tcPr>
            <w:tcW w:w="662" w:type="dxa"/>
            <w:tcBorders>
              <w:top w:val="nil"/>
              <w:left w:val="nil"/>
              <w:bottom w:val="single" w:sz="4" w:space="0" w:color="auto"/>
              <w:right w:val="single" w:sz="4" w:space="0" w:color="auto"/>
            </w:tcBorders>
            <w:shd w:val="clear" w:color="auto" w:fill="auto"/>
            <w:vAlign w:val="center"/>
            <w:hideMark/>
          </w:tcPr>
          <w:p w14:paraId="6B0E6478"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0.5</w:t>
            </w:r>
          </w:p>
        </w:tc>
        <w:tc>
          <w:tcPr>
            <w:tcW w:w="668" w:type="dxa"/>
            <w:tcBorders>
              <w:top w:val="nil"/>
              <w:left w:val="nil"/>
              <w:bottom w:val="single" w:sz="4" w:space="0" w:color="auto"/>
              <w:right w:val="single" w:sz="4" w:space="0" w:color="auto"/>
            </w:tcBorders>
            <w:shd w:val="clear" w:color="auto" w:fill="auto"/>
            <w:vAlign w:val="center"/>
            <w:hideMark/>
          </w:tcPr>
          <w:p w14:paraId="2231527F"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0.67</w:t>
            </w:r>
          </w:p>
        </w:tc>
        <w:tc>
          <w:tcPr>
            <w:tcW w:w="810" w:type="dxa"/>
            <w:tcBorders>
              <w:top w:val="nil"/>
              <w:left w:val="nil"/>
              <w:bottom w:val="single" w:sz="4" w:space="0" w:color="auto"/>
              <w:right w:val="single" w:sz="4" w:space="0" w:color="auto"/>
            </w:tcBorders>
            <w:shd w:val="clear" w:color="auto" w:fill="auto"/>
            <w:vAlign w:val="center"/>
            <w:hideMark/>
          </w:tcPr>
          <w:p w14:paraId="59369233"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225</w:t>
            </w:r>
          </w:p>
        </w:tc>
        <w:tc>
          <w:tcPr>
            <w:tcW w:w="863" w:type="dxa"/>
            <w:tcBorders>
              <w:top w:val="nil"/>
              <w:left w:val="nil"/>
              <w:bottom w:val="single" w:sz="4" w:space="0" w:color="auto"/>
              <w:right w:val="single" w:sz="4" w:space="0" w:color="auto"/>
            </w:tcBorders>
            <w:shd w:val="clear" w:color="auto" w:fill="auto"/>
            <w:vAlign w:val="center"/>
            <w:hideMark/>
          </w:tcPr>
          <w:p w14:paraId="1D9393FC"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329</w:t>
            </w:r>
          </w:p>
        </w:tc>
        <w:tc>
          <w:tcPr>
            <w:tcW w:w="810" w:type="dxa"/>
            <w:tcBorders>
              <w:top w:val="nil"/>
              <w:left w:val="nil"/>
              <w:bottom w:val="single" w:sz="4" w:space="0" w:color="auto"/>
              <w:right w:val="single" w:sz="4" w:space="0" w:color="auto"/>
            </w:tcBorders>
            <w:shd w:val="clear" w:color="auto" w:fill="auto"/>
            <w:vAlign w:val="center"/>
            <w:hideMark/>
          </w:tcPr>
          <w:p w14:paraId="41A0DBC6"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446</w:t>
            </w:r>
          </w:p>
        </w:tc>
        <w:tc>
          <w:tcPr>
            <w:tcW w:w="668" w:type="dxa"/>
            <w:tcBorders>
              <w:top w:val="nil"/>
              <w:left w:val="nil"/>
              <w:bottom w:val="single" w:sz="4" w:space="0" w:color="auto"/>
              <w:right w:val="single" w:sz="4" w:space="0" w:color="auto"/>
            </w:tcBorders>
            <w:shd w:val="clear" w:color="auto" w:fill="auto"/>
            <w:vAlign w:val="center"/>
            <w:hideMark/>
          </w:tcPr>
          <w:p w14:paraId="531C21BB"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0.63</w:t>
            </w:r>
          </w:p>
        </w:tc>
        <w:tc>
          <w:tcPr>
            <w:tcW w:w="850" w:type="dxa"/>
            <w:tcBorders>
              <w:top w:val="nil"/>
              <w:left w:val="nil"/>
              <w:bottom w:val="single" w:sz="4" w:space="0" w:color="auto"/>
              <w:right w:val="single" w:sz="4" w:space="0" w:color="auto"/>
            </w:tcBorders>
            <w:shd w:val="clear" w:color="auto" w:fill="auto"/>
            <w:vAlign w:val="center"/>
            <w:hideMark/>
          </w:tcPr>
          <w:p w14:paraId="7946E4DD"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32</w:t>
            </w:r>
          </w:p>
        </w:tc>
        <w:tc>
          <w:tcPr>
            <w:tcW w:w="850" w:type="dxa"/>
            <w:tcBorders>
              <w:top w:val="nil"/>
              <w:left w:val="nil"/>
              <w:bottom w:val="single" w:sz="4" w:space="0" w:color="auto"/>
              <w:right w:val="single" w:sz="4" w:space="0" w:color="auto"/>
            </w:tcBorders>
            <w:shd w:val="clear" w:color="auto" w:fill="auto"/>
            <w:vAlign w:val="center"/>
            <w:hideMark/>
          </w:tcPr>
          <w:p w14:paraId="2FC6DBA3"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47</w:t>
            </w:r>
          </w:p>
        </w:tc>
        <w:tc>
          <w:tcPr>
            <w:tcW w:w="836" w:type="dxa"/>
            <w:tcBorders>
              <w:top w:val="nil"/>
              <w:left w:val="nil"/>
              <w:bottom w:val="single" w:sz="4" w:space="0" w:color="auto"/>
              <w:right w:val="single" w:sz="4" w:space="0" w:color="auto"/>
            </w:tcBorders>
            <w:shd w:val="clear" w:color="auto" w:fill="auto"/>
            <w:vAlign w:val="center"/>
            <w:hideMark/>
          </w:tcPr>
          <w:p w14:paraId="7AE4BEAC"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85</w:t>
            </w:r>
          </w:p>
        </w:tc>
      </w:tr>
      <w:tr w:rsidR="008879D2" w:rsidRPr="00494912" w14:paraId="0894807E" w14:textId="77777777" w:rsidTr="00DB32F0">
        <w:trPr>
          <w:trHeight w:val="278"/>
        </w:trPr>
        <w:tc>
          <w:tcPr>
            <w:tcW w:w="663" w:type="dxa"/>
            <w:tcBorders>
              <w:top w:val="nil"/>
              <w:left w:val="single" w:sz="4" w:space="0" w:color="auto"/>
              <w:bottom w:val="single" w:sz="4" w:space="0" w:color="auto"/>
              <w:right w:val="single" w:sz="4" w:space="0" w:color="auto"/>
            </w:tcBorders>
            <w:shd w:val="clear" w:color="000000" w:fill="E6E6E6"/>
            <w:vAlign w:val="center"/>
            <w:hideMark/>
          </w:tcPr>
          <w:p w14:paraId="5A29E621"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8</w:t>
            </w:r>
          </w:p>
        </w:tc>
        <w:tc>
          <w:tcPr>
            <w:tcW w:w="780" w:type="dxa"/>
            <w:tcBorders>
              <w:top w:val="nil"/>
              <w:left w:val="nil"/>
              <w:bottom w:val="single" w:sz="4" w:space="0" w:color="auto"/>
              <w:right w:val="single" w:sz="4" w:space="0" w:color="auto"/>
            </w:tcBorders>
            <w:shd w:val="clear" w:color="auto" w:fill="auto"/>
            <w:vAlign w:val="center"/>
            <w:hideMark/>
          </w:tcPr>
          <w:p w14:paraId="146E5A5B"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0.334</w:t>
            </w:r>
          </w:p>
        </w:tc>
        <w:tc>
          <w:tcPr>
            <w:tcW w:w="816" w:type="dxa"/>
            <w:tcBorders>
              <w:top w:val="nil"/>
              <w:left w:val="nil"/>
              <w:bottom w:val="single" w:sz="4" w:space="0" w:color="auto"/>
              <w:right w:val="single" w:sz="4" w:space="0" w:color="auto"/>
            </w:tcBorders>
            <w:shd w:val="clear" w:color="auto" w:fill="auto"/>
            <w:vAlign w:val="center"/>
            <w:hideMark/>
          </w:tcPr>
          <w:p w14:paraId="688D0AC8"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1000</w:t>
            </w:r>
          </w:p>
        </w:tc>
        <w:tc>
          <w:tcPr>
            <w:tcW w:w="662" w:type="dxa"/>
            <w:tcBorders>
              <w:top w:val="nil"/>
              <w:left w:val="nil"/>
              <w:bottom w:val="single" w:sz="4" w:space="0" w:color="auto"/>
              <w:right w:val="single" w:sz="4" w:space="0" w:color="auto"/>
            </w:tcBorders>
            <w:shd w:val="clear" w:color="auto" w:fill="auto"/>
            <w:vAlign w:val="center"/>
            <w:hideMark/>
          </w:tcPr>
          <w:p w14:paraId="05E37D91"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0.5</w:t>
            </w:r>
          </w:p>
        </w:tc>
        <w:tc>
          <w:tcPr>
            <w:tcW w:w="668" w:type="dxa"/>
            <w:tcBorders>
              <w:top w:val="nil"/>
              <w:left w:val="nil"/>
              <w:bottom w:val="single" w:sz="4" w:space="0" w:color="auto"/>
              <w:right w:val="single" w:sz="4" w:space="0" w:color="auto"/>
            </w:tcBorders>
            <w:shd w:val="clear" w:color="auto" w:fill="auto"/>
            <w:vAlign w:val="center"/>
            <w:hideMark/>
          </w:tcPr>
          <w:p w14:paraId="0354CE2A"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1.40</w:t>
            </w:r>
          </w:p>
        </w:tc>
        <w:tc>
          <w:tcPr>
            <w:tcW w:w="810" w:type="dxa"/>
            <w:tcBorders>
              <w:top w:val="nil"/>
              <w:left w:val="nil"/>
              <w:bottom w:val="single" w:sz="4" w:space="0" w:color="auto"/>
              <w:right w:val="single" w:sz="4" w:space="0" w:color="auto"/>
            </w:tcBorders>
            <w:shd w:val="clear" w:color="auto" w:fill="auto"/>
            <w:vAlign w:val="center"/>
            <w:hideMark/>
          </w:tcPr>
          <w:p w14:paraId="6775D45B"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123</w:t>
            </w:r>
          </w:p>
        </w:tc>
        <w:tc>
          <w:tcPr>
            <w:tcW w:w="863" w:type="dxa"/>
            <w:tcBorders>
              <w:top w:val="nil"/>
              <w:left w:val="nil"/>
              <w:bottom w:val="single" w:sz="4" w:space="0" w:color="auto"/>
              <w:right w:val="single" w:sz="4" w:space="0" w:color="auto"/>
            </w:tcBorders>
            <w:shd w:val="clear" w:color="auto" w:fill="auto"/>
            <w:vAlign w:val="center"/>
            <w:hideMark/>
          </w:tcPr>
          <w:p w14:paraId="2E60A29E"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314</w:t>
            </w:r>
          </w:p>
        </w:tc>
        <w:tc>
          <w:tcPr>
            <w:tcW w:w="810" w:type="dxa"/>
            <w:tcBorders>
              <w:top w:val="nil"/>
              <w:left w:val="nil"/>
              <w:bottom w:val="single" w:sz="4" w:space="0" w:color="auto"/>
              <w:right w:val="single" w:sz="4" w:space="0" w:color="auto"/>
            </w:tcBorders>
            <w:shd w:val="clear" w:color="auto" w:fill="auto"/>
            <w:vAlign w:val="center"/>
            <w:hideMark/>
          </w:tcPr>
          <w:p w14:paraId="4C4B6608"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563</w:t>
            </w:r>
          </w:p>
        </w:tc>
        <w:tc>
          <w:tcPr>
            <w:tcW w:w="668" w:type="dxa"/>
            <w:tcBorders>
              <w:top w:val="nil"/>
              <w:left w:val="nil"/>
              <w:bottom w:val="single" w:sz="4" w:space="0" w:color="auto"/>
              <w:right w:val="single" w:sz="4" w:space="0" w:color="auto"/>
            </w:tcBorders>
            <w:shd w:val="clear" w:color="auto" w:fill="auto"/>
            <w:vAlign w:val="center"/>
            <w:hideMark/>
          </w:tcPr>
          <w:p w14:paraId="03962A8F"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1.64</w:t>
            </w:r>
          </w:p>
        </w:tc>
        <w:tc>
          <w:tcPr>
            <w:tcW w:w="850" w:type="dxa"/>
            <w:tcBorders>
              <w:top w:val="nil"/>
              <w:left w:val="nil"/>
              <w:bottom w:val="single" w:sz="4" w:space="0" w:color="auto"/>
              <w:right w:val="single" w:sz="4" w:space="0" w:color="auto"/>
            </w:tcBorders>
            <w:shd w:val="clear" w:color="auto" w:fill="auto"/>
            <w:vAlign w:val="center"/>
            <w:hideMark/>
          </w:tcPr>
          <w:p w14:paraId="32EB67C6"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56</w:t>
            </w:r>
          </w:p>
        </w:tc>
        <w:tc>
          <w:tcPr>
            <w:tcW w:w="850" w:type="dxa"/>
            <w:tcBorders>
              <w:top w:val="nil"/>
              <w:left w:val="nil"/>
              <w:bottom w:val="single" w:sz="4" w:space="0" w:color="auto"/>
              <w:right w:val="single" w:sz="4" w:space="0" w:color="auto"/>
            </w:tcBorders>
            <w:shd w:val="clear" w:color="auto" w:fill="auto"/>
            <w:vAlign w:val="center"/>
            <w:hideMark/>
          </w:tcPr>
          <w:p w14:paraId="0BF8D6C6"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89</w:t>
            </w:r>
          </w:p>
        </w:tc>
        <w:tc>
          <w:tcPr>
            <w:tcW w:w="836" w:type="dxa"/>
            <w:tcBorders>
              <w:top w:val="nil"/>
              <w:left w:val="nil"/>
              <w:bottom w:val="single" w:sz="4" w:space="0" w:color="auto"/>
              <w:right w:val="single" w:sz="4" w:space="0" w:color="auto"/>
            </w:tcBorders>
            <w:shd w:val="clear" w:color="auto" w:fill="auto"/>
            <w:vAlign w:val="center"/>
            <w:hideMark/>
          </w:tcPr>
          <w:p w14:paraId="6454141D"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202</w:t>
            </w:r>
          </w:p>
        </w:tc>
      </w:tr>
      <w:tr w:rsidR="008879D2" w:rsidRPr="00494912" w14:paraId="7FC0B322" w14:textId="77777777" w:rsidTr="00DB32F0">
        <w:trPr>
          <w:trHeight w:val="278"/>
        </w:trPr>
        <w:tc>
          <w:tcPr>
            <w:tcW w:w="663" w:type="dxa"/>
            <w:tcBorders>
              <w:top w:val="nil"/>
              <w:left w:val="single" w:sz="4" w:space="0" w:color="auto"/>
              <w:bottom w:val="single" w:sz="4" w:space="0" w:color="auto"/>
              <w:right w:val="single" w:sz="4" w:space="0" w:color="auto"/>
            </w:tcBorders>
            <w:shd w:val="clear" w:color="000000" w:fill="E6E6E6"/>
            <w:vAlign w:val="center"/>
            <w:hideMark/>
          </w:tcPr>
          <w:p w14:paraId="44122117"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9</w:t>
            </w:r>
          </w:p>
        </w:tc>
        <w:tc>
          <w:tcPr>
            <w:tcW w:w="780" w:type="dxa"/>
            <w:tcBorders>
              <w:top w:val="nil"/>
              <w:left w:val="nil"/>
              <w:bottom w:val="single" w:sz="4" w:space="0" w:color="auto"/>
              <w:right w:val="single" w:sz="4" w:space="0" w:color="auto"/>
            </w:tcBorders>
            <w:shd w:val="clear" w:color="auto" w:fill="auto"/>
            <w:vAlign w:val="center"/>
            <w:hideMark/>
          </w:tcPr>
          <w:p w14:paraId="068C357E"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0.435</w:t>
            </w:r>
          </w:p>
        </w:tc>
        <w:tc>
          <w:tcPr>
            <w:tcW w:w="816" w:type="dxa"/>
            <w:tcBorders>
              <w:top w:val="nil"/>
              <w:left w:val="nil"/>
              <w:bottom w:val="single" w:sz="4" w:space="0" w:color="auto"/>
              <w:right w:val="single" w:sz="4" w:space="0" w:color="auto"/>
            </w:tcBorders>
            <w:shd w:val="clear" w:color="auto" w:fill="auto"/>
            <w:vAlign w:val="center"/>
            <w:hideMark/>
          </w:tcPr>
          <w:p w14:paraId="4BECD6D9"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1000</w:t>
            </w:r>
          </w:p>
        </w:tc>
        <w:tc>
          <w:tcPr>
            <w:tcW w:w="662" w:type="dxa"/>
            <w:tcBorders>
              <w:top w:val="nil"/>
              <w:left w:val="nil"/>
              <w:bottom w:val="single" w:sz="4" w:space="0" w:color="auto"/>
              <w:right w:val="single" w:sz="4" w:space="0" w:color="auto"/>
            </w:tcBorders>
            <w:shd w:val="clear" w:color="auto" w:fill="auto"/>
            <w:vAlign w:val="center"/>
            <w:hideMark/>
          </w:tcPr>
          <w:p w14:paraId="57FB25E3"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0.5</w:t>
            </w:r>
          </w:p>
        </w:tc>
        <w:tc>
          <w:tcPr>
            <w:tcW w:w="668" w:type="dxa"/>
            <w:tcBorders>
              <w:top w:val="nil"/>
              <w:left w:val="nil"/>
              <w:bottom w:val="single" w:sz="4" w:space="0" w:color="auto"/>
              <w:right w:val="single" w:sz="4" w:space="0" w:color="auto"/>
            </w:tcBorders>
            <w:shd w:val="clear" w:color="auto" w:fill="auto"/>
            <w:vAlign w:val="center"/>
            <w:hideMark/>
          </w:tcPr>
          <w:p w14:paraId="58E9543F"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0.58</w:t>
            </w:r>
          </w:p>
        </w:tc>
        <w:tc>
          <w:tcPr>
            <w:tcW w:w="810" w:type="dxa"/>
            <w:tcBorders>
              <w:top w:val="nil"/>
              <w:left w:val="nil"/>
              <w:bottom w:val="single" w:sz="4" w:space="0" w:color="auto"/>
              <w:right w:val="single" w:sz="4" w:space="0" w:color="auto"/>
            </w:tcBorders>
            <w:shd w:val="clear" w:color="auto" w:fill="auto"/>
            <w:vAlign w:val="center"/>
            <w:hideMark/>
          </w:tcPr>
          <w:p w14:paraId="0A51EC7A"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143</w:t>
            </w:r>
          </w:p>
        </w:tc>
        <w:tc>
          <w:tcPr>
            <w:tcW w:w="863" w:type="dxa"/>
            <w:tcBorders>
              <w:top w:val="nil"/>
              <w:left w:val="nil"/>
              <w:bottom w:val="single" w:sz="4" w:space="0" w:color="auto"/>
              <w:right w:val="single" w:sz="4" w:space="0" w:color="auto"/>
            </w:tcBorders>
            <w:shd w:val="clear" w:color="auto" w:fill="auto"/>
            <w:vAlign w:val="center"/>
            <w:hideMark/>
          </w:tcPr>
          <w:p w14:paraId="03E9B3E7"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190</w:t>
            </w:r>
          </w:p>
        </w:tc>
        <w:tc>
          <w:tcPr>
            <w:tcW w:w="810" w:type="dxa"/>
            <w:tcBorders>
              <w:top w:val="nil"/>
              <w:left w:val="nil"/>
              <w:bottom w:val="single" w:sz="4" w:space="0" w:color="auto"/>
              <w:right w:val="single" w:sz="4" w:space="0" w:color="auto"/>
            </w:tcBorders>
            <w:shd w:val="clear" w:color="auto" w:fill="auto"/>
            <w:vAlign w:val="center"/>
            <w:hideMark/>
          </w:tcPr>
          <w:p w14:paraId="37A76582"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253</w:t>
            </w:r>
          </w:p>
        </w:tc>
        <w:tc>
          <w:tcPr>
            <w:tcW w:w="668" w:type="dxa"/>
            <w:tcBorders>
              <w:top w:val="nil"/>
              <w:left w:val="nil"/>
              <w:bottom w:val="single" w:sz="4" w:space="0" w:color="auto"/>
              <w:right w:val="single" w:sz="4" w:space="0" w:color="auto"/>
            </w:tcBorders>
            <w:shd w:val="clear" w:color="auto" w:fill="auto"/>
            <w:vAlign w:val="center"/>
            <w:hideMark/>
          </w:tcPr>
          <w:p w14:paraId="2BEDF5BC"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0.59</w:t>
            </w:r>
          </w:p>
        </w:tc>
        <w:tc>
          <w:tcPr>
            <w:tcW w:w="850" w:type="dxa"/>
            <w:tcBorders>
              <w:top w:val="nil"/>
              <w:left w:val="nil"/>
              <w:bottom w:val="single" w:sz="4" w:space="0" w:color="auto"/>
              <w:right w:val="single" w:sz="4" w:space="0" w:color="auto"/>
            </w:tcBorders>
            <w:shd w:val="clear" w:color="auto" w:fill="auto"/>
            <w:vAlign w:val="center"/>
            <w:hideMark/>
          </w:tcPr>
          <w:p w14:paraId="62F8E80A"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125</w:t>
            </w:r>
          </w:p>
        </w:tc>
        <w:tc>
          <w:tcPr>
            <w:tcW w:w="850" w:type="dxa"/>
            <w:tcBorders>
              <w:top w:val="nil"/>
              <w:left w:val="nil"/>
              <w:bottom w:val="single" w:sz="4" w:space="0" w:color="auto"/>
              <w:right w:val="single" w:sz="4" w:space="0" w:color="auto"/>
            </w:tcBorders>
            <w:shd w:val="clear" w:color="auto" w:fill="auto"/>
            <w:vAlign w:val="center"/>
            <w:hideMark/>
          </w:tcPr>
          <w:p w14:paraId="01EAB110"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164</w:t>
            </w:r>
          </w:p>
        </w:tc>
        <w:tc>
          <w:tcPr>
            <w:tcW w:w="836" w:type="dxa"/>
            <w:tcBorders>
              <w:top w:val="nil"/>
              <w:left w:val="nil"/>
              <w:bottom w:val="single" w:sz="4" w:space="0" w:color="auto"/>
              <w:right w:val="single" w:sz="4" w:space="0" w:color="auto"/>
            </w:tcBorders>
            <w:shd w:val="clear" w:color="auto" w:fill="auto"/>
            <w:vAlign w:val="center"/>
            <w:hideMark/>
          </w:tcPr>
          <w:p w14:paraId="239755BB"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221</w:t>
            </w:r>
          </w:p>
        </w:tc>
      </w:tr>
      <w:tr w:rsidR="008879D2" w:rsidRPr="00494912" w14:paraId="15628B9C" w14:textId="77777777" w:rsidTr="00DB32F0">
        <w:trPr>
          <w:trHeight w:val="278"/>
        </w:trPr>
        <w:tc>
          <w:tcPr>
            <w:tcW w:w="663" w:type="dxa"/>
            <w:tcBorders>
              <w:top w:val="nil"/>
              <w:left w:val="single" w:sz="4" w:space="0" w:color="auto"/>
              <w:bottom w:val="single" w:sz="4" w:space="0" w:color="auto"/>
              <w:right w:val="single" w:sz="4" w:space="0" w:color="auto"/>
            </w:tcBorders>
            <w:shd w:val="clear" w:color="000000" w:fill="E6E6E6"/>
            <w:vAlign w:val="center"/>
            <w:hideMark/>
          </w:tcPr>
          <w:p w14:paraId="1EA52C25"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10</w:t>
            </w:r>
          </w:p>
        </w:tc>
        <w:tc>
          <w:tcPr>
            <w:tcW w:w="780" w:type="dxa"/>
            <w:tcBorders>
              <w:top w:val="nil"/>
              <w:left w:val="nil"/>
              <w:bottom w:val="single" w:sz="4" w:space="0" w:color="auto"/>
              <w:right w:val="single" w:sz="4" w:space="0" w:color="auto"/>
            </w:tcBorders>
            <w:shd w:val="clear" w:color="auto" w:fill="auto"/>
            <w:vAlign w:val="center"/>
            <w:hideMark/>
          </w:tcPr>
          <w:p w14:paraId="419B469B"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0.234</w:t>
            </w:r>
          </w:p>
        </w:tc>
        <w:tc>
          <w:tcPr>
            <w:tcW w:w="816" w:type="dxa"/>
            <w:tcBorders>
              <w:top w:val="nil"/>
              <w:left w:val="nil"/>
              <w:bottom w:val="single" w:sz="4" w:space="0" w:color="auto"/>
              <w:right w:val="single" w:sz="4" w:space="0" w:color="auto"/>
            </w:tcBorders>
            <w:shd w:val="clear" w:color="auto" w:fill="auto"/>
            <w:vAlign w:val="center"/>
            <w:hideMark/>
          </w:tcPr>
          <w:p w14:paraId="7CF086DD"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2000</w:t>
            </w:r>
          </w:p>
        </w:tc>
        <w:tc>
          <w:tcPr>
            <w:tcW w:w="662" w:type="dxa"/>
            <w:tcBorders>
              <w:top w:val="nil"/>
              <w:left w:val="nil"/>
              <w:bottom w:val="single" w:sz="4" w:space="0" w:color="auto"/>
              <w:right w:val="single" w:sz="4" w:space="0" w:color="auto"/>
            </w:tcBorders>
            <w:shd w:val="clear" w:color="auto" w:fill="auto"/>
            <w:vAlign w:val="center"/>
            <w:hideMark/>
          </w:tcPr>
          <w:p w14:paraId="3272D555"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0.5</w:t>
            </w:r>
          </w:p>
        </w:tc>
        <w:tc>
          <w:tcPr>
            <w:tcW w:w="668" w:type="dxa"/>
            <w:tcBorders>
              <w:top w:val="nil"/>
              <w:left w:val="nil"/>
              <w:bottom w:val="single" w:sz="4" w:space="0" w:color="auto"/>
              <w:right w:val="single" w:sz="4" w:space="0" w:color="auto"/>
            </w:tcBorders>
            <w:shd w:val="clear" w:color="auto" w:fill="auto"/>
            <w:vAlign w:val="center"/>
            <w:hideMark/>
          </w:tcPr>
          <w:p w14:paraId="7A6ED9E5"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1.32</w:t>
            </w:r>
          </w:p>
        </w:tc>
        <w:tc>
          <w:tcPr>
            <w:tcW w:w="810" w:type="dxa"/>
            <w:tcBorders>
              <w:top w:val="nil"/>
              <w:left w:val="nil"/>
              <w:bottom w:val="single" w:sz="4" w:space="0" w:color="auto"/>
              <w:right w:val="single" w:sz="4" w:space="0" w:color="auto"/>
            </w:tcBorders>
            <w:shd w:val="clear" w:color="auto" w:fill="auto"/>
            <w:vAlign w:val="center"/>
            <w:hideMark/>
          </w:tcPr>
          <w:p w14:paraId="09AA12FE"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64</w:t>
            </w:r>
          </w:p>
        </w:tc>
        <w:tc>
          <w:tcPr>
            <w:tcW w:w="863" w:type="dxa"/>
            <w:tcBorders>
              <w:top w:val="nil"/>
              <w:left w:val="nil"/>
              <w:bottom w:val="single" w:sz="4" w:space="0" w:color="auto"/>
              <w:right w:val="single" w:sz="4" w:space="0" w:color="auto"/>
            </w:tcBorders>
            <w:shd w:val="clear" w:color="auto" w:fill="auto"/>
            <w:vAlign w:val="center"/>
            <w:hideMark/>
          </w:tcPr>
          <w:p w14:paraId="5CA743DB"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118</w:t>
            </w:r>
          </w:p>
        </w:tc>
        <w:tc>
          <w:tcPr>
            <w:tcW w:w="810" w:type="dxa"/>
            <w:tcBorders>
              <w:top w:val="nil"/>
              <w:left w:val="nil"/>
              <w:bottom w:val="single" w:sz="4" w:space="0" w:color="auto"/>
              <w:right w:val="single" w:sz="4" w:space="0" w:color="auto"/>
            </w:tcBorders>
            <w:shd w:val="clear" w:color="auto" w:fill="auto"/>
            <w:vAlign w:val="center"/>
            <w:hideMark/>
          </w:tcPr>
          <w:p w14:paraId="17E3217F"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220</w:t>
            </w:r>
          </w:p>
        </w:tc>
        <w:tc>
          <w:tcPr>
            <w:tcW w:w="668" w:type="dxa"/>
            <w:tcBorders>
              <w:top w:val="nil"/>
              <w:left w:val="nil"/>
              <w:bottom w:val="single" w:sz="4" w:space="0" w:color="auto"/>
              <w:right w:val="single" w:sz="4" w:space="0" w:color="auto"/>
            </w:tcBorders>
            <w:shd w:val="clear" w:color="auto" w:fill="auto"/>
            <w:vAlign w:val="center"/>
            <w:hideMark/>
          </w:tcPr>
          <w:p w14:paraId="7F88BF0E"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1.09</w:t>
            </w:r>
          </w:p>
        </w:tc>
        <w:tc>
          <w:tcPr>
            <w:tcW w:w="850" w:type="dxa"/>
            <w:tcBorders>
              <w:top w:val="nil"/>
              <w:left w:val="nil"/>
              <w:bottom w:val="single" w:sz="4" w:space="0" w:color="auto"/>
              <w:right w:val="single" w:sz="4" w:space="0" w:color="auto"/>
            </w:tcBorders>
            <w:shd w:val="clear" w:color="auto" w:fill="auto"/>
            <w:vAlign w:val="center"/>
            <w:hideMark/>
          </w:tcPr>
          <w:p w14:paraId="3C166596"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42</w:t>
            </w:r>
          </w:p>
        </w:tc>
        <w:tc>
          <w:tcPr>
            <w:tcW w:w="850" w:type="dxa"/>
            <w:tcBorders>
              <w:top w:val="nil"/>
              <w:left w:val="nil"/>
              <w:bottom w:val="single" w:sz="4" w:space="0" w:color="auto"/>
              <w:right w:val="single" w:sz="4" w:space="0" w:color="auto"/>
            </w:tcBorders>
            <w:shd w:val="clear" w:color="auto" w:fill="auto"/>
            <w:vAlign w:val="center"/>
            <w:hideMark/>
          </w:tcPr>
          <w:p w14:paraId="4243FBBE"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65</w:t>
            </w:r>
          </w:p>
        </w:tc>
        <w:tc>
          <w:tcPr>
            <w:tcW w:w="836" w:type="dxa"/>
            <w:tcBorders>
              <w:top w:val="nil"/>
              <w:left w:val="nil"/>
              <w:bottom w:val="single" w:sz="4" w:space="0" w:color="auto"/>
              <w:right w:val="single" w:sz="4" w:space="0" w:color="auto"/>
            </w:tcBorders>
            <w:shd w:val="clear" w:color="auto" w:fill="auto"/>
            <w:vAlign w:val="center"/>
            <w:hideMark/>
          </w:tcPr>
          <w:p w14:paraId="451D701B"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113</w:t>
            </w:r>
          </w:p>
        </w:tc>
      </w:tr>
      <w:tr w:rsidR="008879D2" w:rsidRPr="00494912" w14:paraId="7DDB1D7F" w14:textId="77777777" w:rsidTr="00DB32F0">
        <w:trPr>
          <w:trHeight w:val="278"/>
        </w:trPr>
        <w:tc>
          <w:tcPr>
            <w:tcW w:w="663" w:type="dxa"/>
            <w:tcBorders>
              <w:top w:val="nil"/>
              <w:left w:val="single" w:sz="4" w:space="0" w:color="auto"/>
              <w:bottom w:val="single" w:sz="4" w:space="0" w:color="auto"/>
              <w:right w:val="single" w:sz="4" w:space="0" w:color="auto"/>
            </w:tcBorders>
            <w:shd w:val="clear" w:color="000000" w:fill="E6E6E6"/>
            <w:vAlign w:val="center"/>
            <w:hideMark/>
          </w:tcPr>
          <w:p w14:paraId="0092A44F"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11</w:t>
            </w:r>
          </w:p>
        </w:tc>
        <w:tc>
          <w:tcPr>
            <w:tcW w:w="780" w:type="dxa"/>
            <w:tcBorders>
              <w:top w:val="nil"/>
              <w:left w:val="nil"/>
              <w:bottom w:val="single" w:sz="4" w:space="0" w:color="auto"/>
              <w:right w:val="single" w:sz="4" w:space="0" w:color="auto"/>
            </w:tcBorders>
            <w:shd w:val="clear" w:color="auto" w:fill="auto"/>
            <w:vAlign w:val="center"/>
            <w:hideMark/>
          </w:tcPr>
          <w:p w14:paraId="14B62CDD"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0.334</w:t>
            </w:r>
          </w:p>
        </w:tc>
        <w:tc>
          <w:tcPr>
            <w:tcW w:w="816" w:type="dxa"/>
            <w:tcBorders>
              <w:top w:val="nil"/>
              <w:left w:val="nil"/>
              <w:bottom w:val="single" w:sz="4" w:space="0" w:color="auto"/>
              <w:right w:val="single" w:sz="4" w:space="0" w:color="auto"/>
            </w:tcBorders>
            <w:shd w:val="clear" w:color="auto" w:fill="auto"/>
            <w:vAlign w:val="center"/>
            <w:hideMark/>
          </w:tcPr>
          <w:p w14:paraId="2BE3DCAD"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2000</w:t>
            </w:r>
          </w:p>
        </w:tc>
        <w:tc>
          <w:tcPr>
            <w:tcW w:w="662" w:type="dxa"/>
            <w:tcBorders>
              <w:top w:val="nil"/>
              <w:left w:val="nil"/>
              <w:bottom w:val="single" w:sz="4" w:space="0" w:color="auto"/>
              <w:right w:val="single" w:sz="4" w:space="0" w:color="auto"/>
            </w:tcBorders>
            <w:shd w:val="clear" w:color="auto" w:fill="auto"/>
            <w:vAlign w:val="center"/>
            <w:hideMark/>
          </w:tcPr>
          <w:p w14:paraId="5F959547"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0.5</w:t>
            </w:r>
          </w:p>
        </w:tc>
        <w:tc>
          <w:tcPr>
            <w:tcW w:w="668" w:type="dxa"/>
            <w:tcBorders>
              <w:top w:val="nil"/>
              <w:left w:val="nil"/>
              <w:bottom w:val="single" w:sz="4" w:space="0" w:color="auto"/>
              <w:right w:val="single" w:sz="4" w:space="0" w:color="auto"/>
            </w:tcBorders>
            <w:shd w:val="clear" w:color="auto" w:fill="auto"/>
            <w:vAlign w:val="center"/>
            <w:hideMark/>
          </w:tcPr>
          <w:p w14:paraId="088C9E60"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1.71</w:t>
            </w:r>
          </w:p>
        </w:tc>
        <w:tc>
          <w:tcPr>
            <w:tcW w:w="810" w:type="dxa"/>
            <w:tcBorders>
              <w:top w:val="nil"/>
              <w:left w:val="nil"/>
              <w:bottom w:val="single" w:sz="4" w:space="0" w:color="auto"/>
              <w:right w:val="single" w:sz="4" w:space="0" w:color="auto"/>
            </w:tcBorders>
            <w:shd w:val="clear" w:color="auto" w:fill="auto"/>
            <w:vAlign w:val="center"/>
            <w:hideMark/>
          </w:tcPr>
          <w:p w14:paraId="15A46EF1"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86</w:t>
            </w:r>
          </w:p>
        </w:tc>
        <w:tc>
          <w:tcPr>
            <w:tcW w:w="863" w:type="dxa"/>
            <w:tcBorders>
              <w:top w:val="nil"/>
              <w:left w:val="nil"/>
              <w:bottom w:val="single" w:sz="4" w:space="0" w:color="auto"/>
              <w:right w:val="single" w:sz="4" w:space="0" w:color="auto"/>
            </w:tcBorders>
            <w:shd w:val="clear" w:color="auto" w:fill="auto"/>
            <w:vAlign w:val="center"/>
            <w:hideMark/>
          </w:tcPr>
          <w:p w14:paraId="6040D184"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155</w:t>
            </w:r>
          </w:p>
        </w:tc>
        <w:tc>
          <w:tcPr>
            <w:tcW w:w="810" w:type="dxa"/>
            <w:tcBorders>
              <w:top w:val="nil"/>
              <w:left w:val="nil"/>
              <w:bottom w:val="single" w:sz="4" w:space="0" w:color="auto"/>
              <w:right w:val="single" w:sz="4" w:space="0" w:color="auto"/>
            </w:tcBorders>
            <w:shd w:val="clear" w:color="auto" w:fill="auto"/>
            <w:vAlign w:val="center"/>
            <w:hideMark/>
          </w:tcPr>
          <w:p w14:paraId="31B2971C"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351</w:t>
            </w:r>
          </w:p>
        </w:tc>
        <w:tc>
          <w:tcPr>
            <w:tcW w:w="668" w:type="dxa"/>
            <w:tcBorders>
              <w:top w:val="nil"/>
              <w:left w:val="nil"/>
              <w:bottom w:val="single" w:sz="4" w:space="0" w:color="auto"/>
              <w:right w:val="single" w:sz="4" w:space="0" w:color="auto"/>
            </w:tcBorders>
            <w:shd w:val="clear" w:color="auto" w:fill="auto"/>
            <w:vAlign w:val="center"/>
            <w:hideMark/>
          </w:tcPr>
          <w:p w14:paraId="2B5BE510"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0.95</w:t>
            </w:r>
          </w:p>
        </w:tc>
        <w:tc>
          <w:tcPr>
            <w:tcW w:w="850" w:type="dxa"/>
            <w:tcBorders>
              <w:top w:val="nil"/>
              <w:left w:val="nil"/>
              <w:bottom w:val="single" w:sz="4" w:space="0" w:color="auto"/>
              <w:right w:val="single" w:sz="4" w:space="0" w:color="auto"/>
            </w:tcBorders>
            <w:shd w:val="clear" w:color="auto" w:fill="auto"/>
            <w:vAlign w:val="center"/>
            <w:hideMark/>
          </w:tcPr>
          <w:p w14:paraId="7F6F731F"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61</w:t>
            </w:r>
          </w:p>
        </w:tc>
        <w:tc>
          <w:tcPr>
            <w:tcW w:w="850" w:type="dxa"/>
            <w:tcBorders>
              <w:top w:val="nil"/>
              <w:left w:val="nil"/>
              <w:bottom w:val="single" w:sz="4" w:space="0" w:color="auto"/>
              <w:right w:val="single" w:sz="4" w:space="0" w:color="auto"/>
            </w:tcBorders>
            <w:shd w:val="clear" w:color="auto" w:fill="auto"/>
            <w:vAlign w:val="center"/>
            <w:hideMark/>
          </w:tcPr>
          <w:p w14:paraId="71A06412"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88</w:t>
            </w:r>
          </w:p>
        </w:tc>
        <w:tc>
          <w:tcPr>
            <w:tcW w:w="836" w:type="dxa"/>
            <w:tcBorders>
              <w:top w:val="nil"/>
              <w:left w:val="nil"/>
              <w:bottom w:val="single" w:sz="4" w:space="0" w:color="auto"/>
              <w:right w:val="single" w:sz="4" w:space="0" w:color="auto"/>
            </w:tcBorders>
            <w:shd w:val="clear" w:color="auto" w:fill="auto"/>
            <w:vAlign w:val="center"/>
            <w:hideMark/>
          </w:tcPr>
          <w:p w14:paraId="312BF177"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144</w:t>
            </w:r>
          </w:p>
        </w:tc>
      </w:tr>
      <w:tr w:rsidR="008879D2" w:rsidRPr="00494912" w14:paraId="5A39DAB1" w14:textId="77777777" w:rsidTr="00DB32F0">
        <w:trPr>
          <w:trHeight w:val="278"/>
        </w:trPr>
        <w:tc>
          <w:tcPr>
            <w:tcW w:w="663" w:type="dxa"/>
            <w:tcBorders>
              <w:top w:val="nil"/>
              <w:left w:val="single" w:sz="4" w:space="0" w:color="auto"/>
              <w:bottom w:val="single" w:sz="4" w:space="0" w:color="auto"/>
              <w:right w:val="single" w:sz="4" w:space="0" w:color="auto"/>
            </w:tcBorders>
            <w:shd w:val="clear" w:color="000000" w:fill="E6E6E6"/>
            <w:vAlign w:val="center"/>
            <w:hideMark/>
          </w:tcPr>
          <w:p w14:paraId="5A0784F9"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12</w:t>
            </w:r>
          </w:p>
        </w:tc>
        <w:tc>
          <w:tcPr>
            <w:tcW w:w="780" w:type="dxa"/>
            <w:tcBorders>
              <w:top w:val="nil"/>
              <w:left w:val="nil"/>
              <w:bottom w:val="single" w:sz="4" w:space="0" w:color="auto"/>
              <w:right w:val="single" w:sz="4" w:space="0" w:color="auto"/>
            </w:tcBorders>
            <w:shd w:val="clear" w:color="auto" w:fill="auto"/>
            <w:vAlign w:val="center"/>
            <w:hideMark/>
          </w:tcPr>
          <w:p w14:paraId="6D853DC3"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0.435</w:t>
            </w:r>
          </w:p>
        </w:tc>
        <w:tc>
          <w:tcPr>
            <w:tcW w:w="816" w:type="dxa"/>
            <w:tcBorders>
              <w:top w:val="nil"/>
              <w:left w:val="nil"/>
              <w:bottom w:val="single" w:sz="4" w:space="0" w:color="auto"/>
              <w:right w:val="single" w:sz="4" w:space="0" w:color="auto"/>
            </w:tcBorders>
            <w:shd w:val="clear" w:color="auto" w:fill="auto"/>
            <w:vAlign w:val="center"/>
            <w:hideMark/>
          </w:tcPr>
          <w:p w14:paraId="2B9F64F7"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2000</w:t>
            </w:r>
          </w:p>
        </w:tc>
        <w:tc>
          <w:tcPr>
            <w:tcW w:w="662" w:type="dxa"/>
            <w:tcBorders>
              <w:top w:val="nil"/>
              <w:left w:val="nil"/>
              <w:bottom w:val="single" w:sz="4" w:space="0" w:color="auto"/>
              <w:right w:val="single" w:sz="4" w:space="0" w:color="auto"/>
            </w:tcBorders>
            <w:shd w:val="clear" w:color="auto" w:fill="auto"/>
            <w:vAlign w:val="center"/>
            <w:hideMark/>
          </w:tcPr>
          <w:p w14:paraId="1CF12CC7"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0.5</w:t>
            </w:r>
          </w:p>
        </w:tc>
        <w:tc>
          <w:tcPr>
            <w:tcW w:w="668" w:type="dxa"/>
            <w:tcBorders>
              <w:top w:val="nil"/>
              <w:left w:val="nil"/>
              <w:bottom w:val="single" w:sz="4" w:space="0" w:color="auto"/>
              <w:right w:val="single" w:sz="4" w:space="0" w:color="auto"/>
            </w:tcBorders>
            <w:shd w:val="clear" w:color="auto" w:fill="auto"/>
            <w:vAlign w:val="center"/>
            <w:hideMark/>
          </w:tcPr>
          <w:p w14:paraId="6B4F87FC"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0.92</w:t>
            </w:r>
          </w:p>
        </w:tc>
        <w:tc>
          <w:tcPr>
            <w:tcW w:w="810" w:type="dxa"/>
            <w:tcBorders>
              <w:top w:val="nil"/>
              <w:left w:val="nil"/>
              <w:bottom w:val="single" w:sz="4" w:space="0" w:color="auto"/>
              <w:right w:val="single" w:sz="4" w:space="0" w:color="auto"/>
            </w:tcBorders>
            <w:shd w:val="clear" w:color="auto" w:fill="auto"/>
            <w:vAlign w:val="center"/>
            <w:hideMark/>
          </w:tcPr>
          <w:p w14:paraId="6520C981"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111</w:t>
            </w:r>
          </w:p>
        </w:tc>
        <w:tc>
          <w:tcPr>
            <w:tcW w:w="863" w:type="dxa"/>
            <w:tcBorders>
              <w:top w:val="nil"/>
              <w:left w:val="nil"/>
              <w:bottom w:val="single" w:sz="4" w:space="0" w:color="auto"/>
              <w:right w:val="single" w:sz="4" w:space="0" w:color="auto"/>
            </w:tcBorders>
            <w:shd w:val="clear" w:color="auto" w:fill="auto"/>
            <w:vAlign w:val="center"/>
            <w:hideMark/>
          </w:tcPr>
          <w:p w14:paraId="35DF368D"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172</w:t>
            </w:r>
          </w:p>
        </w:tc>
        <w:tc>
          <w:tcPr>
            <w:tcW w:w="810" w:type="dxa"/>
            <w:tcBorders>
              <w:top w:val="nil"/>
              <w:left w:val="nil"/>
              <w:bottom w:val="single" w:sz="4" w:space="0" w:color="auto"/>
              <w:right w:val="single" w:sz="4" w:space="0" w:color="auto"/>
            </w:tcBorders>
            <w:shd w:val="clear" w:color="auto" w:fill="auto"/>
            <w:vAlign w:val="center"/>
            <w:hideMark/>
          </w:tcPr>
          <w:p w14:paraId="4F3C8D26"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270</w:t>
            </w:r>
          </w:p>
        </w:tc>
        <w:tc>
          <w:tcPr>
            <w:tcW w:w="668" w:type="dxa"/>
            <w:tcBorders>
              <w:top w:val="nil"/>
              <w:left w:val="nil"/>
              <w:bottom w:val="single" w:sz="4" w:space="0" w:color="auto"/>
              <w:right w:val="single" w:sz="4" w:space="0" w:color="auto"/>
            </w:tcBorders>
            <w:shd w:val="clear" w:color="auto" w:fill="auto"/>
            <w:vAlign w:val="center"/>
            <w:hideMark/>
          </w:tcPr>
          <w:p w14:paraId="60FFC10C"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0.80</w:t>
            </w:r>
          </w:p>
        </w:tc>
        <w:tc>
          <w:tcPr>
            <w:tcW w:w="850" w:type="dxa"/>
            <w:tcBorders>
              <w:top w:val="nil"/>
              <w:left w:val="nil"/>
              <w:bottom w:val="single" w:sz="4" w:space="0" w:color="auto"/>
              <w:right w:val="single" w:sz="4" w:space="0" w:color="auto"/>
            </w:tcBorders>
            <w:shd w:val="clear" w:color="auto" w:fill="auto"/>
            <w:vAlign w:val="center"/>
            <w:hideMark/>
          </w:tcPr>
          <w:p w14:paraId="4E9DC5D2"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89</w:t>
            </w:r>
          </w:p>
        </w:tc>
        <w:tc>
          <w:tcPr>
            <w:tcW w:w="850" w:type="dxa"/>
            <w:tcBorders>
              <w:top w:val="nil"/>
              <w:left w:val="nil"/>
              <w:bottom w:val="single" w:sz="4" w:space="0" w:color="auto"/>
              <w:right w:val="single" w:sz="4" w:space="0" w:color="auto"/>
            </w:tcBorders>
            <w:shd w:val="clear" w:color="auto" w:fill="auto"/>
            <w:vAlign w:val="center"/>
            <w:hideMark/>
          </w:tcPr>
          <w:p w14:paraId="15BAE8AD"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126</w:t>
            </w:r>
          </w:p>
        </w:tc>
        <w:tc>
          <w:tcPr>
            <w:tcW w:w="836" w:type="dxa"/>
            <w:tcBorders>
              <w:top w:val="nil"/>
              <w:left w:val="nil"/>
              <w:bottom w:val="single" w:sz="4" w:space="0" w:color="auto"/>
              <w:right w:val="single" w:sz="4" w:space="0" w:color="auto"/>
            </w:tcBorders>
            <w:shd w:val="clear" w:color="auto" w:fill="auto"/>
            <w:vAlign w:val="center"/>
            <w:hideMark/>
          </w:tcPr>
          <w:p w14:paraId="3E7CF117"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190</w:t>
            </w:r>
          </w:p>
        </w:tc>
      </w:tr>
      <w:tr w:rsidR="008879D2" w:rsidRPr="00494912" w14:paraId="6DA7BFAA" w14:textId="77777777" w:rsidTr="00DB32F0">
        <w:trPr>
          <w:trHeight w:val="278"/>
        </w:trPr>
        <w:tc>
          <w:tcPr>
            <w:tcW w:w="663" w:type="dxa"/>
            <w:tcBorders>
              <w:top w:val="nil"/>
              <w:left w:val="single" w:sz="4" w:space="0" w:color="auto"/>
              <w:bottom w:val="single" w:sz="4" w:space="0" w:color="auto"/>
              <w:right w:val="single" w:sz="4" w:space="0" w:color="auto"/>
            </w:tcBorders>
            <w:shd w:val="clear" w:color="000000" w:fill="E6E6E6"/>
            <w:vAlign w:val="center"/>
            <w:hideMark/>
          </w:tcPr>
          <w:p w14:paraId="7887A23F"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13</w:t>
            </w:r>
          </w:p>
        </w:tc>
        <w:tc>
          <w:tcPr>
            <w:tcW w:w="780" w:type="dxa"/>
            <w:tcBorders>
              <w:top w:val="nil"/>
              <w:left w:val="nil"/>
              <w:bottom w:val="single" w:sz="4" w:space="0" w:color="auto"/>
              <w:right w:val="single" w:sz="4" w:space="0" w:color="auto"/>
            </w:tcBorders>
            <w:shd w:val="clear" w:color="auto" w:fill="auto"/>
            <w:vAlign w:val="center"/>
            <w:hideMark/>
          </w:tcPr>
          <w:p w14:paraId="066844F3"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0.334</w:t>
            </w:r>
          </w:p>
        </w:tc>
        <w:tc>
          <w:tcPr>
            <w:tcW w:w="816" w:type="dxa"/>
            <w:tcBorders>
              <w:top w:val="nil"/>
              <w:left w:val="nil"/>
              <w:bottom w:val="single" w:sz="4" w:space="0" w:color="auto"/>
              <w:right w:val="single" w:sz="4" w:space="0" w:color="auto"/>
            </w:tcBorders>
            <w:shd w:val="clear" w:color="auto" w:fill="auto"/>
            <w:vAlign w:val="center"/>
            <w:hideMark/>
          </w:tcPr>
          <w:p w14:paraId="6929CDB4"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1500</w:t>
            </w:r>
          </w:p>
        </w:tc>
        <w:tc>
          <w:tcPr>
            <w:tcW w:w="662" w:type="dxa"/>
            <w:tcBorders>
              <w:top w:val="nil"/>
              <w:left w:val="nil"/>
              <w:bottom w:val="single" w:sz="4" w:space="0" w:color="auto"/>
              <w:right w:val="single" w:sz="4" w:space="0" w:color="auto"/>
            </w:tcBorders>
            <w:shd w:val="clear" w:color="auto" w:fill="auto"/>
            <w:vAlign w:val="center"/>
            <w:hideMark/>
          </w:tcPr>
          <w:p w14:paraId="03C571C6"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0.3</w:t>
            </w:r>
          </w:p>
        </w:tc>
        <w:tc>
          <w:tcPr>
            <w:tcW w:w="668" w:type="dxa"/>
            <w:tcBorders>
              <w:top w:val="nil"/>
              <w:left w:val="nil"/>
              <w:bottom w:val="single" w:sz="4" w:space="0" w:color="auto"/>
              <w:right w:val="single" w:sz="4" w:space="0" w:color="auto"/>
            </w:tcBorders>
            <w:shd w:val="clear" w:color="auto" w:fill="auto"/>
            <w:vAlign w:val="center"/>
            <w:hideMark/>
          </w:tcPr>
          <w:p w14:paraId="48AA6450"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1.81</w:t>
            </w:r>
          </w:p>
        </w:tc>
        <w:tc>
          <w:tcPr>
            <w:tcW w:w="810" w:type="dxa"/>
            <w:tcBorders>
              <w:top w:val="nil"/>
              <w:left w:val="nil"/>
              <w:bottom w:val="single" w:sz="4" w:space="0" w:color="auto"/>
              <w:right w:val="single" w:sz="4" w:space="0" w:color="auto"/>
            </w:tcBorders>
            <w:shd w:val="clear" w:color="auto" w:fill="auto"/>
            <w:vAlign w:val="center"/>
            <w:hideMark/>
          </w:tcPr>
          <w:p w14:paraId="4BD7316B"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72</w:t>
            </w:r>
          </w:p>
        </w:tc>
        <w:tc>
          <w:tcPr>
            <w:tcW w:w="863" w:type="dxa"/>
            <w:tcBorders>
              <w:top w:val="nil"/>
              <w:left w:val="nil"/>
              <w:bottom w:val="single" w:sz="4" w:space="0" w:color="auto"/>
              <w:right w:val="single" w:sz="4" w:space="0" w:color="auto"/>
            </w:tcBorders>
            <w:shd w:val="clear" w:color="auto" w:fill="auto"/>
            <w:vAlign w:val="center"/>
            <w:hideMark/>
          </w:tcPr>
          <w:p w14:paraId="198FC657"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129</w:t>
            </w:r>
          </w:p>
        </w:tc>
        <w:tc>
          <w:tcPr>
            <w:tcW w:w="810" w:type="dxa"/>
            <w:tcBorders>
              <w:top w:val="nil"/>
              <w:left w:val="nil"/>
              <w:bottom w:val="single" w:sz="4" w:space="0" w:color="auto"/>
              <w:right w:val="single" w:sz="4" w:space="0" w:color="auto"/>
            </w:tcBorders>
            <w:shd w:val="clear" w:color="auto" w:fill="auto"/>
            <w:vAlign w:val="center"/>
            <w:hideMark/>
          </w:tcPr>
          <w:p w14:paraId="3BB8C3BC"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305</w:t>
            </w:r>
          </w:p>
        </w:tc>
        <w:tc>
          <w:tcPr>
            <w:tcW w:w="668" w:type="dxa"/>
            <w:tcBorders>
              <w:top w:val="nil"/>
              <w:left w:val="nil"/>
              <w:bottom w:val="single" w:sz="4" w:space="0" w:color="auto"/>
              <w:right w:val="single" w:sz="4" w:space="0" w:color="auto"/>
            </w:tcBorders>
            <w:shd w:val="clear" w:color="auto" w:fill="auto"/>
            <w:vAlign w:val="center"/>
            <w:hideMark/>
          </w:tcPr>
          <w:p w14:paraId="3A39CBC1"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0.95</w:t>
            </w:r>
          </w:p>
        </w:tc>
        <w:tc>
          <w:tcPr>
            <w:tcW w:w="850" w:type="dxa"/>
            <w:tcBorders>
              <w:top w:val="nil"/>
              <w:left w:val="nil"/>
              <w:bottom w:val="single" w:sz="4" w:space="0" w:color="auto"/>
              <w:right w:val="single" w:sz="4" w:space="0" w:color="auto"/>
            </w:tcBorders>
            <w:shd w:val="clear" w:color="auto" w:fill="auto"/>
            <w:vAlign w:val="center"/>
            <w:hideMark/>
          </w:tcPr>
          <w:p w14:paraId="564A7764"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52</w:t>
            </w:r>
          </w:p>
        </w:tc>
        <w:tc>
          <w:tcPr>
            <w:tcW w:w="850" w:type="dxa"/>
            <w:tcBorders>
              <w:top w:val="nil"/>
              <w:left w:val="nil"/>
              <w:bottom w:val="single" w:sz="4" w:space="0" w:color="auto"/>
              <w:right w:val="single" w:sz="4" w:space="0" w:color="auto"/>
            </w:tcBorders>
            <w:shd w:val="clear" w:color="auto" w:fill="auto"/>
            <w:vAlign w:val="center"/>
            <w:hideMark/>
          </w:tcPr>
          <w:p w14:paraId="01D30DB9"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75</w:t>
            </w:r>
          </w:p>
        </w:tc>
        <w:tc>
          <w:tcPr>
            <w:tcW w:w="836" w:type="dxa"/>
            <w:tcBorders>
              <w:top w:val="nil"/>
              <w:left w:val="nil"/>
              <w:bottom w:val="single" w:sz="4" w:space="0" w:color="auto"/>
              <w:right w:val="single" w:sz="4" w:space="0" w:color="auto"/>
            </w:tcBorders>
            <w:shd w:val="clear" w:color="auto" w:fill="auto"/>
            <w:vAlign w:val="center"/>
            <w:hideMark/>
          </w:tcPr>
          <w:p w14:paraId="18C2363F"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123</w:t>
            </w:r>
          </w:p>
        </w:tc>
      </w:tr>
      <w:tr w:rsidR="008879D2" w:rsidRPr="00494912" w14:paraId="4D65A51E" w14:textId="77777777" w:rsidTr="00DB32F0">
        <w:trPr>
          <w:trHeight w:val="278"/>
        </w:trPr>
        <w:tc>
          <w:tcPr>
            <w:tcW w:w="663" w:type="dxa"/>
            <w:tcBorders>
              <w:top w:val="nil"/>
              <w:left w:val="single" w:sz="4" w:space="0" w:color="auto"/>
              <w:bottom w:val="single" w:sz="4" w:space="0" w:color="auto"/>
              <w:right w:val="single" w:sz="4" w:space="0" w:color="auto"/>
            </w:tcBorders>
            <w:shd w:val="clear" w:color="000000" w:fill="E6E6E6"/>
            <w:vAlign w:val="center"/>
            <w:hideMark/>
          </w:tcPr>
          <w:p w14:paraId="5770D71D"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14</w:t>
            </w:r>
          </w:p>
        </w:tc>
        <w:tc>
          <w:tcPr>
            <w:tcW w:w="780" w:type="dxa"/>
            <w:tcBorders>
              <w:top w:val="nil"/>
              <w:left w:val="nil"/>
              <w:bottom w:val="single" w:sz="4" w:space="0" w:color="auto"/>
              <w:right w:val="single" w:sz="4" w:space="0" w:color="auto"/>
            </w:tcBorders>
            <w:shd w:val="clear" w:color="auto" w:fill="auto"/>
            <w:vAlign w:val="center"/>
            <w:hideMark/>
          </w:tcPr>
          <w:p w14:paraId="1EF96534"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0.334</w:t>
            </w:r>
          </w:p>
        </w:tc>
        <w:tc>
          <w:tcPr>
            <w:tcW w:w="816" w:type="dxa"/>
            <w:tcBorders>
              <w:top w:val="nil"/>
              <w:left w:val="nil"/>
              <w:bottom w:val="single" w:sz="4" w:space="0" w:color="auto"/>
              <w:right w:val="single" w:sz="4" w:space="0" w:color="auto"/>
            </w:tcBorders>
            <w:shd w:val="clear" w:color="auto" w:fill="auto"/>
            <w:vAlign w:val="center"/>
            <w:hideMark/>
          </w:tcPr>
          <w:p w14:paraId="60AC446B"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1500</w:t>
            </w:r>
          </w:p>
        </w:tc>
        <w:tc>
          <w:tcPr>
            <w:tcW w:w="662" w:type="dxa"/>
            <w:tcBorders>
              <w:top w:val="nil"/>
              <w:left w:val="nil"/>
              <w:bottom w:val="single" w:sz="4" w:space="0" w:color="auto"/>
              <w:right w:val="single" w:sz="4" w:space="0" w:color="auto"/>
            </w:tcBorders>
            <w:shd w:val="clear" w:color="auto" w:fill="auto"/>
            <w:vAlign w:val="center"/>
            <w:hideMark/>
          </w:tcPr>
          <w:p w14:paraId="4BC9B67B"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0.3</w:t>
            </w:r>
          </w:p>
        </w:tc>
        <w:tc>
          <w:tcPr>
            <w:tcW w:w="668" w:type="dxa"/>
            <w:tcBorders>
              <w:top w:val="nil"/>
              <w:left w:val="nil"/>
              <w:bottom w:val="single" w:sz="4" w:space="0" w:color="auto"/>
              <w:right w:val="single" w:sz="4" w:space="0" w:color="auto"/>
            </w:tcBorders>
            <w:shd w:val="clear" w:color="auto" w:fill="auto"/>
            <w:vAlign w:val="center"/>
            <w:hideMark/>
          </w:tcPr>
          <w:p w14:paraId="146A5EF5"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1.41</w:t>
            </w:r>
          </w:p>
        </w:tc>
        <w:tc>
          <w:tcPr>
            <w:tcW w:w="810" w:type="dxa"/>
            <w:tcBorders>
              <w:top w:val="nil"/>
              <w:left w:val="nil"/>
              <w:bottom w:val="single" w:sz="4" w:space="0" w:color="auto"/>
              <w:right w:val="single" w:sz="4" w:space="0" w:color="auto"/>
            </w:tcBorders>
            <w:shd w:val="clear" w:color="auto" w:fill="auto"/>
            <w:vAlign w:val="center"/>
            <w:hideMark/>
          </w:tcPr>
          <w:p w14:paraId="4FC9A16A"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79</w:t>
            </w:r>
          </w:p>
        </w:tc>
        <w:tc>
          <w:tcPr>
            <w:tcW w:w="863" w:type="dxa"/>
            <w:tcBorders>
              <w:top w:val="nil"/>
              <w:left w:val="nil"/>
              <w:bottom w:val="single" w:sz="4" w:space="0" w:color="auto"/>
              <w:right w:val="single" w:sz="4" w:space="0" w:color="auto"/>
            </w:tcBorders>
            <w:shd w:val="clear" w:color="auto" w:fill="auto"/>
            <w:vAlign w:val="center"/>
            <w:hideMark/>
          </w:tcPr>
          <w:p w14:paraId="05423322"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128</w:t>
            </w:r>
          </w:p>
        </w:tc>
        <w:tc>
          <w:tcPr>
            <w:tcW w:w="810" w:type="dxa"/>
            <w:tcBorders>
              <w:top w:val="nil"/>
              <w:left w:val="nil"/>
              <w:bottom w:val="single" w:sz="4" w:space="0" w:color="auto"/>
              <w:right w:val="single" w:sz="4" w:space="0" w:color="auto"/>
            </w:tcBorders>
            <w:shd w:val="clear" w:color="auto" w:fill="auto"/>
            <w:vAlign w:val="center"/>
            <w:hideMark/>
          </w:tcPr>
          <w:p w14:paraId="57B047BD"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259</w:t>
            </w:r>
          </w:p>
        </w:tc>
        <w:tc>
          <w:tcPr>
            <w:tcW w:w="668" w:type="dxa"/>
            <w:tcBorders>
              <w:top w:val="nil"/>
              <w:left w:val="nil"/>
              <w:bottom w:val="single" w:sz="4" w:space="0" w:color="auto"/>
              <w:right w:val="single" w:sz="4" w:space="0" w:color="auto"/>
            </w:tcBorders>
            <w:shd w:val="clear" w:color="auto" w:fill="auto"/>
            <w:vAlign w:val="center"/>
            <w:hideMark/>
          </w:tcPr>
          <w:p w14:paraId="20BCF3D4"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0.85</w:t>
            </w:r>
          </w:p>
        </w:tc>
        <w:tc>
          <w:tcPr>
            <w:tcW w:w="850" w:type="dxa"/>
            <w:tcBorders>
              <w:top w:val="nil"/>
              <w:left w:val="nil"/>
              <w:bottom w:val="single" w:sz="4" w:space="0" w:color="auto"/>
              <w:right w:val="single" w:sz="4" w:space="0" w:color="auto"/>
            </w:tcBorders>
            <w:shd w:val="clear" w:color="auto" w:fill="auto"/>
            <w:vAlign w:val="center"/>
            <w:hideMark/>
          </w:tcPr>
          <w:p w14:paraId="0BE2E183"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61</w:t>
            </w:r>
          </w:p>
        </w:tc>
        <w:tc>
          <w:tcPr>
            <w:tcW w:w="850" w:type="dxa"/>
            <w:tcBorders>
              <w:top w:val="nil"/>
              <w:left w:val="nil"/>
              <w:bottom w:val="single" w:sz="4" w:space="0" w:color="auto"/>
              <w:right w:val="single" w:sz="4" w:space="0" w:color="auto"/>
            </w:tcBorders>
            <w:shd w:val="clear" w:color="auto" w:fill="auto"/>
            <w:vAlign w:val="center"/>
            <w:hideMark/>
          </w:tcPr>
          <w:p w14:paraId="19F21BBC"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87</w:t>
            </w:r>
          </w:p>
        </w:tc>
        <w:tc>
          <w:tcPr>
            <w:tcW w:w="836" w:type="dxa"/>
            <w:tcBorders>
              <w:top w:val="nil"/>
              <w:left w:val="nil"/>
              <w:bottom w:val="single" w:sz="4" w:space="0" w:color="auto"/>
              <w:right w:val="single" w:sz="4" w:space="0" w:color="auto"/>
            </w:tcBorders>
            <w:shd w:val="clear" w:color="auto" w:fill="auto"/>
            <w:vAlign w:val="center"/>
            <w:hideMark/>
          </w:tcPr>
          <w:p w14:paraId="781EB729"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135</w:t>
            </w:r>
          </w:p>
        </w:tc>
      </w:tr>
      <w:tr w:rsidR="008879D2" w:rsidRPr="00494912" w14:paraId="5F49F5E4" w14:textId="77777777" w:rsidTr="00DB32F0">
        <w:trPr>
          <w:trHeight w:val="278"/>
        </w:trPr>
        <w:tc>
          <w:tcPr>
            <w:tcW w:w="663" w:type="dxa"/>
            <w:tcBorders>
              <w:top w:val="nil"/>
              <w:left w:val="single" w:sz="4" w:space="0" w:color="auto"/>
              <w:bottom w:val="single" w:sz="4" w:space="0" w:color="auto"/>
              <w:right w:val="single" w:sz="4" w:space="0" w:color="auto"/>
            </w:tcBorders>
            <w:shd w:val="clear" w:color="000000" w:fill="E6E6E6"/>
            <w:vAlign w:val="center"/>
            <w:hideMark/>
          </w:tcPr>
          <w:p w14:paraId="4F7C483D"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15</w:t>
            </w:r>
          </w:p>
        </w:tc>
        <w:tc>
          <w:tcPr>
            <w:tcW w:w="780" w:type="dxa"/>
            <w:tcBorders>
              <w:top w:val="nil"/>
              <w:left w:val="nil"/>
              <w:bottom w:val="single" w:sz="4" w:space="0" w:color="auto"/>
              <w:right w:val="single" w:sz="4" w:space="0" w:color="auto"/>
            </w:tcBorders>
            <w:shd w:val="clear" w:color="auto" w:fill="auto"/>
            <w:vAlign w:val="center"/>
            <w:hideMark/>
          </w:tcPr>
          <w:p w14:paraId="6DEC2BEB"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0.334</w:t>
            </w:r>
          </w:p>
        </w:tc>
        <w:tc>
          <w:tcPr>
            <w:tcW w:w="816" w:type="dxa"/>
            <w:tcBorders>
              <w:top w:val="nil"/>
              <w:left w:val="nil"/>
              <w:bottom w:val="single" w:sz="4" w:space="0" w:color="auto"/>
              <w:right w:val="single" w:sz="4" w:space="0" w:color="auto"/>
            </w:tcBorders>
            <w:shd w:val="clear" w:color="auto" w:fill="auto"/>
            <w:vAlign w:val="center"/>
            <w:hideMark/>
          </w:tcPr>
          <w:p w14:paraId="185DB575"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1500</w:t>
            </w:r>
          </w:p>
        </w:tc>
        <w:tc>
          <w:tcPr>
            <w:tcW w:w="662" w:type="dxa"/>
            <w:tcBorders>
              <w:top w:val="nil"/>
              <w:left w:val="nil"/>
              <w:bottom w:val="single" w:sz="4" w:space="0" w:color="auto"/>
              <w:right w:val="single" w:sz="4" w:space="0" w:color="auto"/>
            </w:tcBorders>
            <w:shd w:val="clear" w:color="auto" w:fill="auto"/>
            <w:vAlign w:val="center"/>
            <w:hideMark/>
          </w:tcPr>
          <w:p w14:paraId="5E07104F"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0.3</w:t>
            </w:r>
          </w:p>
        </w:tc>
        <w:tc>
          <w:tcPr>
            <w:tcW w:w="668" w:type="dxa"/>
            <w:tcBorders>
              <w:top w:val="nil"/>
              <w:left w:val="nil"/>
              <w:bottom w:val="single" w:sz="4" w:space="0" w:color="auto"/>
              <w:right w:val="single" w:sz="4" w:space="0" w:color="auto"/>
            </w:tcBorders>
            <w:shd w:val="clear" w:color="auto" w:fill="auto"/>
            <w:vAlign w:val="center"/>
            <w:hideMark/>
          </w:tcPr>
          <w:p w14:paraId="5009997D"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1.63</w:t>
            </w:r>
          </w:p>
        </w:tc>
        <w:tc>
          <w:tcPr>
            <w:tcW w:w="810" w:type="dxa"/>
            <w:tcBorders>
              <w:top w:val="nil"/>
              <w:left w:val="nil"/>
              <w:bottom w:val="single" w:sz="4" w:space="0" w:color="auto"/>
              <w:right w:val="single" w:sz="4" w:space="0" w:color="auto"/>
            </w:tcBorders>
            <w:shd w:val="clear" w:color="auto" w:fill="auto"/>
            <w:vAlign w:val="center"/>
            <w:hideMark/>
          </w:tcPr>
          <w:p w14:paraId="1B5234BE"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89</w:t>
            </w:r>
          </w:p>
        </w:tc>
        <w:tc>
          <w:tcPr>
            <w:tcW w:w="863" w:type="dxa"/>
            <w:tcBorders>
              <w:top w:val="nil"/>
              <w:left w:val="nil"/>
              <w:bottom w:val="single" w:sz="4" w:space="0" w:color="auto"/>
              <w:right w:val="single" w:sz="4" w:space="0" w:color="auto"/>
            </w:tcBorders>
            <w:shd w:val="clear" w:color="auto" w:fill="auto"/>
            <w:vAlign w:val="center"/>
            <w:hideMark/>
          </w:tcPr>
          <w:p w14:paraId="3BBE18D1"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185</w:t>
            </w:r>
          </w:p>
        </w:tc>
        <w:tc>
          <w:tcPr>
            <w:tcW w:w="810" w:type="dxa"/>
            <w:tcBorders>
              <w:top w:val="nil"/>
              <w:left w:val="nil"/>
              <w:bottom w:val="single" w:sz="4" w:space="0" w:color="auto"/>
              <w:right w:val="single" w:sz="4" w:space="0" w:color="auto"/>
            </w:tcBorders>
            <w:shd w:val="clear" w:color="auto" w:fill="auto"/>
            <w:vAlign w:val="center"/>
            <w:hideMark/>
          </w:tcPr>
          <w:p w14:paraId="06CAE1D2"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389</w:t>
            </w:r>
          </w:p>
        </w:tc>
        <w:tc>
          <w:tcPr>
            <w:tcW w:w="668" w:type="dxa"/>
            <w:tcBorders>
              <w:top w:val="nil"/>
              <w:left w:val="nil"/>
              <w:bottom w:val="single" w:sz="4" w:space="0" w:color="auto"/>
              <w:right w:val="single" w:sz="4" w:space="0" w:color="auto"/>
            </w:tcBorders>
            <w:shd w:val="clear" w:color="auto" w:fill="auto"/>
            <w:vAlign w:val="center"/>
            <w:hideMark/>
          </w:tcPr>
          <w:p w14:paraId="3045EB3D"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1.12</w:t>
            </w:r>
          </w:p>
        </w:tc>
        <w:tc>
          <w:tcPr>
            <w:tcW w:w="850" w:type="dxa"/>
            <w:tcBorders>
              <w:top w:val="nil"/>
              <w:left w:val="nil"/>
              <w:bottom w:val="single" w:sz="4" w:space="0" w:color="auto"/>
              <w:right w:val="single" w:sz="4" w:space="0" w:color="auto"/>
            </w:tcBorders>
            <w:shd w:val="clear" w:color="auto" w:fill="auto"/>
            <w:vAlign w:val="center"/>
            <w:hideMark/>
          </w:tcPr>
          <w:p w14:paraId="055E549C"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59</w:t>
            </w:r>
          </w:p>
        </w:tc>
        <w:tc>
          <w:tcPr>
            <w:tcW w:w="850" w:type="dxa"/>
            <w:tcBorders>
              <w:top w:val="nil"/>
              <w:left w:val="nil"/>
              <w:bottom w:val="single" w:sz="4" w:space="0" w:color="auto"/>
              <w:right w:val="single" w:sz="4" w:space="0" w:color="auto"/>
            </w:tcBorders>
            <w:shd w:val="clear" w:color="auto" w:fill="auto"/>
            <w:vAlign w:val="center"/>
            <w:hideMark/>
          </w:tcPr>
          <w:p w14:paraId="0EE0A929"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88</w:t>
            </w:r>
          </w:p>
        </w:tc>
        <w:tc>
          <w:tcPr>
            <w:tcW w:w="836" w:type="dxa"/>
            <w:tcBorders>
              <w:top w:val="nil"/>
              <w:left w:val="nil"/>
              <w:bottom w:val="single" w:sz="4" w:space="0" w:color="auto"/>
              <w:right w:val="single" w:sz="4" w:space="0" w:color="auto"/>
            </w:tcBorders>
            <w:shd w:val="clear" w:color="auto" w:fill="auto"/>
            <w:vAlign w:val="center"/>
            <w:hideMark/>
          </w:tcPr>
          <w:p w14:paraId="5BC63E1E" w14:textId="77777777" w:rsidR="008879D2" w:rsidRPr="00494912" w:rsidRDefault="008879D2" w:rsidP="00DB32F0">
            <w:pPr>
              <w:spacing w:after="0" w:line="240" w:lineRule="auto"/>
              <w:jc w:val="center"/>
              <w:rPr>
                <w:rFonts w:ascii="Calibri" w:eastAsia="Times New Roman" w:hAnsi="Calibri" w:cs="Calibri"/>
                <w:color w:val="000000"/>
                <w:lang w:eastAsia="en-GB"/>
              </w:rPr>
            </w:pPr>
            <w:r w:rsidRPr="00494912">
              <w:rPr>
                <w:rFonts w:ascii="Calibri" w:eastAsia="Times New Roman" w:hAnsi="Calibri" w:cs="Calibri"/>
                <w:color w:val="000000"/>
                <w:lang w:eastAsia="en-GB"/>
              </w:rPr>
              <w:t>158</w:t>
            </w:r>
          </w:p>
        </w:tc>
      </w:tr>
    </w:tbl>
    <w:p w14:paraId="0BCD5C07" w14:textId="77777777" w:rsidR="008879D2" w:rsidRDefault="008879D2"/>
    <w:p w14:paraId="184800EF" w14:textId="3F8C84C8" w:rsidR="007D3A88" w:rsidRDefault="004A0381">
      <w:r>
        <w:t>Table S</w:t>
      </w:r>
      <w:r w:rsidR="008879D2">
        <w:t>2</w:t>
      </w:r>
      <w:r w:rsidR="00C13C23">
        <w:t xml:space="preserve">. Approximate values for Reynolds, Weber and </w:t>
      </w:r>
      <w:proofErr w:type="spellStart"/>
      <w:r w:rsidR="00C13C23">
        <w:t>Ohnesorge</w:t>
      </w:r>
      <w:proofErr w:type="spellEnd"/>
      <w:r w:rsidR="00C13C23">
        <w:t xml:space="preserve"> numbers using nozzle diameter as initial jet diameter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2178"/>
        <w:gridCol w:w="1642"/>
        <w:gridCol w:w="1448"/>
        <w:gridCol w:w="1788"/>
      </w:tblGrid>
      <w:tr w:rsidR="004A0381" w:rsidRPr="00494912" w14:paraId="224DB4D1" w14:textId="77777777" w:rsidTr="00DB32F0">
        <w:trPr>
          <w:cantSplit/>
          <w:trHeight w:val="387"/>
        </w:trPr>
        <w:tc>
          <w:tcPr>
            <w:tcW w:w="0" w:type="auto"/>
            <w:shd w:val="clear" w:color="000000" w:fill="84ABD1"/>
            <w:vAlign w:val="center"/>
            <w:hideMark/>
          </w:tcPr>
          <w:p w14:paraId="09B6113F" w14:textId="77777777" w:rsidR="004A0381" w:rsidRPr="00494912" w:rsidRDefault="004A0381" w:rsidP="00DB32F0">
            <w:pPr>
              <w:spacing w:after="0"/>
              <w:jc w:val="center"/>
              <w:rPr>
                <w:rFonts w:ascii="Calibri" w:hAnsi="Calibri" w:cs="Calibri"/>
                <w:b/>
                <w:bCs/>
                <w:color w:val="000000"/>
                <w:sz w:val="20"/>
                <w:lang w:eastAsia="en-GB"/>
              </w:rPr>
            </w:pPr>
            <w:bookmarkStart w:id="1" w:name="_Hlk53065658"/>
            <w:r w:rsidRPr="00494912">
              <w:rPr>
                <w:rFonts w:ascii="Calibri" w:hAnsi="Calibri" w:cs="Calibri"/>
                <w:b/>
                <w:bCs/>
                <w:color w:val="000000"/>
                <w:sz w:val="20"/>
                <w:lang w:eastAsia="en-GB"/>
              </w:rPr>
              <w:t>Nozzle diameter (mm)</w:t>
            </w:r>
          </w:p>
        </w:tc>
        <w:tc>
          <w:tcPr>
            <w:tcW w:w="0" w:type="auto"/>
            <w:shd w:val="clear" w:color="000000" w:fill="84ABD1"/>
            <w:vAlign w:val="center"/>
            <w:hideMark/>
          </w:tcPr>
          <w:p w14:paraId="28C04813" w14:textId="77777777" w:rsidR="004A0381" w:rsidRPr="00494912" w:rsidRDefault="004A0381" w:rsidP="00DB32F0">
            <w:pPr>
              <w:spacing w:after="0"/>
              <w:jc w:val="center"/>
              <w:rPr>
                <w:rFonts w:ascii="Calibri" w:hAnsi="Calibri" w:cs="Calibri"/>
                <w:b/>
                <w:bCs/>
                <w:color w:val="000000"/>
                <w:sz w:val="20"/>
                <w:lang w:eastAsia="en-GB"/>
              </w:rPr>
            </w:pPr>
            <w:r w:rsidRPr="00494912">
              <w:rPr>
                <w:rFonts w:ascii="Calibri" w:hAnsi="Calibri" w:cs="Calibri"/>
                <w:b/>
                <w:bCs/>
                <w:color w:val="000000"/>
                <w:sz w:val="20"/>
                <w:lang w:eastAsia="en-GB"/>
              </w:rPr>
              <w:t xml:space="preserve">Rotational </w:t>
            </w:r>
            <w:proofErr w:type="gramStart"/>
            <w:r w:rsidRPr="00494912">
              <w:rPr>
                <w:rFonts w:ascii="Calibri" w:hAnsi="Calibri" w:cs="Calibri"/>
                <w:b/>
                <w:bCs/>
                <w:color w:val="000000"/>
                <w:sz w:val="20"/>
                <w:lang w:eastAsia="en-GB"/>
              </w:rPr>
              <w:t>speed  (</w:t>
            </w:r>
            <w:proofErr w:type="gramEnd"/>
            <w:r w:rsidRPr="00494912">
              <w:rPr>
                <w:rFonts w:ascii="Calibri" w:hAnsi="Calibri" w:cs="Calibri"/>
                <w:b/>
                <w:bCs/>
                <w:color w:val="000000"/>
                <w:sz w:val="20"/>
                <w:lang w:eastAsia="en-GB"/>
              </w:rPr>
              <w:t>RPM)</w:t>
            </w:r>
          </w:p>
        </w:tc>
        <w:tc>
          <w:tcPr>
            <w:tcW w:w="0" w:type="auto"/>
            <w:shd w:val="clear" w:color="000000" w:fill="84ABD1"/>
            <w:vAlign w:val="center"/>
            <w:hideMark/>
          </w:tcPr>
          <w:p w14:paraId="7399BE7E" w14:textId="77777777" w:rsidR="004A0381" w:rsidRPr="00494912" w:rsidRDefault="004A0381" w:rsidP="00DB32F0">
            <w:pPr>
              <w:spacing w:after="0"/>
              <w:jc w:val="center"/>
              <w:rPr>
                <w:rFonts w:ascii="Calibri" w:hAnsi="Calibri" w:cs="Calibri"/>
                <w:b/>
                <w:bCs/>
                <w:color w:val="000000"/>
                <w:sz w:val="20"/>
                <w:lang w:eastAsia="en-GB"/>
              </w:rPr>
            </w:pPr>
            <w:r>
              <w:rPr>
                <w:rFonts w:ascii="Calibri" w:hAnsi="Calibri" w:cs="Calibri"/>
                <w:b/>
                <w:bCs/>
                <w:color w:val="000000"/>
                <w:sz w:val="20"/>
                <w:lang w:eastAsia="en-GB"/>
              </w:rPr>
              <w:t>Reynolds number</w:t>
            </w:r>
          </w:p>
        </w:tc>
        <w:tc>
          <w:tcPr>
            <w:tcW w:w="0" w:type="auto"/>
            <w:shd w:val="clear" w:color="000000" w:fill="93B97F"/>
            <w:vAlign w:val="center"/>
            <w:hideMark/>
          </w:tcPr>
          <w:p w14:paraId="6C2DCD73" w14:textId="77777777" w:rsidR="004A0381" w:rsidRPr="00494912" w:rsidRDefault="004A0381" w:rsidP="00DB32F0">
            <w:pPr>
              <w:spacing w:after="0"/>
              <w:jc w:val="center"/>
              <w:rPr>
                <w:rFonts w:ascii="Calibri" w:hAnsi="Calibri" w:cs="Calibri"/>
                <w:b/>
                <w:bCs/>
                <w:color w:val="000000"/>
                <w:sz w:val="20"/>
                <w:lang w:eastAsia="en-GB"/>
              </w:rPr>
            </w:pPr>
            <w:r>
              <w:rPr>
                <w:rFonts w:ascii="Calibri" w:hAnsi="Calibri" w:cs="Calibri"/>
                <w:b/>
                <w:bCs/>
                <w:color w:val="000000"/>
                <w:sz w:val="20"/>
                <w:lang w:eastAsia="en-GB"/>
              </w:rPr>
              <w:t>Weber number</w:t>
            </w:r>
          </w:p>
        </w:tc>
        <w:tc>
          <w:tcPr>
            <w:tcW w:w="0" w:type="auto"/>
            <w:shd w:val="clear" w:color="000000" w:fill="93B97F"/>
            <w:vAlign w:val="center"/>
            <w:hideMark/>
          </w:tcPr>
          <w:p w14:paraId="342FA159" w14:textId="77777777" w:rsidR="004A0381" w:rsidRPr="00494912" w:rsidRDefault="004A0381" w:rsidP="00DB32F0">
            <w:pPr>
              <w:spacing w:after="0"/>
              <w:jc w:val="center"/>
              <w:rPr>
                <w:rFonts w:ascii="Calibri" w:hAnsi="Calibri" w:cs="Calibri"/>
                <w:b/>
                <w:bCs/>
                <w:color w:val="000000"/>
                <w:sz w:val="20"/>
                <w:lang w:eastAsia="en-GB"/>
              </w:rPr>
            </w:pPr>
            <w:proofErr w:type="spellStart"/>
            <w:r>
              <w:rPr>
                <w:rFonts w:ascii="Calibri" w:hAnsi="Calibri" w:cs="Calibri"/>
                <w:b/>
                <w:bCs/>
                <w:color w:val="000000"/>
                <w:sz w:val="20"/>
                <w:lang w:eastAsia="en-GB"/>
              </w:rPr>
              <w:t>Ohnesorge</w:t>
            </w:r>
            <w:proofErr w:type="spellEnd"/>
            <w:r>
              <w:rPr>
                <w:rFonts w:ascii="Calibri" w:hAnsi="Calibri" w:cs="Calibri"/>
                <w:b/>
                <w:bCs/>
                <w:color w:val="000000"/>
                <w:sz w:val="20"/>
                <w:lang w:eastAsia="en-GB"/>
              </w:rPr>
              <w:t xml:space="preserve"> number</w:t>
            </w:r>
          </w:p>
        </w:tc>
      </w:tr>
      <w:tr w:rsidR="004A0381" w:rsidRPr="00494912" w14:paraId="343D414C" w14:textId="77777777" w:rsidTr="00DB32F0">
        <w:trPr>
          <w:trHeight w:val="278"/>
        </w:trPr>
        <w:tc>
          <w:tcPr>
            <w:tcW w:w="0" w:type="auto"/>
            <w:shd w:val="clear" w:color="auto" w:fill="auto"/>
            <w:hideMark/>
          </w:tcPr>
          <w:p w14:paraId="1A1E7578" w14:textId="77777777" w:rsidR="004A0381" w:rsidRPr="00494912" w:rsidRDefault="004A0381" w:rsidP="00DB32F0">
            <w:pPr>
              <w:spacing w:after="0"/>
              <w:jc w:val="center"/>
              <w:rPr>
                <w:rFonts w:ascii="Calibri" w:hAnsi="Calibri" w:cs="Calibri"/>
                <w:color w:val="000000"/>
                <w:lang w:eastAsia="en-GB"/>
              </w:rPr>
            </w:pPr>
            <w:r w:rsidRPr="00AA232B">
              <w:t>0.437</w:t>
            </w:r>
          </w:p>
        </w:tc>
        <w:tc>
          <w:tcPr>
            <w:tcW w:w="0" w:type="auto"/>
            <w:shd w:val="clear" w:color="auto" w:fill="auto"/>
            <w:hideMark/>
          </w:tcPr>
          <w:p w14:paraId="1D8D3145" w14:textId="77777777" w:rsidR="004A0381" w:rsidRPr="00494912" w:rsidRDefault="004A0381" w:rsidP="00DB32F0">
            <w:pPr>
              <w:spacing w:after="0"/>
              <w:jc w:val="center"/>
              <w:rPr>
                <w:rFonts w:ascii="Calibri" w:hAnsi="Calibri" w:cs="Calibri"/>
                <w:color w:val="000000"/>
                <w:lang w:eastAsia="en-GB"/>
              </w:rPr>
            </w:pPr>
            <w:r w:rsidRPr="00AA232B">
              <w:t>1000</w:t>
            </w:r>
          </w:p>
        </w:tc>
        <w:tc>
          <w:tcPr>
            <w:tcW w:w="0" w:type="auto"/>
            <w:shd w:val="clear" w:color="auto" w:fill="auto"/>
            <w:hideMark/>
          </w:tcPr>
          <w:p w14:paraId="4CA7F224" w14:textId="77777777" w:rsidR="004A0381" w:rsidRPr="00494912" w:rsidRDefault="004A0381" w:rsidP="00DB32F0">
            <w:pPr>
              <w:spacing w:after="0"/>
              <w:jc w:val="center"/>
              <w:rPr>
                <w:rFonts w:ascii="Calibri" w:hAnsi="Calibri" w:cs="Calibri"/>
                <w:color w:val="000000"/>
                <w:lang w:eastAsia="en-GB"/>
              </w:rPr>
            </w:pPr>
            <w:r w:rsidRPr="00AA232B">
              <w:t>0.10</w:t>
            </w:r>
          </w:p>
        </w:tc>
        <w:tc>
          <w:tcPr>
            <w:tcW w:w="0" w:type="auto"/>
            <w:shd w:val="clear" w:color="auto" w:fill="auto"/>
            <w:hideMark/>
          </w:tcPr>
          <w:p w14:paraId="62013341" w14:textId="77777777" w:rsidR="004A0381" w:rsidRPr="00494912" w:rsidRDefault="004A0381" w:rsidP="00DB32F0">
            <w:pPr>
              <w:spacing w:after="0"/>
              <w:jc w:val="center"/>
              <w:rPr>
                <w:rFonts w:ascii="Calibri" w:hAnsi="Calibri" w:cs="Calibri"/>
                <w:color w:val="000000"/>
                <w:lang w:eastAsia="en-GB"/>
              </w:rPr>
            </w:pPr>
            <w:r w:rsidRPr="00AA232B">
              <w:t>8.0</w:t>
            </w:r>
          </w:p>
        </w:tc>
        <w:tc>
          <w:tcPr>
            <w:tcW w:w="0" w:type="auto"/>
            <w:shd w:val="clear" w:color="auto" w:fill="auto"/>
            <w:hideMark/>
          </w:tcPr>
          <w:p w14:paraId="63183F32" w14:textId="77777777" w:rsidR="004A0381" w:rsidRPr="00494912" w:rsidRDefault="004A0381" w:rsidP="00DB32F0">
            <w:pPr>
              <w:spacing w:after="0"/>
              <w:jc w:val="center"/>
              <w:rPr>
                <w:rFonts w:ascii="Calibri" w:hAnsi="Calibri" w:cs="Calibri"/>
                <w:color w:val="000000"/>
                <w:lang w:eastAsia="en-GB"/>
              </w:rPr>
            </w:pPr>
            <w:r w:rsidRPr="00AA232B">
              <w:t>9</w:t>
            </w:r>
          </w:p>
        </w:tc>
      </w:tr>
      <w:tr w:rsidR="004A0381" w:rsidRPr="00494912" w14:paraId="5C158830" w14:textId="77777777" w:rsidTr="00DB32F0">
        <w:trPr>
          <w:trHeight w:val="278"/>
        </w:trPr>
        <w:tc>
          <w:tcPr>
            <w:tcW w:w="0" w:type="auto"/>
            <w:shd w:val="clear" w:color="auto" w:fill="auto"/>
            <w:hideMark/>
          </w:tcPr>
          <w:p w14:paraId="2CFEDC2C" w14:textId="77777777" w:rsidR="004A0381" w:rsidRPr="00494912" w:rsidRDefault="004A0381" w:rsidP="00DB32F0">
            <w:pPr>
              <w:spacing w:after="0"/>
              <w:jc w:val="center"/>
              <w:rPr>
                <w:rFonts w:ascii="Calibri" w:hAnsi="Calibri" w:cs="Calibri"/>
                <w:color w:val="000000"/>
                <w:lang w:eastAsia="en-GB"/>
              </w:rPr>
            </w:pPr>
            <w:r w:rsidRPr="00AA232B">
              <w:t>0.437</w:t>
            </w:r>
          </w:p>
        </w:tc>
        <w:tc>
          <w:tcPr>
            <w:tcW w:w="0" w:type="auto"/>
            <w:shd w:val="clear" w:color="auto" w:fill="auto"/>
            <w:hideMark/>
          </w:tcPr>
          <w:p w14:paraId="48515C79" w14:textId="77777777" w:rsidR="004A0381" w:rsidRPr="00494912" w:rsidRDefault="004A0381" w:rsidP="00DB32F0">
            <w:pPr>
              <w:spacing w:after="0"/>
              <w:jc w:val="center"/>
              <w:rPr>
                <w:rFonts w:ascii="Calibri" w:hAnsi="Calibri" w:cs="Calibri"/>
                <w:color w:val="000000"/>
                <w:lang w:eastAsia="en-GB"/>
              </w:rPr>
            </w:pPr>
            <w:r w:rsidRPr="00AA232B">
              <w:t>1500</w:t>
            </w:r>
          </w:p>
        </w:tc>
        <w:tc>
          <w:tcPr>
            <w:tcW w:w="0" w:type="auto"/>
            <w:shd w:val="clear" w:color="auto" w:fill="auto"/>
            <w:hideMark/>
          </w:tcPr>
          <w:p w14:paraId="74557BA6" w14:textId="77777777" w:rsidR="004A0381" w:rsidRPr="00494912" w:rsidRDefault="004A0381" w:rsidP="00DB32F0">
            <w:pPr>
              <w:spacing w:after="0"/>
              <w:jc w:val="center"/>
              <w:rPr>
                <w:rFonts w:ascii="Calibri" w:hAnsi="Calibri" w:cs="Calibri"/>
                <w:color w:val="000000"/>
                <w:lang w:eastAsia="en-GB"/>
              </w:rPr>
            </w:pPr>
            <w:r w:rsidRPr="00AA232B">
              <w:t>0.11</w:t>
            </w:r>
          </w:p>
        </w:tc>
        <w:tc>
          <w:tcPr>
            <w:tcW w:w="0" w:type="auto"/>
            <w:shd w:val="clear" w:color="auto" w:fill="auto"/>
            <w:hideMark/>
          </w:tcPr>
          <w:p w14:paraId="0E758C83" w14:textId="77777777" w:rsidR="004A0381" w:rsidRPr="00494912" w:rsidRDefault="004A0381" w:rsidP="00DB32F0">
            <w:pPr>
              <w:spacing w:after="0"/>
              <w:jc w:val="center"/>
              <w:rPr>
                <w:rFonts w:ascii="Calibri" w:hAnsi="Calibri" w:cs="Calibri"/>
                <w:color w:val="000000"/>
                <w:lang w:eastAsia="en-GB"/>
              </w:rPr>
            </w:pPr>
            <w:r w:rsidRPr="00AA232B">
              <w:t>9.1</w:t>
            </w:r>
          </w:p>
        </w:tc>
        <w:tc>
          <w:tcPr>
            <w:tcW w:w="0" w:type="auto"/>
            <w:shd w:val="clear" w:color="auto" w:fill="auto"/>
            <w:hideMark/>
          </w:tcPr>
          <w:p w14:paraId="4E9C4525" w14:textId="77777777" w:rsidR="004A0381" w:rsidRPr="00494912" w:rsidRDefault="004A0381" w:rsidP="00DB32F0">
            <w:pPr>
              <w:spacing w:after="0"/>
              <w:jc w:val="center"/>
              <w:rPr>
                <w:rFonts w:ascii="Calibri" w:hAnsi="Calibri" w:cs="Calibri"/>
                <w:color w:val="000000"/>
                <w:lang w:eastAsia="en-GB"/>
              </w:rPr>
            </w:pPr>
            <w:r w:rsidRPr="00AA232B">
              <w:t>9</w:t>
            </w:r>
          </w:p>
        </w:tc>
      </w:tr>
      <w:tr w:rsidR="004A0381" w:rsidRPr="00494912" w14:paraId="55CD7A31" w14:textId="77777777" w:rsidTr="00DB32F0">
        <w:trPr>
          <w:trHeight w:val="278"/>
        </w:trPr>
        <w:tc>
          <w:tcPr>
            <w:tcW w:w="0" w:type="auto"/>
            <w:shd w:val="clear" w:color="auto" w:fill="auto"/>
            <w:hideMark/>
          </w:tcPr>
          <w:p w14:paraId="41167AEB" w14:textId="77777777" w:rsidR="004A0381" w:rsidRPr="00494912" w:rsidRDefault="004A0381" w:rsidP="00DB32F0">
            <w:pPr>
              <w:spacing w:after="0"/>
              <w:jc w:val="center"/>
              <w:rPr>
                <w:rFonts w:ascii="Calibri" w:hAnsi="Calibri" w:cs="Calibri"/>
                <w:color w:val="000000"/>
                <w:lang w:eastAsia="en-GB"/>
              </w:rPr>
            </w:pPr>
            <w:r w:rsidRPr="00AA232B">
              <w:t>0.437</w:t>
            </w:r>
          </w:p>
        </w:tc>
        <w:tc>
          <w:tcPr>
            <w:tcW w:w="0" w:type="auto"/>
            <w:shd w:val="clear" w:color="auto" w:fill="auto"/>
            <w:hideMark/>
          </w:tcPr>
          <w:p w14:paraId="16766F47" w14:textId="77777777" w:rsidR="004A0381" w:rsidRPr="00494912" w:rsidRDefault="004A0381" w:rsidP="00DB32F0">
            <w:pPr>
              <w:spacing w:after="0"/>
              <w:jc w:val="center"/>
              <w:rPr>
                <w:rFonts w:ascii="Calibri" w:hAnsi="Calibri" w:cs="Calibri"/>
                <w:color w:val="000000"/>
                <w:lang w:eastAsia="en-GB"/>
              </w:rPr>
            </w:pPr>
            <w:r w:rsidRPr="00AA232B">
              <w:t>2000</w:t>
            </w:r>
          </w:p>
        </w:tc>
        <w:tc>
          <w:tcPr>
            <w:tcW w:w="0" w:type="auto"/>
            <w:shd w:val="clear" w:color="auto" w:fill="auto"/>
            <w:hideMark/>
          </w:tcPr>
          <w:p w14:paraId="5897AB77" w14:textId="77777777" w:rsidR="004A0381" w:rsidRPr="00494912" w:rsidRDefault="004A0381" w:rsidP="00DB32F0">
            <w:pPr>
              <w:spacing w:after="0"/>
              <w:jc w:val="center"/>
              <w:rPr>
                <w:rFonts w:ascii="Calibri" w:hAnsi="Calibri" w:cs="Calibri"/>
                <w:color w:val="000000"/>
                <w:lang w:eastAsia="en-GB"/>
              </w:rPr>
            </w:pPr>
            <w:r w:rsidRPr="00AA232B">
              <w:t>0.12</w:t>
            </w:r>
          </w:p>
        </w:tc>
        <w:tc>
          <w:tcPr>
            <w:tcW w:w="0" w:type="auto"/>
            <w:shd w:val="clear" w:color="auto" w:fill="auto"/>
            <w:hideMark/>
          </w:tcPr>
          <w:p w14:paraId="4D99E8AB" w14:textId="77777777" w:rsidR="004A0381" w:rsidRPr="00494912" w:rsidRDefault="004A0381" w:rsidP="00DB32F0">
            <w:pPr>
              <w:spacing w:after="0"/>
              <w:jc w:val="center"/>
              <w:rPr>
                <w:rFonts w:ascii="Calibri" w:hAnsi="Calibri" w:cs="Calibri"/>
                <w:color w:val="000000"/>
                <w:lang w:eastAsia="en-GB"/>
              </w:rPr>
            </w:pPr>
            <w:r w:rsidRPr="00AA232B">
              <w:t>12.2</w:t>
            </w:r>
          </w:p>
        </w:tc>
        <w:tc>
          <w:tcPr>
            <w:tcW w:w="0" w:type="auto"/>
            <w:shd w:val="clear" w:color="auto" w:fill="auto"/>
            <w:hideMark/>
          </w:tcPr>
          <w:p w14:paraId="247FCC4D" w14:textId="77777777" w:rsidR="004A0381" w:rsidRPr="00494912" w:rsidRDefault="004A0381" w:rsidP="00DB32F0">
            <w:pPr>
              <w:spacing w:after="0"/>
              <w:jc w:val="center"/>
              <w:rPr>
                <w:rFonts w:ascii="Calibri" w:hAnsi="Calibri" w:cs="Calibri"/>
                <w:color w:val="000000"/>
                <w:lang w:eastAsia="en-GB"/>
              </w:rPr>
            </w:pPr>
            <w:r w:rsidRPr="00AA232B">
              <w:t>9</w:t>
            </w:r>
          </w:p>
        </w:tc>
      </w:tr>
      <w:tr w:rsidR="004A0381" w:rsidRPr="00494912" w14:paraId="1CB937FA" w14:textId="77777777" w:rsidTr="00DB32F0">
        <w:trPr>
          <w:trHeight w:val="278"/>
        </w:trPr>
        <w:tc>
          <w:tcPr>
            <w:tcW w:w="0" w:type="auto"/>
            <w:shd w:val="clear" w:color="auto" w:fill="auto"/>
            <w:hideMark/>
          </w:tcPr>
          <w:p w14:paraId="46D589EF" w14:textId="77777777" w:rsidR="004A0381" w:rsidRPr="00494912" w:rsidRDefault="004A0381" w:rsidP="00DB32F0">
            <w:pPr>
              <w:spacing w:after="0"/>
              <w:jc w:val="center"/>
              <w:rPr>
                <w:rFonts w:ascii="Calibri" w:hAnsi="Calibri" w:cs="Calibri"/>
                <w:color w:val="000000"/>
                <w:lang w:eastAsia="en-GB"/>
              </w:rPr>
            </w:pPr>
            <w:r w:rsidRPr="00AA232B">
              <w:t>0.335</w:t>
            </w:r>
          </w:p>
        </w:tc>
        <w:tc>
          <w:tcPr>
            <w:tcW w:w="0" w:type="auto"/>
            <w:shd w:val="clear" w:color="auto" w:fill="auto"/>
            <w:hideMark/>
          </w:tcPr>
          <w:p w14:paraId="09197164" w14:textId="77777777" w:rsidR="004A0381" w:rsidRPr="00494912" w:rsidRDefault="004A0381" w:rsidP="00DB32F0">
            <w:pPr>
              <w:spacing w:after="0"/>
              <w:jc w:val="center"/>
              <w:rPr>
                <w:rFonts w:ascii="Calibri" w:hAnsi="Calibri" w:cs="Calibri"/>
                <w:color w:val="000000"/>
                <w:lang w:eastAsia="en-GB"/>
              </w:rPr>
            </w:pPr>
            <w:r w:rsidRPr="00AA232B">
              <w:t>1000</w:t>
            </w:r>
          </w:p>
        </w:tc>
        <w:tc>
          <w:tcPr>
            <w:tcW w:w="0" w:type="auto"/>
            <w:shd w:val="clear" w:color="auto" w:fill="auto"/>
            <w:hideMark/>
          </w:tcPr>
          <w:p w14:paraId="301FBB75" w14:textId="77777777" w:rsidR="004A0381" w:rsidRPr="00494912" w:rsidRDefault="004A0381" w:rsidP="00DB32F0">
            <w:pPr>
              <w:spacing w:after="0"/>
              <w:jc w:val="center"/>
              <w:rPr>
                <w:rFonts w:ascii="Calibri" w:hAnsi="Calibri" w:cs="Calibri"/>
                <w:color w:val="000000"/>
                <w:lang w:eastAsia="en-GB"/>
              </w:rPr>
            </w:pPr>
            <w:r w:rsidRPr="00AA232B">
              <w:t>0.05</w:t>
            </w:r>
          </w:p>
        </w:tc>
        <w:tc>
          <w:tcPr>
            <w:tcW w:w="0" w:type="auto"/>
            <w:shd w:val="clear" w:color="auto" w:fill="auto"/>
            <w:hideMark/>
          </w:tcPr>
          <w:p w14:paraId="4C673ED6" w14:textId="77777777" w:rsidR="004A0381" w:rsidRPr="00494912" w:rsidRDefault="004A0381" w:rsidP="00DB32F0">
            <w:pPr>
              <w:spacing w:after="0"/>
              <w:jc w:val="center"/>
              <w:rPr>
                <w:rFonts w:ascii="Calibri" w:hAnsi="Calibri" w:cs="Calibri"/>
                <w:color w:val="000000"/>
                <w:lang w:eastAsia="en-GB"/>
              </w:rPr>
            </w:pPr>
            <w:r w:rsidRPr="00AA232B">
              <w:t>2.5</w:t>
            </w:r>
          </w:p>
        </w:tc>
        <w:tc>
          <w:tcPr>
            <w:tcW w:w="0" w:type="auto"/>
            <w:shd w:val="clear" w:color="auto" w:fill="auto"/>
            <w:hideMark/>
          </w:tcPr>
          <w:p w14:paraId="2FE26E96" w14:textId="77777777" w:rsidR="004A0381" w:rsidRPr="00494912" w:rsidRDefault="004A0381" w:rsidP="00DB32F0">
            <w:pPr>
              <w:spacing w:after="0"/>
              <w:jc w:val="center"/>
              <w:rPr>
                <w:rFonts w:ascii="Calibri" w:hAnsi="Calibri" w:cs="Calibri"/>
                <w:color w:val="000000"/>
                <w:lang w:eastAsia="en-GB"/>
              </w:rPr>
            </w:pPr>
            <w:r w:rsidRPr="00AA232B">
              <w:t>10</w:t>
            </w:r>
          </w:p>
        </w:tc>
      </w:tr>
      <w:tr w:rsidR="004A0381" w:rsidRPr="00494912" w14:paraId="159D74B5" w14:textId="77777777" w:rsidTr="00DB32F0">
        <w:trPr>
          <w:trHeight w:val="278"/>
        </w:trPr>
        <w:tc>
          <w:tcPr>
            <w:tcW w:w="0" w:type="auto"/>
            <w:shd w:val="clear" w:color="auto" w:fill="auto"/>
            <w:hideMark/>
          </w:tcPr>
          <w:p w14:paraId="08A5303D" w14:textId="77777777" w:rsidR="004A0381" w:rsidRPr="00494912" w:rsidRDefault="004A0381" w:rsidP="00DB32F0">
            <w:pPr>
              <w:spacing w:after="0"/>
              <w:jc w:val="center"/>
              <w:rPr>
                <w:rFonts w:ascii="Calibri" w:hAnsi="Calibri" w:cs="Calibri"/>
                <w:color w:val="000000"/>
                <w:lang w:eastAsia="en-GB"/>
              </w:rPr>
            </w:pPr>
            <w:r w:rsidRPr="00AA232B">
              <w:t>0.335</w:t>
            </w:r>
          </w:p>
        </w:tc>
        <w:tc>
          <w:tcPr>
            <w:tcW w:w="0" w:type="auto"/>
            <w:shd w:val="clear" w:color="auto" w:fill="auto"/>
            <w:hideMark/>
          </w:tcPr>
          <w:p w14:paraId="44385366" w14:textId="77777777" w:rsidR="004A0381" w:rsidRPr="00494912" w:rsidRDefault="004A0381" w:rsidP="00DB32F0">
            <w:pPr>
              <w:spacing w:after="0"/>
              <w:jc w:val="center"/>
              <w:rPr>
                <w:rFonts w:ascii="Calibri" w:hAnsi="Calibri" w:cs="Calibri"/>
                <w:color w:val="000000"/>
                <w:lang w:eastAsia="en-GB"/>
              </w:rPr>
            </w:pPr>
            <w:r w:rsidRPr="00AA232B">
              <w:t>1500</w:t>
            </w:r>
          </w:p>
        </w:tc>
        <w:tc>
          <w:tcPr>
            <w:tcW w:w="0" w:type="auto"/>
            <w:shd w:val="clear" w:color="auto" w:fill="auto"/>
            <w:hideMark/>
          </w:tcPr>
          <w:p w14:paraId="3FE45595" w14:textId="77777777" w:rsidR="004A0381" w:rsidRPr="00494912" w:rsidRDefault="004A0381" w:rsidP="00DB32F0">
            <w:pPr>
              <w:spacing w:after="0"/>
              <w:jc w:val="center"/>
              <w:rPr>
                <w:rFonts w:ascii="Calibri" w:hAnsi="Calibri" w:cs="Calibri"/>
                <w:color w:val="000000"/>
                <w:lang w:eastAsia="en-GB"/>
              </w:rPr>
            </w:pPr>
            <w:r w:rsidRPr="00AA232B">
              <w:t>0.05</w:t>
            </w:r>
          </w:p>
        </w:tc>
        <w:tc>
          <w:tcPr>
            <w:tcW w:w="0" w:type="auto"/>
            <w:shd w:val="clear" w:color="auto" w:fill="auto"/>
            <w:hideMark/>
          </w:tcPr>
          <w:p w14:paraId="35B413B0" w14:textId="77777777" w:rsidR="004A0381" w:rsidRPr="00494912" w:rsidRDefault="004A0381" w:rsidP="00DB32F0">
            <w:pPr>
              <w:spacing w:after="0"/>
              <w:jc w:val="center"/>
              <w:rPr>
                <w:rFonts w:ascii="Calibri" w:hAnsi="Calibri" w:cs="Calibri"/>
                <w:color w:val="000000"/>
                <w:lang w:eastAsia="en-GB"/>
              </w:rPr>
            </w:pPr>
            <w:r w:rsidRPr="00AA232B">
              <w:t>2.8</w:t>
            </w:r>
          </w:p>
        </w:tc>
        <w:tc>
          <w:tcPr>
            <w:tcW w:w="0" w:type="auto"/>
            <w:shd w:val="clear" w:color="auto" w:fill="auto"/>
            <w:hideMark/>
          </w:tcPr>
          <w:p w14:paraId="5864299E" w14:textId="77777777" w:rsidR="004A0381" w:rsidRPr="00494912" w:rsidRDefault="004A0381" w:rsidP="00DB32F0">
            <w:pPr>
              <w:spacing w:after="0"/>
              <w:jc w:val="center"/>
              <w:rPr>
                <w:rFonts w:ascii="Calibri" w:hAnsi="Calibri" w:cs="Calibri"/>
                <w:color w:val="000000"/>
                <w:lang w:eastAsia="en-GB"/>
              </w:rPr>
            </w:pPr>
            <w:r w:rsidRPr="00AA232B">
              <w:t>10</w:t>
            </w:r>
          </w:p>
        </w:tc>
      </w:tr>
      <w:tr w:rsidR="004A0381" w:rsidRPr="00494912" w14:paraId="5BFDFBA8" w14:textId="77777777" w:rsidTr="00DB32F0">
        <w:trPr>
          <w:trHeight w:val="278"/>
        </w:trPr>
        <w:tc>
          <w:tcPr>
            <w:tcW w:w="0" w:type="auto"/>
            <w:shd w:val="clear" w:color="auto" w:fill="auto"/>
            <w:hideMark/>
          </w:tcPr>
          <w:p w14:paraId="54930338" w14:textId="77777777" w:rsidR="004A0381" w:rsidRPr="00494912" w:rsidRDefault="004A0381" w:rsidP="00DB32F0">
            <w:pPr>
              <w:spacing w:after="0"/>
              <w:jc w:val="center"/>
              <w:rPr>
                <w:rFonts w:ascii="Calibri" w:hAnsi="Calibri" w:cs="Calibri"/>
                <w:color w:val="000000"/>
                <w:lang w:eastAsia="en-GB"/>
              </w:rPr>
            </w:pPr>
            <w:r w:rsidRPr="00AA232B">
              <w:t>0.335</w:t>
            </w:r>
          </w:p>
        </w:tc>
        <w:tc>
          <w:tcPr>
            <w:tcW w:w="0" w:type="auto"/>
            <w:shd w:val="clear" w:color="auto" w:fill="auto"/>
            <w:hideMark/>
          </w:tcPr>
          <w:p w14:paraId="26EF4F6A" w14:textId="77777777" w:rsidR="004A0381" w:rsidRPr="00494912" w:rsidRDefault="004A0381" w:rsidP="00DB32F0">
            <w:pPr>
              <w:spacing w:after="0"/>
              <w:jc w:val="center"/>
              <w:rPr>
                <w:rFonts w:ascii="Calibri" w:hAnsi="Calibri" w:cs="Calibri"/>
                <w:color w:val="000000"/>
                <w:lang w:eastAsia="en-GB"/>
              </w:rPr>
            </w:pPr>
            <w:r w:rsidRPr="00AA232B">
              <w:t>2000</w:t>
            </w:r>
          </w:p>
        </w:tc>
        <w:tc>
          <w:tcPr>
            <w:tcW w:w="0" w:type="auto"/>
            <w:shd w:val="clear" w:color="auto" w:fill="auto"/>
            <w:hideMark/>
          </w:tcPr>
          <w:p w14:paraId="45C667B4" w14:textId="77777777" w:rsidR="004A0381" w:rsidRPr="00494912" w:rsidRDefault="004A0381" w:rsidP="00DB32F0">
            <w:pPr>
              <w:spacing w:after="0"/>
              <w:jc w:val="center"/>
              <w:rPr>
                <w:rFonts w:ascii="Calibri" w:hAnsi="Calibri" w:cs="Calibri"/>
                <w:color w:val="000000"/>
                <w:lang w:eastAsia="en-GB"/>
              </w:rPr>
            </w:pPr>
            <w:r w:rsidRPr="00AA232B">
              <w:t>0.06</w:t>
            </w:r>
          </w:p>
        </w:tc>
        <w:tc>
          <w:tcPr>
            <w:tcW w:w="0" w:type="auto"/>
            <w:shd w:val="clear" w:color="auto" w:fill="auto"/>
            <w:hideMark/>
          </w:tcPr>
          <w:p w14:paraId="67854831" w14:textId="77777777" w:rsidR="004A0381" w:rsidRPr="00494912" w:rsidRDefault="004A0381" w:rsidP="00DB32F0">
            <w:pPr>
              <w:spacing w:after="0"/>
              <w:jc w:val="center"/>
              <w:rPr>
                <w:rFonts w:ascii="Calibri" w:hAnsi="Calibri" w:cs="Calibri"/>
                <w:color w:val="000000"/>
                <w:lang w:eastAsia="en-GB"/>
              </w:rPr>
            </w:pPr>
            <w:r w:rsidRPr="00AA232B">
              <w:t>4.3</w:t>
            </w:r>
          </w:p>
        </w:tc>
        <w:tc>
          <w:tcPr>
            <w:tcW w:w="0" w:type="auto"/>
            <w:shd w:val="clear" w:color="auto" w:fill="auto"/>
            <w:hideMark/>
          </w:tcPr>
          <w:p w14:paraId="7F2F7DE7" w14:textId="77777777" w:rsidR="004A0381" w:rsidRPr="00494912" w:rsidRDefault="004A0381" w:rsidP="00DB32F0">
            <w:pPr>
              <w:spacing w:after="0"/>
              <w:jc w:val="center"/>
              <w:rPr>
                <w:rFonts w:ascii="Calibri" w:hAnsi="Calibri" w:cs="Calibri"/>
                <w:color w:val="000000"/>
                <w:lang w:eastAsia="en-GB"/>
              </w:rPr>
            </w:pPr>
            <w:r w:rsidRPr="00AA232B">
              <w:t>10</w:t>
            </w:r>
          </w:p>
        </w:tc>
      </w:tr>
      <w:tr w:rsidR="004A0381" w:rsidRPr="00494912" w14:paraId="75EB9873" w14:textId="77777777" w:rsidTr="00DB32F0">
        <w:trPr>
          <w:trHeight w:val="278"/>
        </w:trPr>
        <w:tc>
          <w:tcPr>
            <w:tcW w:w="0" w:type="auto"/>
            <w:shd w:val="clear" w:color="auto" w:fill="auto"/>
            <w:hideMark/>
          </w:tcPr>
          <w:p w14:paraId="39AC35DF" w14:textId="77777777" w:rsidR="004A0381" w:rsidRPr="00494912" w:rsidRDefault="004A0381" w:rsidP="00DB32F0">
            <w:pPr>
              <w:spacing w:after="0"/>
              <w:jc w:val="center"/>
              <w:rPr>
                <w:rFonts w:ascii="Calibri" w:hAnsi="Calibri" w:cs="Calibri"/>
                <w:color w:val="000000"/>
                <w:lang w:eastAsia="en-GB"/>
              </w:rPr>
            </w:pPr>
            <w:r w:rsidRPr="00AA232B">
              <w:t>0.234</w:t>
            </w:r>
          </w:p>
        </w:tc>
        <w:tc>
          <w:tcPr>
            <w:tcW w:w="0" w:type="auto"/>
            <w:shd w:val="clear" w:color="auto" w:fill="auto"/>
            <w:hideMark/>
          </w:tcPr>
          <w:p w14:paraId="1E9B7DB0" w14:textId="77777777" w:rsidR="004A0381" w:rsidRPr="00494912" w:rsidRDefault="004A0381" w:rsidP="00DB32F0">
            <w:pPr>
              <w:spacing w:after="0"/>
              <w:jc w:val="center"/>
              <w:rPr>
                <w:rFonts w:ascii="Calibri" w:hAnsi="Calibri" w:cs="Calibri"/>
                <w:color w:val="000000"/>
                <w:lang w:eastAsia="en-GB"/>
              </w:rPr>
            </w:pPr>
            <w:r w:rsidRPr="00AA232B">
              <w:t>1000</w:t>
            </w:r>
          </w:p>
        </w:tc>
        <w:tc>
          <w:tcPr>
            <w:tcW w:w="0" w:type="auto"/>
            <w:shd w:val="clear" w:color="auto" w:fill="auto"/>
            <w:hideMark/>
          </w:tcPr>
          <w:p w14:paraId="4E317BF7" w14:textId="77777777" w:rsidR="004A0381" w:rsidRPr="00494912" w:rsidRDefault="004A0381" w:rsidP="00DB32F0">
            <w:pPr>
              <w:spacing w:after="0"/>
              <w:jc w:val="center"/>
              <w:rPr>
                <w:rFonts w:ascii="Calibri" w:hAnsi="Calibri" w:cs="Calibri"/>
                <w:color w:val="000000"/>
                <w:lang w:eastAsia="en-GB"/>
              </w:rPr>
            </w:pPr>
            <w:r w:rsidRPr="00AA232B">
              <w:t>0.05</w:t>
            </w:r>
          </w:p>
        </w:tc>
        <w:tc>
          <w:tcPr>
            <w:tcW w:w="0" w:type="auto"/>
            <w:shd w:val="clear" w:color="auto" w:fill="auto"/>
            <w:hideMark/>
          </w:tcPr>
          <w:p w14:paraId="5B6D80F4" w14:textId="77777777" w:rsidR="004A0381" w:rsidRPr="00494912" w:rsidRDefault="004A0381" w:rsidP="00DB32F0">
            <w:pPr>
              <w:spacing w:after="0"/>
              <w:jc w:val="center"/>
              <w:rPr>
                <w:rFonts w:ascii="Calibri" w:hAnsi="Calibri" w:cs="Calibri"/>
                <w:color w:val="000000"/>
                <w:lang w:eastAsia="en-GB"/>
              </w:rPr>
            </w:pPr>
            <w:r w:rsidRPr="00AA232B">
              <w:t>3.7</w:t>
            </w:r>
          </w:p>
        </w:tc>
        <w:tc>
          <w:tcPr>
            <w:tcW w:w="0" w:type="auto"/>
            <w:shd w:val="clear" w:color="auto" w:fill="auto"/>
            <w:hideMark/>
          </w:tcPr>
          <w:p w14:paraId="12F902C2" w14:textId="77777777" w:rsidR="004A0381" w:rsidRPr="00494912" w:rsidRDefault="004A0381" w:rsidP="00DB32F0">
            <w:pPr>
              <w:spacing w:after="0"/>
              <w:jc w:val="center"/>
              <w:rPr>
                <w:rFonts w:ascii="Calibri" w:hAnsi="Calibri" w:cs="Calibri"/>
                <w:color w:val="000000"/>
                <w:lang w:eastAsia="en-GB"/>
              </w:rPr>
            </w:pPr>
            <w:r w:rsidRPr="00AA232B">
              <w:t>12</w:t>
            </w:r>
          </w:p>
        </w:tc>
      </w:tr>
      <w:tr w:rsidR="004A0381" w:rsidRPr="00494912" w14:paraId="2FAF10F4" w14:textId="77777777" w:rsidTr="00DB32F0">
        <w:trPr>
          <w:trHeight w:val="278"/>
        </w:trPr>
        <w:tc>
          <w:tcPr>
            <w:tcW w:w="0" w:type="auto"/>
            <w:shd w:val="clear" w:color="auto" w:fill="auto"/>
            <w:hideMark/>
          </w:tcPr>
          <w:p w14:paraId="6A447B05" w14:textId="77777777" w:rsidR="004A0381" w:rsidRPr="00494912" w:rsidRDefault="004A0381" w:rsidP="00DB32F0">
            <w:pPr>
              <w:spacing w:after="0"/>
              <w:jc w:val="center"/>
              <w:rPr>
                <w:rFonts w:ascii="Calibri" w:hAnsi="Calibri" w:cs="Calibri"/>
                <w:color w:val="000000"/>
                <w:lang w:eastAsia="en-GB"/>
              </w:rPr>
            </w:pPr>
            <w:r w:rsidRPr="00AA232B">
              <w:t>0.234</w:t>
            </w:r>
          </w:p>
        </w:tc>
        <w:tc>
          <w:tcPr>
            <w:tcW w:w="0" w:type="auto"/>
            <w:shd w:val="clear" w:color="auto" w:fill="auto"/>
            <w:hideMark/>
          </w:tcPr>
          <w:p w14:paraId="603069C6" w14:textId="77777777" w:rsidR="004A0381" w:rsidRPr="00494912" w:rsidRDefault="004A0381" w:rsidP="00DB32F0">
            <w:pPr>
              <w:spacing w:after="0"/>
              <w:jc w:val="center"/>
              <w:rPr>
                <w:rFonts w:ascii="Calibri" w:hAnsi="Calibri" w:cs="Calibri"/>
                <w:color w:val="000000"/>
                <w:lang w:eastAsia="en-GB"/>
              </w:rPr>
            </w:pPr>
            <w:r w:rsidRPr="00AA232B">
              <w:t>1500</w:t>
            </w:r>
          </w:p>
        </w:tc>
        <w:tc>
          <w:tcPr>
            <w:tcW w:w="0" w:type="auto"/>
            <w:shd w:val="clear" w:color="auto" w:fill="auto"/>
            <w:hideMark/>
          </w:tcPr>
          <w:p w14:paraId="3C56AD8B" w14:textId="77777777" w:rsidR="004A0381" w:rsidRPr="00494912" w:rsidRDefault="004A0381" w:rsidP="00DB32F0">
            <w:pPr>
              <w:spacing w:after="0"/>
              <w:jc w:val="center"/>
              <w:rPr>
                <w:rFonts w:ascii="Calibri" w:hAnsi="Calibri" w:cs="Calibri"/>
                <w:color w:val="000000"/>
                <w:lang w:eastAsia="en-GB"/>
              </w:rPr>
            </w:pPr>
            <w:r w:rsidRPr="00AA232B">
              <w:t>0.06</w:t>
            </w:r>
          </w:p>
        </w:tc>
        <w:tc>
          <w:tcPr>
            <w:tcW w:w="0" w:type="auto"/>
            <w:shd w:val="clear" w:color="auto" w:fill="auto"/>
            <w:hideMark/>
          </w:tcPr>
          <w:p w14:paraId="644C7474" w14:textId="77777777" w:rsidR="004A0381" w:rsidRPr="00494912" w:rsidRDefault="004A0381" w:rsidP="00DB32F0">
            <w:pPr>
              <w:spacing w:after="0"/>
              <w:jc w:val="center"/>
              <w:rPr>
                <w:rFonts w:ascii="Calibri" w:hAnsi="Calibri" w:cs="Calibri"/>
                <w:color w:val="000000"/>
                <w:lang w:eastAsia="en-GB"/>
              </w:rPr>
            </w:pPr>
            <w:r w:rsidRPr="00AA232B">
              <w:t>4.7</w:t>
            </w:r>
          </w:p>
        </w:tc>
        <w:tc>
          <w:tcPr>
            <w:tcW w:w="0" w:type="auto"/>
            <w:shd w:val="clear" w:color="auto" w:fill="auto"/>
            <w:hideMark/>
          </w:tcPr>
          <w:p w14:paraId="641C6081" w14:textId="77777777" w:rsidR="004A0381" w:rsidRPr="00494912" w:rsidRDefault="004A0381" w:rsidP="00DB32F0">
            <w:pPr>
              <w:spacing w:after="0"/>
              <w:jc w:val="center"/>
              <w:rPr>
                <w:rFonts w:ascii="Calibri" w:hAnsi="Calibri" w:cs="Calibri"/>
                <w:color w:val="000000"/>
                <w:lang w:eastAsia="en-GB"/>
              </w:rPr>
            </w:pPr>
            <w:r w:rsidRPr="00AA232B">
              <w:t>12</w:t>
            </w:r>
          </w:p>
        </w:tc>
      </w:tr>
      <w:tr w:rsidR="004A0381" w:rsidRPr="00494912" w14:paraId="6C5FF01B" w14:textId="77777777" w:rsidTr="00DB32F0">
        <w:trPr>
          <w:trHeight w:val="278"/>
        </w:trPr>
        <w:tc>
          <w:tcPr>
            <w:tcW w:w="0" w:type="auto"/>
            <w:shd w:val="clear" w:color="auto" w:fill="auto"/>
            <w:hideMark/>
          </w:tcPr>
          <w:p w14:paraId="6A2A1D2E" w14:textId="77777777" w:rsidR="004A0381" w:rsidRPr="00494912" w:rsidRDefault="004A0381" w:rsidP="00DB32F0">
            <w:pPr>
              <w:spacing w:after="0"/>
              <w:jc w:val="center"/>
              <w:rPr>
                <w:rFonts w:ascii="Calibri" w:hAnsi="Calibri" w:cs="Calibri"/>
                <w:color w:val="000000"/>
                <w:lang w:eastAsia="en-GB"/>
              </w:rPr>
            </w:pPr>
            <w:r w:rsidRPr="00AA232B">
              <w:t>0.234</w:t>
            </w:r>
          </w:p>
        </w:tc>
        <w:tc>
          <w:tcPr>
            <w:tcW w:w="0" w:type="auto"/>
            <w:shd w:val="clear" w:color="auto" w:fill="auto"/>
            <w:hideMark/>
          </w:tcPr>
          <w:p w14:paraId="6CAE64EB" w14:textId="77777777" w:rsidR="004A0381" w:rsidRPr="00494912" w:rsidRDefault="004A0381" w:rsidP="00DB32F0">
            <w:pPr>
              <w:spacing w:after="0"/>
              <w:jc w:val="center"/>
              <w:rPr>
                <w:rFonts w:ascii="Calibri" w:hAnsi="Calibri" w:cs="Calibri"/>
                <w:color w:val="000000"/>
                <w:lang w:eastAsia="en-GB"/>
              </w:rPr>
            </w:pPr>
            <w:r w:rsidRPr="00AA232B">
              <w:t>2000</w:t>
            </w:r>
          </w:p>
        </w:tc>
        <w:tc>
          <w:tcPr>
            <w:tcW w:w="0" w:type="auto"/>
            <w:shd w:val="clear" w:color="auto" w:fill="auto"/>
            <w:hideMark/>
          </w:tcPr>
          <w:p w14:paraId="79628B32" w14:textId="77777777" w:rsidR="004A0381" w:rsidRPr="00494912" w:rsidRDefault="004A0381" w:rsidP="00DB32F0">
            <w:pPr>
              <w:spacing w:after="0"/>
              <w:jc w:val="center"/>
              <w:rPr>
                <w:rFonts w:ascii="Calibri" w:hAnsi="Calibri" w:cs="Calibri"/>
                <w:color w:val="000000"/>
                <w:lang w:eastAsia="en-GB"/>
              </w:rPr>
            </w:pPr>
            <w:r w:rsidRPr="00AA232B">
              <w:t>0.07</w:t>
            </w:r>
          </w:p>
        </w:tc>
        <w:tc>
          <w:tcPr>
            <w:tcW w:w="0" w:type="auto"/>
            <w:shd w:val="clear" w:color="auto" w:fill="auto"/>
            <w:hideMark/>
          </w:tcPr>
          <w:p w14:paraId="5482F8DF" w14:textId="77777777" w:rsidR="004A0381" w:rsidRPr="00494912" w:rsidRDefault="004A0381" w:rsidP="00DB32F0">
            <w:pPr>
              <w:spacing w:after="0"/>
              <w:jc w:val="center"/>
              <w:rPr>
                <w:rFonts w:ascii="Calibri" w:hAnsi="Calibri" w:cs="Calibri"/>
                <w:color w:val="000000"/>
                <w:lang w:eastAsia="en-GB"/>
              </w:rPr>
            </w:pPr>
            <w:r w:rsidRPr="00AA232B">
              <w:t>7.0</w:t>
            </w:r>
          </w:p>
        </w:tc>
        <w:tc>
          <w:tcPr>
            <w:tcW w:w="0" w:type="auto"/>
            <w:shd w:val="clear" w:color="auto" w:fill="auto"/>
            <w:hideMark/>
          </w:tcPr>
          <w:p w14:paraId="3F9258A8" w14:textId="77777777" w:rsidR="004A0381" w:rsidRPr="00494912" w:rsidRDefault="004A0381" w:rsidP="00DB32F0">
            <w:pPr>
              <w:spacing w:after="0"/>
              <w:jc w:val="center"/>
              <w:rPr>
                <w:rFonts w:ascii="Calibri" w:hAnsi="Calibri" w:cs="Calibri"/>
                <w:color w:val="000000"/>
                <w:lang w:eastAsia="en-GB"/>
              </w:rPr>
            </w:pPr>
            <w:r w:rsidRPr="00AA232B">
              <w:t>12</w:t>
            </w:r>
          </w:p>
        </w:tc>
      </w:tr>
      <w:bookmarkEnd w:id="1"/>
    </w:tbl>
    <w:p w14:paraId="03D7D293" w14:textId="1500731B" w:rsidR="004A0381" w:rsidRDefault="004A0381"/>
    <w:p w14:paraId="4D4C80E4" w14:textId="0AF97982" w:rsidR="00A079A2" w:rsidRPr="00A079A2" w:rsidRDefault="00A079A2" w:rsidP="00A079A2"/>
    <w:p w14:paraId="1FB71911" w14:textId="4E49546D" w:rsidR="00A079A2" w:rsidRDefault="00A079A2" w:rsidP="00A079A2"/>
    <w:p w14:paraId="6E38BCBA" w14:textId="377E6A67" w:rsidR="00A079A2" w:rsidRDefault="00A079A2" w:rsidP="00A079A2">
      <w:pPr>
        <w:tabs>
          <w:tab w:val="left" w:pos="1110"/>
        </w:tabs>
      </w:pPr>
      <w:r>
        <w:tab/>
      </w:r>
    </w:p>
    <w:p w14:paraId="07C4D5AD" w14:textId="635C585E" w:rsidR="00A079A2" w:rsidRDefault="00A079A2" w:rsidP="00A079A2">
      <w:pPr>
        <w:tabs>
          <w:tab w:val="left" w:pos="1110"/>
        </w:tabs>
      </w:pPr>
    </w:p>
    <w:p w14:paraId="132B645E" w14:textId="42D1849D" w:rsidR="00C13C23" w:rsidRDefault="00C13C23" w:rsidP="00A079A2">
      <w:pPr>
        <w:tabs>
          <w:tab w:val="left" w:pos="1110"/>
        </w:tabs>
      </w:pPr>
      <w:r>
        <w:rPr>
          <w:noProof/>
        </w:rPr>
        <w:lastRenderedPageBreak/>
        <w:drawing>
          <wp:anchor distT="0" distB="0" distL="114300" distR="114300" simplePos="0" relativeHeight="251661312" behindDoc="0" locked="0" layoutInCell="1" allowOverlap="1" wp14:anchorId="7AD95F96" wp14:editId="136A8516">
            <wp:simplePos x="0" y="0"/>
            <wp:positionH relativeFrom="column">
              <wp:posOffset>-3810</wp:posOffset>
            </wp:positionH>
            <wp:positionV relativeFrom="paragraph">
              <wp:posOffset>285750</wp:posOffset>
            </wp:positionV>
            <wp:extent cx="3067050" cy="2227285"/>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67050" cy="2227285"/>
                    </a:xfrm>
                    <a:prstGeom prst="rect">
                      <a:avLst/>
                    </a:prstGeom>
                    <a:noFill/>
                  </pic:spPr>
                </pic:pic>
              </a:graphicData>
            </a:graphic>
          </wp:anchor>
        </w:drawing>
      </w:r>
    </w:p>
    <w:p w14:paraId="27617297" w14:textId="23FFD29A" w:rsidR="00641FF0" w:rsidRDefault="00C13C23" w:rsidP="00A079A2">
      <w:pPr>
        <w:tabs>
          <w:tab w:val="left" w:pos="1110"/>
        </w:tabs>
      </w:pPr>
      <w:r>
        <w:t xml:space="preserve">Fig. S3 </w:t>
      </w:r>
      <w:r w:rsidRPr="00C13C23">
        <w:t>Overlay of all bead size distributions produced across the DOE work, along with distribution for beads produced using 50μm nozzle. Also highlighted are existing size ranges made possible by other cellulose microbead production methods.</w:t>
      </w:r>
    </w:p>
    <w:p w14:paraId="283F2BA6" w14:textId="1A7A40A5" w:rsidR="001362EC" w:rsidRDefault="001362EC" w:rsidP="00A079A2">
      <w:pPr>
        <w:tabs>
          <w:tab w:val="left" w:pos="1110"/>
        </w:tabs>
      </w:pPr>
    </w:p>
    <w:p w14:paraId="5F0EBC67" w14:textId="77777777" w:rsidR="001362EC" w:rsidRPr="00A079A2" w:rsidRDefault="001362EC" w:rsidP="00A079A2">
      <w:pPr>
        <w:tabs>
          <w:tab w:val="left" w:pos="1110"/>
        </w:tabs>
      </w:pPr>
    </w:p>
    <w:sectPr w:rsidR="001362EC" w:rsidRPr="00A079A2" w:rsidSect="001A16EE">
      <w:pgSz w:w="11906" w:h="16838"/>
      <w:pgMar w:top="1440" w:right="1134"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81"/>
    <w:rsid w:val="00047853"/>
    <w:rsid w:val="000F48D9"/>
    <w:rsid w:val="001362EC"/>
    <w:rsid w:val="001A16EE"/>
    <w:rsid w:val="003D2844"/>
    <w:rsid w:val="004A0381"/>
    <w:rsid w:val="004B0ECE"/>
    <w:rsid w:val="00513134"/>
    <w:rsid w:val="00641FF0"/>
    <w:rsid w:val="007D3A88"/>
    <w:rsid w:val="008879D2"/>
    <w:rsid w:val="009214E3"/>
    <w:rsid w:val="00A079A2"/>
    <w:rsid w:val="00A415D5"/>
    <w:rsid w:val="00A948F9"/>
    <w:rsid w:val="00C138AC"/>
    <w:rsid w:val="00C13C23"/>
    <w:rsid w:val="00CC7246"/>
    <w:rsid w:val="00D80E5F"/>
    <w:rsid w:val="00E04894"/>
    <w:rsid w:val="00E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6A99"/>
  <w15:chartTrackingRefBased/>
  <w15:docId w15:val="{9A981076-2660-4533-A1D9-A66F3747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381"/>
    <w:rPr>
      <w:rFonts w:ascii="Segoe UI" w:hAnsi="Segoe UI" w:cs="Segoe UI"/>
      <w:sz w:val="18"/>
      <w:szCs w:val="18"/>
    </w:rPr>
  </w:style>
  <w:style w:type="paragraph" w:customStyle="1" w:styleId="RSCI01FigureSchemeChartwithbottombar">
    <w:name w:val="RSC I01 Figure/Scheme/Chart with bottom bar"/>
    <w:basedOn w:val="Normal"/>
    <w:link w:val="RSCI01FigureSchemeChartwithbottombarChar"/>
    <w:qFormat/>
    <w:rsid w:val="00641FF0"/>
    <w:pPr>
      <w:pBdr>
        <w:bottom w:val="single" w:sz="12" w:space="5" w:color="999999"/>
      </w:pBdr>
      <w:spacing w:before="40" w:after="120" w:line="120" w:lineRule="exact"/>
      <w:jc w:val="both"/>
    </w:pPr>
    <w:rPr>
      <w:rFonts w:cstheme="minorHAnsi"/>
      <w:w w:val="108"/>
      <w:sz w:val="14"/>
      <w:szCs w:val="14"/>
    </w:rPr>
  </w:style>
  <w:style w:type="character" w:customStyle="1" w:styleId="RSCI01FigureSchemeChartwithbottombarChar">
    <w:name w:val="RSC I01 Figure/Scheme/Chart with bottom bar Char"/>
    <w:basedOn w:val="DefaultParagraphFont"/>
    <w:link w:val="RSCI01FigureSchemeChartwithbottombar"/>
    <w:rsid w:val="00641FF0"/>
    <w:rPr>
      <w:rFonts w:cstheme="minorHAnsi"/>
      <w:w w:val="108"/>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4A4B7FAD4AE41BD906FB15FCBB896" ma:contentTypeVersion="12" ma:contentTypeDescription="Create a new document." ma:contentTypeScope="" ma:versionID="40e8c61208ca03f01868109da585c8e1">
  <xsd:schema xmlns:xsd="http://www.w3.org/2001/XMLSchema" xmlns:xs="http://www.w3.org/2001/XMLSchema" xmlns:p="http://schemas.microsoft.com/office/2006/metadata/properties" xmlns:ns3="d87bae4e-f3a0-4e51-82db-f647c3095509" xmlns:ns4="7ed2f0d2-541f-46e9-a66b-45165c1f1026" targetNamespace="http://schemas.microsoft.com/office/2006/metadata/properties" ma:root="true" ma:fieldsID="1a9bfb5dad425efedcb9c2a425471956" ns3:_="" ns4:_="">
    <xsd:import namespace="d87bae4e-f3a0-4e51-82db-f647c3095509"/>
    <xsd:import namespace="7ed2f0d2-541f-46e9-a66b-45165c1f10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bae4e-f3a0-4e51-82db-f647c30955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2f0d2-541f-46e9-a66b-45165c1f10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5F4C8-F9BD-4A31-8D18-821ECC4964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8A460C-8A8C-4AF0-B040-FF9498202DEB}">
  <ds:schemaRefs>
    <ds:schemaRef ds:uri="http://schemas.microsoft.com/sharepoint/v3/contenttype/forms"/>
  </ds:schemaRefs>
</ds:datastoreItem>
</file>

<file path=customXml/itemProps3.xml><?xml version="1.0" encoding="utf-8"?>
<ds:datastoreItem xmlns:ds="http://schemas.openxmlformats.org/officeDocument/2006/customXml" ds:itemID="{AC7F53CE-AF48-41F8-867D-59312E1EF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bae4e-f3a0-4e51-82db-f647c3095509"/>
    <ds:schemaRef ds:uri="7ed2f0d2-541f-46e9-a66b-45165c1f1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Ciaran Callaghan</dc:creator>
  <cp:keywords/>
  <dc:description/>
  <cp:lastModifiedBy>Ciaran</cp:lastModifiedBy>
  <cp:revision>2</cp:revision>
  <dcterms:created xsi:type="dcterms:W3CDTF">2021-10-19T22:49:00Z</dcterms:created>
  <dcterms:modified xsi:type="dcterms:W3CDTF">2021-10-19T22:49:00Z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0x01010033A4A4B7FAD4AE41BD906FB15FCBB896</vt:lpwstr>
  </property>
</Properties>
</file>