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504"/>
        <w:gridCol w:w="636"/>
        <w:gridCol w:w="923"/>
        <w:gridCol w:w="996"/>
      </w:tblGrid>
      <w:tr w:rsidR="000A1F63" w14:paraId="1641D495" w14:textId="77777777" w:rsidTr="00A91692">
        <w:tc>
          <w:tcPr>
            <w:tcW w:w="1555" w:type="dxa"/>
          </w:tcPr>
          <w:p w14:paraId="48D6F7F2" w14:textId="77777777" w:rsidR="000A1F63" w:rsidRDefault="000A1F63" w:rsidP="00A9169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9F2CE09" w14:textId="77777777" w:rsidR="000A1F63" w:rsidRDefault="000A1F63" w:rsidP="00A91692">
            <w:pPr>
              <w:rPr>
                <w:b/>
                <w:bCs/>
              </w:rPr>
            </w:pPr>
            <w:r>
              <w:rPr>
                <w:b/>
                <w:bCs/>
              </w:rPr>
              <w:t>Tacticity</w:t>
            </w:r>
          </w:p>
        </w:tc>
        <w:tc>
          <w:tcPr>
            <w:tcW w:w="1701" w:type="dxa"/>
          </w:tcPr>
          <w:p w14:paraId="72D72847" w14:textId="77777777" w:rsidR="000A1F63" w:rsidRPr="006E6B3B" w:rsidRDefault="000A1F63" w:rsidP="00A91692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M</w:t>
            </w:r>
            <w:r>
              <w:rPr>
                <w:b/>
                <w:bCs/>
                <w:vertAlign w:val="subscript"/>
              </w:rPr>
              <w:t>n</w:t>
            </w:r>
            <w:r>
              <w:rPr>
                <w:b/>
                <w:bCs/>
              </w:rPr>
              <w:t xml:space="preserve"> (g mol</w:t>
            </w:r>
            <w:r>
              <w:rPr>
                <w:b/>
                <w:bCs/>
                <w:vertAlign w:val="superscript"/>
              </w:rPr>
              <w:t>-1</w:t>
            </w:r>
            <w:r>
              <w:rPr>
                <w:b/>
                <w:bCs/>
              </w:rPr>
              <w:t>)</w:t>
            </w:r>
          </w:p>
        </w:tc>
        <w:tc>
          <w:tcPr>
            <w:tcW w:w="1504" w:type="dxa"/>
          </w:tcPr>
          <w:p w14:paraId="4331131F" w14:textId="77777777" w:rsidR="000A1F63" w:rsidRDefault="000A1F63" w:rsidP="00A91692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M</w:t>
            </w:r>
            <w:r>
              <w:rPr>
                <w:b/>
                <w:bCs/>
                <w:vertAlign w:val="subscript"/>
              </w:rPr>
              <w:t>w</w:t>
            </w:r>
            <w:r>
              <w:rPr>
                <w:b/>
                <w:bCs/>
              </w:rPr>
              <w:t xml:space="preserve"> (g mol</w:t>
            </w:r>
            <w:r>
              <w:rPr>
                <w:b/>
                <w:bCs/>
                <w:vertAlign w:val="superscript"/>
              </w:rPr>
              <w:t>-1</w:t>
            </w:r>
            <w:r>
              <w:rPr>
                <w:b/>
                <w:bCs/>
              </w:rPr>
              <w:t>)</w:t>
            </w:r>
          </w:p>
        </w:tc>
        <w:tc>
          <w:tcPr>
            <w:tcW w:w="636" w:type="dxa"/>
          </w:tcPr>
          <w:p w14:paraId="4CB75252" w14:textId="77777777" w:rsidR="000A1F63" w:rsidRPr="006E6B3B" w:rsidRDefault="000A1F63" w:rsidP="00A91692">
            <w:pPr>
              <w:rPr>
                <w:b/>
                <w:bCs/>
              </w:rPr>
            </w:pPr>
            <w:bookmarkStart w:id="0" w:name="_Hlk78796007"/>
            <w:r w:rsidRPr="006E6B3B">
              <w:rPr>
                <w:b/>
                <w:bCs/>
              </w:rPr>
              <w:t>Ɖ</w:t>
            </w:r>
            <w:bookmarkEnd w:id="0"/>
          </w:p>
        </w:tc>
        <w:tc>
          <w:tcPr>
            <w:tcW w:w="923" w:type="dxa"/>
          </w:tcPr>
          <w:p w14:paraId="2FDDE743" w14:textId="77777777" w:rsidR="000A1F63" w:rsidRPr="005648BB" w:rsidRDefault="000A1F63" w:rsidP="00A9169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vertAlign w:val="subscript"/>
              </w:rPr>
              <w:t>g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vertAlign w:val="superscript"/>
              </w:rPr>
              <w:t>ο</w:t>
            </w:r>
            <w:r>
              <w:rPr>
                <w:b/>
                <w:bCs/>
              </w:rPr>
              <w:t>C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996" w:type="dxa"/>
          </w:tcPr>
          <w:p w14:paraId="6EFDB626" w14:textId="77777777" w:rsidR="000A1F63" w:rsidRPr="00422E51" w:rsidRDefault="000A1F63" w:rsidP="00A91692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  <w:vertAlign w:val="subscript"/>
              </w:rPr>
              <w:t>r</w:t>
            </w:r>
          </w:p>
        </w:tc>
      </w:tr>
      <w:tr w:rsidR="000A1F63" w14:paraId="1338A869" w14:textId="77777777" w:rsidTr="00A91692">
        <w:tc>
          <w:tcPr>
            <w:tcW w:w="1555" w:type="dxa"/>
          </w:tcPr>
          <w:p w14:paraId="76850682" w14:textId="77777777" w:rsidR="000A1F63" w:rsidRDefault="000A1F63" w:rsidP="00A916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Cycle C1 </w:t>
            </w:r>
          </w:p>
        </w:tc>
        <w:tc>
          <w:tcPr>
            <w:tcW w:w="1701" w:type="dxa"/>
          </w:tcPr>
          <w:p w14:paraId="685793C6" w14:textId="77777777" w:rsidR="000A1F63" w:rsidRPr="006E6B3B" w:rsidRDefault="000A1F63" w:rsidP="00A91692">
            <w:r w:rsidRPr="006E6B3B">
              <w:t>Atactic</w:t>
            </w:r>
          </w:p>
        </w:tc>
        <w:tc>
          <w:tcPr>
            <w:tcW w:w="1701" w:type="dxa"/>
          </w:tcPr>
          <w:p w14:paraId="02CCF829" w14:textId="77777777" w:rsidR="000A1F63" w:rsidRPr="006E6B3B" w:rsidRDefault="000A1F63" w:rsidP="00A91692">
            <w:bookmarkStart w:id="1" w:name="_Hlk114664802"/>
            <w:r>
              <w:t>18,330</w:t>
            </w:r>
            <w:bookmarkEnd w:id="1"/>
          </w:p>
        </w:tc>
        <w:tc>
          <w:tcPr>
            <w:tcW w:w="1504" w:type="dxa"/>
          </w:tcPr>
          <w:p w14:paraId="0C58FF96" w14:textId="77777777" w:rsidR="000A1F63" w:rsidRPr="006E6B3B" w:rsidRDefault="000A1F63" w:rsidP="00A91692">
            <w:r>
              <w:t>29,170</w:t>
            </w:r>
          </w:p>
        </w:tc>
        <w:tc>
          <w:tcPr>
            <w:tcW w:w="636" w:type="dxa"/>
          </w:tcPr>
          <w:p w14:paraId="4D51C3EF" w14:textId="77777777" w:rsidR="000A1F63" w:rsidRPr="006E6B3B" w:rsidRDefault="000A1F63" w:rsidP="00A91692">
            <w:r>
              <w:t>1.59</w:t>
            </w:r>
          </w:p>
        </w:tc>
        <w:tc>
          <w:tcPr>
            <w:tcW w:w="923" w:type="dxa"/>
          </w:tcPr>
          <w:p w14:paraId="54D67943" w14:textId="77777777" w:rsidR="000A1F63" w:rsidRDefault="000A1F63" w:rsidP="00A91692">
            <w:r>
              <w:t>43.3</w:t>
            </w:r>
          </w:p>
        </w:tc>
        <w:tc>
          <w:tcPr>
            <w:tcW w:w="996" w:type="dxa"/>
          </w:tcPr>
          <w:p w14:paraId="42F6DAE7" w14:textId="77777777" w:rsidR="000A1F63" w:rsidRDefault="000A1F63" w:rsidP="00A91692">
            <w:r>
              <w:t>0.6</w:t>
            </w:r>
          </w:p>
        </w:tc>
      </w:tr>
      <w:tr w:rsidR="000A1F63" w14:paraId="4B66FD21" w14:textId="77777777" w:rsidTr="00A91692">
        <w:tc>
          <w:tcPr>
            <w:tcW w:w="1555" w:type="dxa"/>
          </w:tcPr>
          <w:p w14:paraId="7FA18B79" w14:textId="77777777" w:rsidR="000A1F63" w:rsidRDefault="000A1F63" w:rsidP="00A91692">
            <w:pPr>
              <w:tabs>
                <w:tab w:val="left" w:pos="12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Cycle C2 </w:t>
            </w:r>
            <w:r>
              <w:rPr>
                <w:b/>
                <w:bCs/>
              </w:rPr>
              <w:tab/>
            </w:r>
          </w:p>
        </w:tc>
        <w:tc>
          <w:tcPr>
            <w:tcW w:w="1701" w:type="dxa"/>
          </w:tcPr>
          <w:p w14:paraId="73709E29" w14:textId="77777777" w:rsidR="000A1F63" w:rsidRPr="006E6B3B" w:rsidRDefault="000A1F63" w:rsidP="00A91692">
            <w:r>
              <w:t>Atactic</w:t>
            </w:r>
          </w:p>
        </w:tc>
        <w:tc>
          <w:tcPr>
            <w:tcW w:w="1701" w:type="dxa"/>
          </w:tcPr>
          <w:p w14:paraId="427078D1" w14:textId="77777777" w:rsidR="000A1F63" w:rsidRPr="006E6B3B" w:rsidRDefault="000A1F63" w:rsidP="00A91692">
            <w:r>
              <w:t>60,060</w:t>
            </w:r>
          </w:p>
        </w:tc>
        <w:tc>
          <w:tcPr>
            <w:tcW w:w="1504" w:type="dxa"/>
          </w:tcPr>
          <w:p w14:paraId="6FD7AF62" w14:textId="77777777" w:rsidR="000A1F63" w:rsidRPr="006E6B3B" w:rsidRDefault="000A1F63" w:rsidP="00A91692">
            <w:r>
              <w:t>88,080</w:t>
            </w:r>
          </w:p>
        </w:tc>
        <w:tc>
          <w:tcPr>
            <w:tcW w:w="636" w:type="dxa"/>
          </w:tcPr>
          <w:p w14:paraId="40702B0D" w14:textId="77777777" w:rsidR="000A1F63" w:rsidRPr="006E6B3B" w:rsidRDefault="000A1F63" w:rsidP="00A91692">
            <w:r>
              <w:t>1.47</w:t>
            </w:r>
          </w:p>
        </w:tc>
        <w:tc>
          <w:tcPr>
            <w:tcW w:w="923" w:type="dxa"/>
          </w:tcPr>
          <w:p w14:paraId="2A3073A8" w14:textId="77777777" w:rsidR="000A1F63" w:rsidRDefault="000A1F63" w:rsidP="00A91692">
            <w:r>
              <w:t>48.1</w:t>
            </w:r>
          </w:p>
        </w:tc>
        <w:tc>
          <w:tcPr>
            <w:tcW w:w="996" w:type="dxa"/>
          </w:tcPr>
          <w:p w14:paraId="1FD1B705" w14:textId="77777777" w:rsidR="000A1F63" w:rsidRDefault="000A1F63" w:rsidP="00A91692">
            <w:r>
              <w:t>0.6</w:t>
            </w:r>
          </w:p>
        </w:tc>
      </w:tr>
      <w:tr w:rsidR="000A1F63" w14:paraId="77C2A5B6" w14:textId="77777777" w:rsidTr="00A91692">
        <w:tc>
          <w:tcPr>
            <w:tcW w:w="1555" w:type="dxa"/>
          </w:tcPr>
          <w:p w14:paraId="4909AB50" w14:textId="77777777" w:rsidR="000A1F63" w:rsidRDefault="000A1F63" w:rsidP="00A916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Cycle C3 </w:t>
            </w:r>
          </w:p>
        </w:tc>
        <w:tc>
          <w:tcPr>
            <w:tcW w:w="1701" w:type="dxa"/>
          </w:tcPr>
          <w:p w14:paraId="12FDEB1D" w14:textId="77777777" w:rsidR="000A1F63" w:rsidRPr="006E6B3B" w:rsidRDefault="000A1F63" w:rsidP="00A91692">
            <w:r>
              <w:t>Isotactic-PLLA</w:t>
            </w:r>
          </w:p>
        </w:tc>
        <w:tc>
          <w:tcPr>
            <w:tcW w:w="1701" w:type="dxa"/>
          </w:tcPr>
          <w:p w14:paraId="32318337" w14:textId="77777777" w:rsidR="000A1F63" w:rsidRPr="006E6B3B" w:rsidRDefault="000A1F63" w:rsidP="00A91692">
            <w:r>
              <w:t>74,440</w:t>
            </w:r>
          </w:p>
        </w:tc>
        <w:tc>
          <w:tcPr>
            <w:tcW w:w="1504" w:type="dxa"/>
          </w:tcPr>
          <w:p w14:paraId="308399FE" w14:textId="77777777" w:rsidR="000A1F63" w:rsidRPr="006E6B3B" w:rsidRDefault="000A1F63" w:rsidP="00A91692">
            <w:r>
              <w:t>135,710</w:t>
            </w:r>
          </w:p>
        </w:tc>
        <w:tc>
          <w:tcPr>
            <w:tcW w:w="636" w:type="dxa"/>
          </w:tcPr>
          <w:p w14:paraId="43B763EA" w14:textId="77777777" w:rsidR="000A1F63" w:rsidRPr="006E6B3B" w:rsidRDefault="000A1F63" w:rsidP="00A91692">
            <w:r>
              <w:t>1.82</w:t>
            </w:r>
          </w:p>
        </w:tc>
        <w:tc>
          <w:tcPr>
            <w:tcW w:w="923" w:type="dxa"/>
          </w:tcPr>
          <w:p w14:paraId="6D80DC26" w14:textId="77777777" w:rsidR="000A1F63" w:rsidRDefault="000A1F63" w:rsidP="00A91692">
            <w:r>
              <w:t>55.4</w:t>
            </w:r>
          </w:p>
        </w:tc>
        <w:tc>
          <w:tcPr>
            <w:tcW w:w="996" w:type="dxa"/>
          </w:tcPr>
          <w:p w14:paraId="038A9D56" w14:textId="77777777" w:rsidR="000A1F63" w:rsidRDefault="000A1F63" w:rsidP="00A91692">
            <w:r>
              <w:t>N/A</w:t>
            </w:r>
          </w:p>
        </w:tc>
      </w:tr>
      <w:tr w:rsidR="000A1F63" w14:paraId="4E7E7EBC" w14:textId="77777777" w:rsidTr="00A91692">
        <w:tc>
          <w:tcPr>
            <w:tcW w:w="1555" w:type="dxa"/>
          </w:tcPr>
          <w:p w14:paraId="015C1D2C" w14:textId="77777777" w:rsidR="000A1F63" w:rsidRDefault="000A1F63" w:rsidP="00A916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Cycle C4 </w:t>
            </w:r>
          </w:p>
        </w:tc>
        <w:tc>
          <w:tcPr>
            <w:tcW w:w="1701" w:type="dxa"/>
          </w:tcPr>
          <w:p w14:paraId="45D7E3BF" w14:textId="77777777" w:rsidR="000A1F63" w:rsidRPr="006E6B3B" w:rsidRDefault="000A1F63" w:rsidP="00A91692">
            <w:r>
              <w:t>Heterotactic (</w:t>
            </w:r>
            <w:r>
              <w:rPr>
                <w:i/>
                <w:iCs/>
              </w:rPr>
              <w:t>P</w:t>
            </w:r>
            <w:r>
              <w:rPr>
                <w:i/>
                <w:iCs/>
                <w:vertAlign w:val="subscript"/>
              </w:rPr>
              <w:t>r</w:t>
            </w:r>
            <w:r>
              <w:rPr>
                <w:i/>
                <w:iCs/>
              </w:rPr>
              <w:t xml:space="preserve"> </w:t>
            </w:r>
            <w:r>
              <w:t>= 0.77)</w:t>
            </w:r>
          </w:p>
        </w:tc>
        <w:tc>
          <w:tcPr>
            <w:tcW w:w="1701" w:type="dxa"/>
          </w:tcPr>
          <w:p w14:paraId="0648EA29" w14:textId="77777777" w:rsidR="000A1F63" w:rsidRPr="006E6B3B" w:rsidRDefault="000A1F63" w:rsidP="00A91692">
            <w:r>
              <w:t>29,130</w:t>
            </w:r>
          </w:p>
        </w:tc>
        <w:tc>
          <w:tcPr>
            <w:tcW w:w="1504" w:type="dxa"/>
          </w:tcPr>
          <w:p w14:paraId="364BE8AF" w14:textId="77777777" w:rsidR="000A1F63" w:rsidRPr="006E6B3B" w:rsidRDefault="000A1F63" w:rsidP="00A91692">
            <w:r>
              <w:t>51,580</w:t>
            </w:r>
          </w:p>
        </w:tc>
        <w:tc>
          <w:tcPr>
            <w:tcW w:w="636" w:type="dxa"/>
          </w:tcPr>
          <w:p w14:paraId="192A477C" w14:textId="77777777" w:rsidR="000A1F63" w:rsidRPr="006E6B3B" w:rsidRDefault="000A1F63" w:rsidP="00A91692">
            <w:r>
              <w:t>1.77</w:t>
            </w:r>
          </w:p>
        </w:tc>
        <w:tc>
          <w:tcPr>
            <w:tcW w:w="923" w:type="dxa"/>
          </w:tcPr>
          <w:p w14:paraId="06052596" w14:textId="77777777" w:rsidR="000A1F63" w:rsidRDefault="000A1F63" w:rsidP="00A91692">
            <w:r>
              <w:t>46.9</w:t>
            </w:r>
          </w:p>
        </w:tc>
        <w:tc>
          <w:tcPr>
            <w:tcW w:w="996" w:type="dxa"/>
          </w:tcPr>
          <w:p w14:paraId="0E7F8E30" w14:textId="77777777" w:rsidR="000A1F63" w:rsidRDefault="000A1F63" w:rsidP="00A91692">
            <w:r>
              <w:t>0.77</w:t>
            </w:r>
          </w:p>
        </w:tc>
      </w:tr>
      <w:tr w:rsidR="000A1F63" w14:paraId="6F27495A" w14:textId="77777777" w:rsidTr="00A91692">
        <w:tc>
          <w:tcPr>
            <w:tcW w:w="1555" w:type="dxa"/>
          </w:tcPr>
          <w:p w14:paraId="65D0CE15" w14:textId="77777777" w:rsidR="000A1F63" w:rsidRDefault="000A1F63" w:rsidP="00A91692">
            <w:pPr>
              <w:rPr>
                <w:b/>
                <w:bCs/>
              </w:rPr>
            </w:pPr>
            <w:r>
              <w:rPr>
                <w:b/>
                <w:bCs/>
              </w:rPr>
              <w:t>Linear L1</w:t>
            </w:r>
          </w:p>
        </w:tc>
        <w:tc>
          <w:tcPr>
            <w:tcW w:w="1701" w:type="dxa"/>
          </w:tcPr>
          <w:p w14:paraId="167EE907" w14:textId="77777777" w:rsidR="000A1F63" w:rsidRPr="006E6B3B" w:rsidRDefault="000A1F63" w:rsidP="00A91692">
            <w:r>
              <w:t>Atactic</w:t>
            </w:r>
          </w:p>
        </w:tc>
        <w:tc>
          <w:tcPr>
            <w:tcW w:w="1701" w:type="dxa"/>
          </w:tcPr>
          <w:p w14:paraId="1DBE6C84" w14:textId="77777777" w:rsidR="000A1F63" w:rsidRPr="006E6B3B" w:rsidRDefault="000A1F63" w:rsidP="00A91692">
            <w:r>
              <w:t>19,900</w:t>
            </w:r>
          </w:p>
        </w:tc>
        <w:tc>
          <w:tcPr>
            <w:tcW w:w="1504" w:type="dxa"/>
          </w:tcPr>
          <w:p w14:paraId="2D55B58F" w14:textId="77777777" w:rsidR="000A1F63" w:rsidRPr="006E6B3B" w:rsidRDefault="000A1F63" w:rsidP="00A91692">
            <w:r>
              <w:t>33,480</w:t>
            </w:r>
          </w:p>
        </w:tc>
        <w:tc>
          <w:tcPr>
            <w:tcW w:w="636" w:type="dxa"/>
          </w:tcPr>
          <w:p w14:paraId="4C22EBDE" w14:textId="77777777" w:rsidR="000A1F63" w:rsidRPr="006E6B3B" w:rsidRDefault="000A1F63" w:rsidP="00A91692">
            <w:r>
              <w:t>1.68</w:t>
            </w:r>
          </w:p>
        </w:tc>
        <w:tc>
          <w:tcPr>
            <w:tcW w:w="923" w:type="dxa"/>
          </w:tcPr>
          <w:p w14:paraId="72BF70F9" w14:textId="77777777" w:rsidR="000A1F63" w:rsidRDefault="000A1F63" w:rsidP="00A91692">
            <w:r>
              <w:t>42.3</w:t>
            </w:r>
          </w:p>
        </w:tc>
        <w:tc>
          <w:tcPr>
            <w:tcW w:w="996" w:type="dxa"/>
          </w:tcPr>
          <w:p w14:paraId="355DEBAE" w14:textId="77777777" w:rsidR="000A1F63" w:rsidRDefault="000A1F63" w:rsidP="00A91692">
            <w:r>
              <w:t>0.6</w:t>
            </w:r>
          </w:p>
        </w:tc>
      </w:tr>
      <w:tr w:rsidR="000A1F63" w14:paraId="0A8DA010" w14:textId="77777777" w:rsidTr="00A91692">
        <w:tc>
          <w:tcPr>
            <w:tcW w:w="1555" w:type="dxa"/>
          </w:tcPr>
          <w:p w14:paraId="5135E50D" w14:textId="77777777" w:rsidR="000A1F63" w:rsidRDefault="000A1F63" w:rsidP="00A916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Linear L2 </w:t>
            </w:r>
          </w:p>
        </w:tc>
        <w:tc>
          <w:tcPr>
            <w:tcW w:w="1701" w:type="dxa"/>
          </w:tcPr>
          <w:p w14:paraId="1BA0F82B" w14:textId="77777777" w:rsidR="000A1F63" w:rsidRPr="006E6B3B" w:rsidRDefault="000A1F63" w:rsidP="00A91692">
            <w:r>
              <w:t>Atactic</w:t>
            </w:r>
          </w:p>
        </w:tc>
        <w:tc>
          <w:tcPr>
            <w:tcW w:w="1701" w:type="dxa"/>
          </w:tcPr>
          <w:p w14:paraId="095D584D" w14:textId="77777777" w:rsidR="000A1F63" w:rsidRPr="006E6B3B" w:rsidRDefault="000A1F63" w:rsidP="00A91692">
            <w:r>
              <w:t>34,500</w:t>
            </w:r>
          </w:p>
        </w:tc>
        <w:tc>
          <w:tcPr>
            <w:tcW w:w="1504" w:type="dxa"/>
          </w:tcPr>
          <w:p w14:paraId="5D112ACF" w14:textId="77777777" w:rsidR="000A1F63" w:rsidRPr="006E6B3B" w:rsidRDefault="000A1F63" w:rsidP="00A91692">
            <w:r>
              <w:t>54,530</w:t>
            </w:r>
          </w:p>
        </w:tc>
        <w:tc>
          <w:tcPr>
            <w:tcW w:w="636" w:type="dxa"/>
          </w:tcPr>
          <w:p w14:paraId="76A420CF" w14:textId="77777777" w:rsidR="000A1F63" w:rsidRPr="006E6B3B" w:rsidRDefault="000A1F63" w:rsidP="00A91692">
            <w:r>
              <w:t>1.58</w:t>
            </w:r>
          </w:p>
        </w:tc>
        <w:tc>
          <w:tcPr>
            <w:tcW w:w="923" w:type="dxa"/>
          </w:tcPr>
          <w:p w14:paraId="118BAEB2" w14:textId="77777777" w:rsidR="000A1F63" w:rsidRDefault="000A1F63" w:rsidP="00A91692">
            <w:r>
              <w:t>44.2</w:t>
            </w:r>
          </w:p>
        </w:tc>
        <w:tc>
          <w:tcPr>
            <w:tcW w:w="996" w:type="dxa"/>
          </w:tcPr>
          <w:p w14:paraId="36B9A221" w14:textId="77777777" w:rsidR="000A1F63" w:rsidRDefault="000A1F63" w:rsidP="00A91692">
            <w:r>
              <w:t>0.6</w:t>
            </w:r>
          </w:p>
        </w:tc>
      </w:tr>
      <w:tr w:rsidR="000A1F63" w14:paraId="13CDD053" w14:textId="77777777" w:rsidTr="00A91692">
        <w:tc>
          <w:tcPr>
            <w:tcW w:w="1555" w:type="dxa"/>
          </w:tcPr>
          <w:p w14:paraId="764231A4" w14:textId="77777777" w:rsidR="000A1F63" w:rsidRDefault="000A1F63" w:rsidP="00A916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Linear L3 </w:t>
            </w:r>
          </w:p>
        </w:tc>
        <w:tc>
          <w:tcPr>
            <w:tcW w:w="1701" w:type="dxa"/>
          </w:tcPr>
          <w:p w14:paraId="64776ABE" w14:textId="77777777" w:rsidR="000A1F63" w:rsidRPr="006E6B3B" w:rsidRDefault="000A1F63" w:rsidP="00A91692">
            <w:r>
              <w:t>Isotactic-PLLA</w:t>
            </w:r>
          </w:p>
        </w:tc>
        <w:tc>
          <w:tcPr>
            <w:tcW w:w="1701" w:type="dxa"/>
          </w:tcPr>
          <w:p w14:paraId="5446F920" w14:textId="77777777" w:rsidR="000A1F63" w:rsidRPr="006E6B3B" w:rsidRDefault="000A1F63" w:rsidP="00A91692">
            <w:r>
              <w:t>38,040</w:t>
            </w:r>
          </w:p>
        </w:tc>
        <w:tc>
          <w:tcPr>
            <w:tcW w:w="1504" w:type="dxa"/>
          </w:tcPr>
          <w:p w14:paraId="41D0355D" w14:textId="77777777" w:rsidR="000A1F63" w:rsidRPr="006E6B3B" w:rsidRDefault="000A1F63" w:rsidP="00A91692">
            <w:r>
              <w:t>45,872</w:t>
            </w:r>
          </w:p>
        </w:tc>
        <w:tc>
          <w:tcPr>
            <w:tcW w:w="636" w:type="dxa"/>
          </w:tcPr>
          <w:p w14:paraId="6B9C0A79" w14:textId="77777777" w:rsidR="000A1F63" w:rsidRPr="006E6B3B" w:rsidRDefault="000A1F63" w:rsidP="00A91692">
            <w:r>
              <w:t>1.21</w:t>
            </w:r>
          </w:p>
        </w:tc>
        <w:tc>
          <w:tcPr>
            <w:tcW w:w="923" w:type="dxa"/>
          </w:tcPr>
          <w:p w14:paraId="5C4AAE0E" w14:textId="77777777" w:rsidR="000A1F63" w:rsidRDefault="000A1F63" w:rsidP="00A91692">
            <w:r>
              <w:t>47.7</w:t>
            </w:r>
          </w:p>
        </w:tc>
        <w:tc>
          <w:tcPr>
            <w:tcW w:w="996" w:type="dxa"/>
          </w:tcPr>
          <w:p w14:paraId="380430B8" w14:textId="77777777" w:rsidR="000A1F63" w:rsidRDefault="000A1F63" w:rsidP="00A91692">
            <w:r>
              <w:t>N/A</w:t>
            </w:r>
          </w:p>
        </w:tc>
      </w:tr>
    </w:tbl>
    <w:p w14:paraId="54C6DF4E" w14:textId="77777777" w:rsidR="00FD0C0C" w:rsidRDefault="00FD0C0C"/>
    <w:sectPr w:rsidR="00FD0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63"/>
    <w:rsid w:val="000A1F63"/>
    <w:rsid w:val="000F24AC"/>
    <w:rsid w:val="00FD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0744"/>
  <w15:chartTrackingRefBased/>
  <w15:docId w15:val="{AE6A0A62-100A-4197-A4B9-880DA3B5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63"/>
    <w:pPr>
      <w:spacing w:after="200" w:line="240" w:lineRule="auto"/>
      <w:jc w:val="both"/>
    </w:pPr>
    <w:rPr>
      <w:rFonts w:ascii="Times" w:hAnsi="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F24AC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0F24AC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0F24AC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eceivedDate">
    <w:name w:val="AI_Received_Date"/>
    <w:basedOn w:val="Normal"/>
    <w:next w:val="Normal"/>
    <w:autoRedefine/>
    <w:rsid w:val="000F24AC"/>
    <w:pPr>
      <w:spacing w:after="100"/>
      <w:jc w:val="left"/>
    </w:pPr>
    <w:rPr>
      <w:rFonts w:ascii="Arno Pro" w:hAnsi="Arno Pro"/>
      <w:sz w:val="18"/>
    </w:rPr>
  </w:style>
  <w:style w:type="paragraph" w:customStyle="1" w:styleId="TDAcknowledgments">
    <w:name w:val="TD_Acknowledgments"/>
    <w:basedOn w:val="Normal"/>
    <w:next w:val="Normal"/>
    <w:link w:val="TDAcknowledgmentsChar"/>
    <w:autoRedefine/>
    <w:rsid w:val="000F24AC"/>
    <w:pPr>
      <w:spacing w:after="0"/>
    </w:pPr>
    <w:rPr>
      <w:rFonts w:ascii="Arno Pro" w:hAnsi="Arno Pro"/>
      <w:kern w:val="20"/>
      <w:sz w:val="18"/>
    </w:rPr>
  </w:style>
  <w:style w:type="character" w:customStyle="1" w:styleId="TDAcknowledgmentsChar">
    <w:name w:val="TD_Acknowledgments Char"/>
    <w:link w:val="TDAcknowledgments"/>
    <w:rsid w:val="000F24AC"/>
    <w:rPr>
      <w:rFonts w:ascii="Arno Pro" w:eastAsia="Times New Roman" w:hAnsi="Arno Pro" w:cs="Times New Roman"/>
      <w:kern w:val="20"/>
      <w:sz w:val="18"/>
      <w:szCs w:val="20"/>
      <w:lang w:val="en-US"/>
    </w:rPr>
  </w:style>
  <w:style w:type="paragraph" w:customStyle="1" w:styleId="TDAckTitle">
    <w:name w:val="TD_Ack_Title"/>
    <w:basedOn w:val="TDAcknowledgments"/>
    <w:link w:val="TDAckTitleChar"/>
    <w:rsid w:val="000F24AC"/>
    <w:pPr>
      <w:spacing w:before="180" w:after="60"/>
    </w:pPr>
    <w:rPr>
      <w:rFonts w:ascii="Myriad Pro Light" w:hAnsi="Myriad Pro Light"/>
      <w:b/>
      <w:kern w:val="23"/>
      <w:sz w:val="21"/>
    </w:rPr>
  </w:style>
  <w:style w:type="character" w:customStyle="1" w:styleId="TDAckTitleChar">
    <w:name w:val="TD_Ack_Title Char"/>
    <w:link w:val="TDAckTitle"/>
    <w:rsid w:val="000F24AC"/>
    <w:rPr>
      <w:rFonts w:ascii="Myriad Pro Light" w:eastAsia="Times New Roman" w:hAnsi="Myriad Pro Light" w:cs="Times New Roman"/>
      <w:b/>
      <w:kern w:val="23"/>
      <w:sz w:val="21"/>
      <w:szCs w:val="20"/>
      <w:lang w:val="en-US"/>
    </w:rPr>
  </w:style>
  <w:style w:type="paragraph" w:customStyle="1" w:styleId="AuthorInformationTitle">
    <w:name w:val="Author_Information_Title"/>
    <w:basedOn w:val="TDAckTitle"/>
    <w:rsid w:val="000F24AC"/>
  </w:style>
  <w:style w:type="paragraph" w:customStyle="1" w:styleId="BATitle">
    <w:name w:val="BA_Title"/>
    <w:basedOn w:val="Normal"/>
    <w:next w:val="Normal"/>
    <w:autoRedefine/>
    <w:rsid w:val="000F24AC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styleId="BalloonText">
    <w:name w:val="Balloon Text"/>
    <w:basedOn w:val="Normal"/>
    <w:link w:val="BalloonTextChar"/>
    <w:semiHidden/>
    <w:rsid w:val="000F24A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0F24AC"/>
    <w:rPr>
      <w:rFonts w:ascii="Tahoma" w:eastAsia="Times New Roman" w:hAnsi="Tahoma" w:cs="Tahoma"/>
      <w:sz w:val="16"/>
      <w:szCs w:val="16"/>
      <w:lang w:val="en-US"/>
    </w:rPr>
  </w:style>
  <w:style w:type="paragraph" w:customStyle="1" w:styleId="BBAuthorName">
    <w:name w:val="BB_Author_Name"/>
    <w:basedOn w:val="Normal"/>
    <w:next w:val="Normal"/>
    <w:autoRedefine/>
    <w:rsid w:val="000F24AC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Normal"/>
    <w:next w:val="Normal"/>
    <w:autoRedefine/>
    <w:rsid w:val="000F24AC"/>
    <w:pPr>
      <w:spacing w:after="60"/>
      <w:jc w:val="left"/>
    </w:pPr>
    <w:rPr>
      <w:rFonts w:ascii="Arno Pro" w:hAnsi="Arno Pro"/>
      <w:kern w:val="22"/>
      <w:sz w:val="20"/>
    </w:rPr>
  </w:style>
  <w:style w:type="paragraph" w:customStyle="1" w:styleId="BDAbstract">
    <w:name w:val="BD_Abstract"/>
    <w:basedOn w:val="Normal"/>
    <w:next w:val="Normal"/>
    <w:link w:val="BDAbstractChar"/>
    <w:autoRedefine/>
    <w:rsid w:val="000F24AC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19"/>
    </w:rPr>
  </w:style>
  <w:style w:type="character" w:customStyle="1" w:styleId="BDAbstractChar">
    <w:name w:val="BD_Abstract Char"/>
    <w:link w:val="BDAbstract"/>
    <w:rsid w:val="000F24AC"/>
    <w:rPr>
      <w:rFonts w:ascii="Arno Pro" w:eastAsia="Times New Roman" w:hAnsi="Arno Pro" w:cs="Times New Roman"/>
      <w:kern w:val="21"/>
      <w:sz w:val="19"/>
      <w:szCs w:val="20"/>
      <w:lang w:val="en-US"/>
    </w:rPr>
  </w:style>
  <w:style w:type="paragraph" w:customStyle="1" w:styleId="BDAbstractTitle">
    <w:name w:val="BD_Abstract_Title"/>
    <w:basedOn w:val="BDAbstract"/>
    <w:link w:val="BDAbstractTitleChar"/>
    <w:rsid w:val="000F24AC"/>
    <w:rPr>
      <w:b/>
    </w:rPr>
  </w:style>
  <w:style w:type="character" w:customStyle="1" w:styleId="BDAbstractTitleChar">
    <w:name w:val="BD_Abstract_Title Char"/>
    <w:link w:val="BDAbstractTitle"/>
    <w:rsid w:val="000F24AC"/>
    <w:rPr>
      <w:rFonts w:ascii="Arno Pro" w:eastAsia="Times New Roman" w:hAnsi="Arno Pro" w:cs="Times New Roman"/>
      <w:b/>
      <w:kern w:val="21"/>
      <w:sz w:val="19"/>
      <w:szCs w:val="20"/>
      <w:lang w:val="en-US"/>
    </w:rPr>
  </w:style>
  <w:style w:type="paragraph" w:customStyle="1" w:styleId="BEAuthorBiography">
    <w:name w:val="BE_Author_Biography"/>
    <w:basedOn w:val="Normal"/>
    <w:autoRedefine/>
    <w:rsid w:val="000F24AC"/>
    <w:rPr>
      <w:rFonts w:ascii="Arno Pro" w:hAnsi="Arno Pro"/>
      <w:sz w:val="22"/>
    </w:rPr>
  </w:style>
  <w:style w:type="paragraph" w:customStyle="1" w:styleId="BGKeywords">
    <w:name w:val="BG_Keywords"/>
    <w:basedOn w:val="Normal"/>
    <w:next w:val="Normal"/>
    <w:autoRedefine/>
    <w:rsid w:val="000F24AC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Normal"/>
    <w:next w:val="BDAbstract"/>
    <w:autoRedefine/>
    <w:rsid w:val="000F24AC"/>
    <w:pPr>
      <w:spacing w:before="180" w:after="60"/>
      <w:jc w:val="left"/>
    </w:pPr>
    <w:rPr>
      <w:rFonts w:ascii="Arno Pro" w:hAnsi="Arno Pro"/>
      <w:kern w:val="22"/>
      <w:sz w:val="20"/>
    </w:rPr>
  </w:style>
  <w:style w:type="paragraph" w:customStyle="1" w:styleId="BIEmailAddress">
    <w:name w:val="BI_Email_Address"/>
    <w:basedOn w:val="Normal"/>
    <w:next w:val="AIReceivedDate"/>
    <w:autoRedefine/>
    <w:rsid w:val="000F24AC"/>
    <w:pPr>
      <w:spacing w:after="100"/>
      <w:jc w:val="left"/>
    </w:pPr>
    <w:rPr>
      <w:rFonts w:ascii="Arno Pro" w:hAnsi="Arno Pro"/>
      <w:sz w:val="18"/>
    </w:rPr>
  </w:style>
  <w:style w:type="paragraph" w:styleId="BodyText">
    <w:name w:val="Body Text"/>
    <w:basedOn w:val="Normal"/>
    <w:link w:val="BodyTextChar"/>
    <w:rsid w:val="000F24AC"/>
    <w:pPr>
      <w:jc w:val="center"/>
    </w:pPr>
    <w:rPr>
      <w:b/>
      <w:sz w:val="40"/>
      <w:lang w:val="en-GB"/>
    </w:rPr>
  </w:style>
  <w:style w:type="character" w:customStyle="1" w:styleId="BodyTextChar">
    <w:name w:val="Body Text Char"/>
    <w:basedOn w:val="DefaultParagraphFont"/>
    <w:link w:val="BodyText"/>
    <w:rsid w:val="000F24AC"/>
    <w:rPr>
      <w:rFonts w:ascii="Times" w:eastAsia="Times New Roman" w:hAnsi="Times" w:cs="Times New Roman"/>
      <w:b/>
      <w:sz w:val="40"/>
      <w:szCs w:val="20"/>
      <w:lang w:val="en-US"/>
    </w:rPr>
  </w:style>
  <w:style w:type="character" w:styleId="EndnoteReference">
    <w:name w:val="endnote reference"/>
    <w:semiHidden/>
    <w:rsid w:val="000F24AC"/>
    <w:rPr>
      <w:rFonts w:ascii="Times" w:hAnsi="Times"/>
      <w:sz w:val="18"/>
      <w:vertAlign w:val="superscript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0F24AC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link w:val="FAAuthorInfoSubtitle"/>
    <w:rsid w:val="000F24AC"/>
    <w:rPr>
      <w:rFonts w:ascii="Myriad Pro Light" w:eastAsia="Times New Roman" w:hAnsi="Myriad Pro Light" w:cs="Times New Roman"/>
      <w:b/>
      <w:kern w:val="21"/>
      <w:sz w:val="19"/>
      <w:szCs w:val="14"/>
      <w:lang w:val="en-US"/>
    </w:rPr>
  </w:style>
  <w:style w:type="paragraph" w:customStyle="1" w:styleId="FCChartFootnote">
    <w:name w:val="FC_Chart_Footnote"/>
    <w:basedOn w:val="Normal"/>
    <w:next w:val="Normal"/>
    <w:autoRedefine/>
    <w:rsid w:val="000F24AC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FDSchemeFootnote">
    <w:name w:val="FD_Scheme_Footnote"/>
    <w:basedOn w:val="Normal"/>
    <w:next w:val="Normal"/>
    <w:autoRedefine/>
    <w:rsid w:val="000F24AC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FETableFootnote">
    <w:name w:val="FE_Table_Footnote"/>
    <w:basedOn w:val="Normal"/>
    <w:next w:val="Normal"/>
    <w:autoRedefine/>
    <w:rsid w:val="000F24AC"/>
    <w:pPr>
      <w:spacing w:before="60" w:after="120"/>
      <w:ind w:firstLine="187"/>
    </w:pPr>
    <w:rPr>
      <w:rFonts w:ascii="Arno Pro" w:hAnsi="Arno Pro"/>
      <w:sz w:val="18"/>
    </w:rPr>
  </w:style>
  <w:style w:type="character" w:styleId="FollowedHyperlink">
    <w:name w:val="FollowedHyperlink"/>
    <w:rsid w:val="000F24AC"/>
    <w:rPr>
      <w:color w:val="800080"/>
      <w:u w:val="single"/>
    </w:rPr>
  </w:style>
  <w:style w:type="paragraph" w:styleId="Footer">
    <w:name w:val="footer"/>
    <w:basedOn w:val="Normal"/>
    <w:link w:val="FooterChar"/>
    <w:rsid w:val="000F24AC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0F24AC"/>
    <w:rPr>
      <w:rFonts w:ascii="Times" w:eastAsia="Times New Roman" w:hAnsi="Times" w:cs="Times New Roman"/>
      <w:sz w:val="24"/>
      <w:szCs w:val="20"/>
      <w:lang w:val="en-US"/>
    </w:rPr>
  </w:style>
  <w:style w:type="paragraph" w:styleId="FootnoteText">
    <w:name w:val="footnote text"/>
    <w:basedOn w:val="Normal"/>
    <w:next w:val="Normal"/>
    <w:link w:val="FootnoteTextChar"/>
    <w:semiHidden/>
    <w:rsid w:val="000F24AC"/>
    <w:rPr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F24AC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0F24AC"/>
    <w:rPr>
      <w:rFonts w:ascii="Myriad Pro Light" w:eastAsia="Times New Roman" w:hAnsi="Myriad Pro Light" w:cs="Arial"/>
      <w:b/>
      <w:bCs/>
      <w:kern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F24AC"/>
    <w:rPr>
      <w:rFonts w:ascii="Myriad Pro Light" w:eastAsia="Times New Roman" w:hAnsi="Myriad Pro Light" w:cs="Arial"/>
      <w:b/>
      <w:bCs/>
      <w:i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0F24AC"/>
    <w:rPr>
      <w:rFonts w:ascii="Myriad Pro Light" w:eastAsia="Times New Roman" w:hAnsi="Myriad Pro Light" w:cs="Arial"/>
      <w:b/>
      <w:bCs/>
      <w:sz w:val="20"/>
      <w:szCs w:val="26"/>
      <w:lang w:val="en-US"/>
    </w:rPr>
  </w:style>
  <w:style w:type="character" w:styleId="Hyperlink">
    <w:name w:val="Hyperlink"/>
    <w:rsid w:val="000F24AC"/>
    <w:rPr>
      <w:color w:val="0000FF"/>
      <w:u w:val="single"/>
    </w:rPr>
  </w:style>
  <w:style w:type="character" w:styleId="PageNumber">
    <w:name w:val="page number"/>
    <w:basedOn w:val="DefaultParagraphFont"/>
    <w:rsid w:val="000F24AC"/>
  </w:style>
  <w:style w:type="paragraph" w:customStyle="1" w:styleId="SNSynopsisTOC">
    <w:name w:val="SN_Synopsis_TOC"/>
    <w:basedOn w:val="Normal"/>
    <w:next w:val="Normal"/>
    <w:autoRedefine/>
    <w:rsid w:val="000F24AC"/>
    <w:pPr>
      <w:spacing w:after="60"/>
    </w:pPr>
    <w:rPr>
      <w:rFonts w:ascii="Arno Pro" w:hAnsi="Arno Pro"/>
      <w:kern w:val="22"/>
      <w:sz w:val="20"/>
    </w:rPr>
  </w:style>
  <w:style w:type="paragraph" w:customStyle="1" w:styleId="StyleBIEmailAddress95pt">
    <w:name w:val="Style BI_Email_Address + 9.5 pt"/>
    <w:basedOn w:val="BIEmailAddress"/>
    <w:rsid w:val="000F24AC"/>
    <w:pPr>
      <w:spacing w:after="60"/>
    </w:pPr>
    <w:rPr>
      <w:sz w:val="19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0F24AC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0F24AC"/>
    <w:rPr>
      <w:rFonts w:ascii="Arno Pro" w:eastAsia="Times New Roman" w:hAnsi="Arno Pro" w:cs="Times New Roman"/>
      <w:kern w:val="20"/>
      <w:sz w:val="18"/>
      <w:szCs w:val="20"/>
      <w:lang w:val="en-US"/>
    </w:rPr>
  </w:style>
  <w:style w:type="paragraph" w:customStyle="1" w:styleId="TCTableBody">
    <w:name w:val="TC_Table_Body"/>
    <w:basedOn w:val="Normal"/>
    <w:next w:val="Normal"/>
    <w:link w:val="TCTableBodyChar"/>
    <w:autoRedefine/>
    <w:rsid w:val="000F24AC"/>
    <w:pPr>
      <w:spacing w:before="20" w:after="60"/>
    </w:pPr>
    <w:rPr>
      <w:rFonts w:ascii="Arno Pro" w:hAnsi="Arno Pro"/>
      <w:kern w:val="20"/>
      <w:sz w:val="18"/>
    </w:rPr>
  </w:style>
  <w:style w:type="character" w:customStyle="1" w:styleId="TCTableBodyChar">
    <w:name w:val="TC_Table_Body Char"/>
    <w:link w:val="TCTableBody"/>
    <w:rsid w:val="000F24AC"/>
    <w:rPr>
      <w:rFonts w:ascii="Arno Pro" w:eastAsia="Times New Roman" w:hAnsi="Arno Pro" w:cs="Times New Roman"/>
      <w:kern w:val="20"/>
      <w:sz w:val="18"/>
      <w:szCs w:val="20"/>
      <w:lang w:val="en-US"/>
    </w:rPr>
  </w:style>
  <w:style w:type="paragraph" w:customStyle="1" w:styleId="StyleTCTableBodyBold">
    <w:name w:val="Style TC_Table_Body + Bold"/>
    <w:basedOn w:val="TCTableBody"/>
    <w:link w:val="StyleTCTableBodyBoldChar"/>
    <w:rsid w:val="000F24AC"/>
    <w:rPr>
      <w:b/>
      <w:bCs/>
      <w:kern w:val="22"/>
      <w:sz w:val="15"/>
    </w:rPr>
  </w:style>
  <w:style w:type="character" w:customStyle="1" w:styleId="StyleTCTableBodyBoldChar">
    <w:name w:val="Style TC_Table_Body + Bold Char"/>
    <w:link w:val="StyleTCTableBodyBold"/>
    <w:rsid w:val="000F24AC"/>
    <w:rPr>
      <w:rFonts w:ascii="Arno Pro" w:eastAsia="Times New Roman" w:hAnsi="Arno Pro" w:cs="Times New Roman"/>
      <w:b/>
      <w:bCs/>
      <w:kern w:val="22"/>
      <w:sz w:val="15"/>
      <w:szCs w:val="20"/>
      <w:lang w:val="en-US"/>
    </w:rPr>
  </w:style>
  <w:style w:type="paragraph" w:customStyle="1" w:styleId="TAMainText">
    <w:name w:val="TA_Main_Text"/>
    <w:basedOn w:val="Normal"/>
    <w:autoRedefine/>
    <w:rsid w:val="000F24AC"/>
    <w:pPr>
      <w:spacing w:after="60"/>
      <w:ind w:firstLine="180"/>
    </w:pPr>
    <w:rPr>
      <w:rFonts w:ascii="Arno Pro" w:hAnsi="Arno Pro"/>
      <w:kern w:val="21"/>
      <w:sz w:val="19"/>
    </w:rPr>
  </w:style>
  <w:style w:type="paragraph" w:customStyle="1" w:styleId="TESupportingInformation">
    <w:name w:val="TE_Supporting_Information"/>
    <w:basedOn w:val="Normal"/>
    <w:next w:val="Normal"/>
    <w:autoRedefine/>
    <w:rsid w:val="000F24AC"/>
    <w:pPr>
      <w:spacing w:after="0"/>
    </w:pPr>
    <w:rPr>
      <w:rFonts w:ascii="Arno Pro" w:hAnsi="Arno Pro"/>
      <w:kern w:val="20"/>
      <w:sz w:val="18"/>
    </w:rPr>
  </w:style>
  <w:style w:type="paragraph" w:customStyle="1" w:styleId="TESupportingInfoTitle">
    <w:name w:val="TE_Supporting_Info_Title"/>
    <w:basedOn w:val="TESupportingInformation"/>
    <w:autoRedefine/>
    <w:rsid w:val="000F24AC"/>
    <w:pPr>
      <w:spacing w:before="180" w:after="60"/>
    </w:pPr>
    <w:rPr>
      <w:rFonts w:ascii="Myriad Pro Light" w:hAnsi="Myriad Pro Light"/>
      <w:b/>
      <w:caps/>
      <w:sz w:val="21"/>
      <w:szCs w:val="18"/>
    </w:rPr>
  </w:style>
  <w:style w:type="paragraph" w:customStyle="1" w:styleId="TFReferencesSection">
    <w:name w:val="TF_References_Section"/>
    <w:basedOn w:val="Normal"/>
    <w:next w:val="Normal"/>
    <w:autoRedefine/>
    <w:rsid w:val="000F24AC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VAFigureCaption">
    <w:name w:val="VA_Figure_Caption"/>
    <w:basedOn w:val="Normal"/>
    <w:next w:val="Normal"/>
    <w:autoRedefine/>
    <w:rsid w:val="000F24AC"/>
    <w:pPr>
      <w:spacing w:before="200" w:after="120"/>
    </w:pPr>
    <w:rPr>
      <w:rFonts w:ascii="Arno Pro" w:hAnsi="Arno Pro"/>
      <w:kern w:val="20"/>
      <w:sz w:val="18"/>
    </w:rPr>
  </w:style>
  <w:style w:type="paragraph" w:customStyle="1" w:styleId="VBChartTitle">
    <w:name w:val="VB_Chart_Title"/>
    <w:basedOn w:val="Normal"/>
    <w:next w:val="Normal"/>
    <w:autoRedefine/>
    <w:rsid w:val="000F24AC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VCSchemeTitle">
    <w:name w:val="VC_Scheme_Title"/>
    <w:basedOn w:val="Normal"/>
    <w:next w:val="Normal"/>
    <w:autoRedefine/>
    <w:rsid w:val="000F24AC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VDTableTitle">
    <w:name w:val="VD_Table_Title"/>
    <w:basedOn w:val="Normal"/>
    <w:next w:val="Normal"/>
    <w:autoRedefine/>
    <w:rsid w:val="000F24AC"/>
    <w:pPr>
      <w:spacing w:after="180"/>
    </w:pPr>
    <w:rPr>
      <w:rFonts w:ascii="Arno Pro" w:hAnsi="Arno Pro"/>
      <w:b/>
      <w:kern w:val="21"/>
      <w:sz w:val="19"/>
      <w:szCs w:val="19"/>
    </w:rPr>
  </w:style>
  <w:style w:type="table" w:styleId="TableGrid">
    <w:name w:val="Table Grid"/>
    <w:basedOn w:val="TableNormal"/>
    <w:uiPriority w:val="39"/>
    <w:rsid w:val="000A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Yang</dc:creator>
  <cp:keywords/>
  <dc:description/>
  <cp:lastModifiedBy>Philip Yang</cp:lastModifiedBy>
  <cp:revision>1</cp:revision>
  <dcterms:created xsi:type="dcterms:W3CDTF">2022-09-28T09:48:00Z</dcterms:created>
  <dcterms:modified xsi:type="dcterms:W3CDTF">2022-09-28T09:49:00Z</dcterms:modified>
</cp:coreProperties>
</file>