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EDD9" w14:textId="77777777" w:rsidR="008F611A" w:rsidRDefault="008F611A" w:rsidP="008F611A">
      <w:pPr>
        <w:rPr>
          <w:b/>
          <w:sz w:val="32"/>
          <w:szCs w:val="32"/>
        </w:rPr>
      </w:pPr>
    </w:p>
    <w:p w14:paraId="318FD94F" w14:textId="77777777" w:rsidR="008F611A" w:rsidRDefault="008F611A" w:rsidP="008F611A">
      <w:pPr>
        <w:rPr>
          <w:b/>
          <w:sz w:val="32"/>
          <w:szCs w:val="32"/>
        </w:rPr>
      </w:pPr>
    </w:p>
    <w:p w14:paraId="1F858625" w14:textId="77777777" w:rsidR="008F611A" w:rsidRDefault="008F611A" w:rsidP="008F611A">
      <w:pPr>
        <w:rPr>
          <w:b/>
          <w:sz w:val="32"/>
          <w:szCs w:val="32"/>
        </w:rPr>
      </w:pPr>
    </w:p>
    <w:p w14:paraId="77E4D5B5" w14:textId="77777777" w:rsidR="008F611A" w:rsidRDefault="008F611A" w:rsidP="008F611A">
      <w:pPr>
        <w:rPr>
          <w:b/>
          <w:sz w:val="32"/>
          <w:szCs w:val="32"/>
        </w:rPr>
      </w:pPr>
    </w:p>
    <w:p w14:paraId="6A681E7A" w14:textId="77777777" w:rsidR="008F611A" w:rsidRDefault="008F611A" w:rsidP="008F611A">
      <w:pPr>
        <w:rPr>
          <w:b/>
          <w:sz w:val="32"/>
          <w:szCs w:val="32"/>
        </w:rPr>
      </w:pPr>
    </w:p>
    <w:p w14:paraId="6192F036" w14:textId="77777777" w:rsidR="008F611A" w:rsidRDefault="008F611A" w:rsidP="008F611A">
      <w:pPr>
        <w:rPr>
          <w:b/>
          <w:sz w:val="32"/>
          <w:szCs w:val="32"/>
        </w:rPr>
      </w:pPr>
    </w:p>
    <w:p w14:paraId="7E879203" w14:textId="77777777" w:rsidR="005C3C8A" w:rsidRPr="005C3C8A" w:rsidRDefault="005C3C8A">
      <w:pPr>
        <w:rPr>
          <w:b/>
          <w:bCs/>
          <w:sz w:val="32"/>
          <w:szCs w:val="32"/>
        </w:rPr>
      </w:pPr>
      <w:r w:rsidRPr="005C3C8A">
        <w:rPr>
          <w:b/>
          <w:bCs/>
          <w:sz w:val="32"/>
          <w:szCs w:val="32"/>
        </w:rPr>
        <w:t xml:space="preserve">Data on the Effects of Hegemonic Masculinity in US Presidential Speech Acts on Fatalities of Organised Violence in US Wars </w:t>
      </w:r>
    </w:p>
    <w:p w14:paraId="1B2BBB66" w14:textId="622347D5" w:rsidR="00CF2530" w:rsidRPr="008F611A" w:rsidRDefault="008F611A">
      <w:r w:rsidRPr="008F611A">
        <w:t xml:space="preserve">Codebook, </w:t>
      </w:r>
    </w:p>
    <w:p w14:paraId="356D32E9" w14:textId="77777777" w:rsidR="008F611A" w:rsidRDefault="008F611A"/>
    <w:p w14:paraId="6E04A193" w14:textId="77777777" w:rsidR="008F611A" w:rsidRDefault="008F611A"/>
    <w:p w14:paraId="131F7A3D" w14:textId="77777777" w:rsidR="008F611A" w:rsidRDefault="008F611A"/>
    <w:p w14:paraId="7723B617" w14:textId="33D0E1C7" w:rsidR="008F611A" w:rsidRDefault="008F611A">
      <w:r>
        <w:t xml:space="preserve">Authored by: </w:t>
      </w:r>
      <w:r w:rsidR="00F04B3A">
        <w:t>Timo Kivimäki</w:t>
      </w:r>
    </w:p>
    <w:p w14:paraId="11F70C1B" w14:textId="39A121C5" w:rsidR="008F611A" w:rsidRDefault="008F611A"/>
    <w:p w14:paraId="75995177" w14:textId="15D72656" w:rsidR="008F611A" w:rsidRDefault="008F611A"/>
    <w:p w14:paraId="79E67E7D" w14:textId="77777777" w:rsidR="008F611A" w:rsidRDefault="008F611A"/>
    <w:p w14:paraId="5F8C6EFE" w14:textId="16538856" w:rsidR="008F611A" w:rsidRDefault="008F611A">
      <w:r>
        <w:t xml:space="preserve">When citing this dataset, please always cite: </w:t>
      </w:r>
    </w:p>
    <w:p w14:paraId="0FFBC3E2" w14:textId="77777777" w:rsidR="008F611A" w:rsidRDefault="008F611A" w:rsidP="008F611A"/>
    <w:p w14:paraId="7B8E51BB" w14:textId="1DE26667" w:rsidR="008F611A" w:rsidRDefault="008F611A" w:rsidP="008F611A"/>
    <w:p w14:paraId="62D0D693" w14:textId="2C3E3D37" w:rsidR="003E1A66" w:rsidRDefault="003E1A66" w:rsidP="003E1A66">
      <w:r w:rsidRPr="003E1A66">
        <w:t>Kivimäki, Timo</w:t>
      </w:r>
      <w:r>
        <w:t xml:space="preserve"> 2024</w:t>
      </w:r>
      <w:r w:rsidRPr="003E1A66">
        <w:t xml:space="preserve">. </w:t>
      </w:r>
      <w:r>
        <w:t>“</w:t>
      </w:r>
      <w:r w:rsidRPr="003E1A66">
        <w:t>Hegemonic Masculinity and the Power-Centric Method of Conflict Prevention</w:t>
      </w:r>
      <w:r>
        <w:t>,”</w:t>
      </w:r>
      <w:r w:rsidRPr="003E1A66">
        <w:t xml:space="preserve"> In </w:t>
      </w:r>
      <w:r w:rsidRPr="003E1A66">
        <w:rPr>
          <w:i/>
          <w:iCs/>
        </w:rPr>
        <w:t>Research Handbook on Conflict Prevention</w:t>
      </w:r>
      <w:r w:rsidRPr="003E1A66">
        <w:t>, edited by Timo Kivimäki. Elgar Handbooks in Political Science Series. Cheltenham, UK: Edward Elgar Publishing.</w:t>
      </w:r>
    </w:p>
    <w:p w14:paraId="43C7AD8A" w14:textId="77777777" w:rsidR="003E1A66" w:rsidRDefault="003E1A66" w:rsidP="003E1A66"/>
    <w:p w14:paraId="28820442" w14:textId="44D70212" w:rsidR="003E1A66" w:rsidRDefault="003E1A66" w:rsidP="003E1A66">
      <w:r>
        <w:t xml:space="preserve">And </w:t>
      </w:r>
    </w:p>
    <w:p w14:paraId="031F0815" w14:textId="77777777" w:rsidR="003E1A66" w:rsidRDefault="003E1A66" w:rsidP="003E1A66"/>
    <w:p w14:paraId="1D98E2A2" w14:textId="089F98D1" w:rsidR="003E1A66" w:rsidRPr="003E1A66" w:rsidRDefault="003E1A66" w:rsidP="003E1A66">
      <w:r w:rsidRPr="005C3C8A">
        <w:t>Kivimäki</w:t>
      </w:r>
      <w:r w:rsidR="005A6722" w:rsidRPr="005C3C8A">
        <w:t>, Timo 202</w:t>
      </w:r>
      <w:r w:rsidR="007A127A" w:rsidRPr="005C3C8A">
        <w:t>3</w:t>
      </w:r>
      <w:r w:rsidR="005A6722" w:rsidRPr="005C3C8A">
        <w:t xml:space="preserve">. </w:t>
      </w:r>
      <w:r w:rsidR="005A6722" w:rsidRPr="005A6722">
        <w:t>“</w:t>
      </w:r>
      <w:r w:rsidR="005A6722" w:rsidRPr="00C0124F">
        <w:rPr>
          <w:i/>
          <w:iCs/>
        </w:rPr>
        <w:t xml:space="preserve">Data on </w:t>
      </w:r>
      <w:r w:rsidR="00CE78DE" w:rsidRPr="00C0124F">
        <w:rPr>
          <w:i/>
          <w:iCs/>
        </w:rPr>
        <w:t xml:space="preserve">the Effects of Hegemonic Masculinity </w:t>
      </w:r>
      <w:r w:rsidR="00C0124F" w:rsidRPr="00C0124F">
        <w:rPr>
          <w:i/>
          <w:iCs/>
        </w:rPr>
        <w:t xml:space="preserve">in US Presidential Speech Acts </w:t>
      </w:r>
      <w:r w:rsidR="00CE78DE" w:rsidRPr="00C0124F">
        <w:rPr>
          <w:i/>
          <w:iCs/>
        </w:rPr>
        <w:t>on Fatalities of Organised Violence in US Wars</w:t>
      </w:r>
      <w:r w:rsidR="00CE78DE">
        <w:t>.</w:t>
      </w:r>
      <w:r w:rsidR="00C0124F">
        <w:t xml:space="preserve">” </w:t>
      </w:r>
      <w:r w:rsidR="00CE78DE">
        <w:t xml:space="preserve"> </w:t>
      </w:r>
      <w:r w:rsidR="007A127A" w:rsidRPr="007A127A">
        <w:t>Bath: University of Bath Research Data Archive</w:t>
      </w:r>
      <w:r w:rsidR="00FC6CC4">
        <w:t>,</w:t>
      </w:r>
      <w:r w:rsidR="00FC6CC4" w:rsidRPr="00FC6CC4">
        <w:t xml:space="preserve"> </w:t>
      </w:r>
      <w:hyperlink r:id="rId5" w:history="1">
        <w:r w:rsidR="00FC6CC4" w:rsidRPr="001F6121">
          <w:rPr>
            <w:rStyle w:val="Hyperlink"/>
          </w:rPr>
          <w:t>https://doi.org/10.15125/BATH-01342</w:t>
        </w:r>
      </w:hyperlink>
      <w:r w:rsidR="00FC6CC4">
        <w:t xml:space="preserve"> </w:t>
      </w:r>
    </w:p>
    <w:p w14:paraId="117F2D73" w14:textId="5EE18B6E" w:rsidR="008F611A" w:rsidRPr="005A6722" w:rsidRDefault="008F611A" w:rsidP="008F611A">
      <w:pPr>
        <w:rPr>
          <w:i/>
        </w:rPr>
      </w:pPr>
    </w:p>
    <w:p w14:paraId="1DA1FC9F" w14:textId="3548F8BD" w:rsidR="008F611A" w:rsidRPr="005A6722" w:rsidRDefault="008F611A"/>
    <w:p w14:paraId="4B7B39B6" w14:textId="5161C6CB" w:rsidR="008F611A" w:rsidRPr="005A6722" w:rsidRDefault="008F611A"/>
    <w:p w14:paraId="2F14451F" w14:textId="77A12ACD" w:rsidR="008F611A" w:rsidRDefault="008F611A">
      <w:r>
        <w:t xml:space="preserve">Data extracted on </w:t>
      </w:r>
      <w:r w:rsidR="00684F4C">
        <w:t>2020</w:t>
      </w:r>
      <w:r w:rsidR="007A127A">
        <w:t xml:space="preserve"> –</w:t>
      </w:r>
      <w:r w:rsidR="00F04B3A">
        <w:t xml:space="preserve"> 2023</w:t>
      </w:r>
      <w:r w:rsidR="007A127A">
        <w:t xml:space="preserve">. </w:t>
      </w:r>
    </w:p>
    <w:p w14:paraId="46A7CE67" w14:textId="77777777" w:rsidR="008F611A" w:rsidRDefault="008F611A"/>
    <w:p w14:paraId="591F0507" w14:textId="77777777" w:rsidR="008F611A" w:rsidRDefault="008F611A">
      <w:r>
        <w:br w:type="page"/>
      </w:r>
    </w:p>
    <w:p w14:paraId="5F5486BF" w14:textId="691FB0F1" w:rsidR="000D4E06" w:rsidRPr="000D4E06" w:rsidRDefault="000D4E06" w:rsidP="000D4E06">
      <w:pPr>
        <w:pStyle w:val="Heading1"/>
        <w:rPr>
          <w:rFonts w:ascii="Times New Roman" w:hAnsi="Times New Roman" w:cs="Times New Roman"/>
        </w:rPr>
      </w:pPr>
      <w:r w:rsidRPr="000D4E06">
        <w:rPr>
          <w:rFonts w:ascii="Times New Roman" w:hAnsi="Times New Roman" w:cs="Times New Roman"/>
        </w:rPr>
        <w:lastRenderedPageBreak/>
        <w:t>Nature of the Data</w:t>
      </w:r>
    </w:p>
    <w:p w14:paraId="2A2523FE" w14:textId="56F6AD79" w:rsidR="008A5B7F" w:rsidRDefault="008A5B7F" w:rsidP="000D4E06">
      <w:r>
        <w:t xml:space="preserve">The dataset has </w:t>
      </w:r>
      <w:r w:rsidR="00464A0F">
        <w:t>four</w:t>
      </w:r>
      <w:r>
        <w:t xml:space="preserve"> types of variables. </w:t>
      </w:r>
    </w:p>
    <w:p w14:paraId="6B77C25B" w14:textId="6E042A04" w:rsidR="00BE3BA3" w:rsidRDefault="00BE3BA3" w:rsidP="008A5B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w:t>
      </w:r>
      <w:r w:rsidR="008A5B7F" w:rsidRPr="008A5B7F">
        <w:rPr>
          <w:rFonts w:ascii="Times New Roman" w:hAnsi="Times New Roman" w:cs="Times New Roman"/>
          <w:sz w:val="24"/>
          <w:szCs w:val="24"/>
        </w:rPr>
        <w:t xml:space="preserve">t has variables that describe the conditions of states and conflicts. </w:t>
      </w:r>
      <w:r>
        <w:rPr>
          <w:rFonts w:ascii="Times New Roman" w:hAnsi="Times New Roman" w:cs="Times New Roman"/>
          <w:sz w:val="24"/>
          <w:szCs w:val="24"/>
        </w:rPr>
        <w:t>This data deals with conflicts, conflict type (protection war, new war, or neither), interventions in these conflicts, and state fragility.</w:t>
      </w:r>
    </w:p>
    <w:p w14:paraId="2211439F" w14:textId="6C13772E" w:rsidR="00BE3BA3" w:rsidRDefault="00BE3BA3" w:rsidP="000D4E0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Secondly, it has monthly data on word frequencies of the following worlds in </w:t>
      </w:r>
      <w:r w:rsidRPr="00BE3BA3">
        <w:rPr>
          <w:rFonts w:ascii="Times New Roman" w:hAnsi="Times New Roman" w:cs="Times New Roman"/>
          <w:sz w:val="24"/>
          <w:szCs w:val="24"/>
        </w:rPr>
        <w:t>US Presidential Papers (Public Papers of the Presidents of the United States 1989-2013 (Washington D.C.: US Government Printing Office))</w:t>
      </w:r>
      <w:r>
        <w:rPr>
          <w:rFonts w:ascii="Times New Roman" w:hAnsi="Times New Roman" w:cs="Times New Roman"/>
          <w:sz w:val="24"/>
          <w:szCs w:val="24"/>
        </w:rPr>
        <w:t xml:space="preserve">: </w:t>
      </w:r>
      <w:r w:rsidR="008A5B7F">
        <w:rPr>
          <w:rFonts w:ascii="Times New Roman" w:hAnsi="Times New Roman" w:cs="Times New Roman"/>
          <w:sz w:val="24"/>
          <w:szCs w:val="24"/>
        </w:rPr>
        <w:t xml:space="preserve"> </w:t>
      </w:r>
      <w:r w:rsidRPr="00BE3BA3">
        <w:rPr>
          <w:rFonts w:ascii="Times New Roman" w:hAnsi="Times New Roman" w:cs="Times New Roman"/>
          <w:sz w:val="24"/>
          <w:szCs w:val="24"/>
        </w:rPr>
        <w:t xml:space="preserve">“protect”, “threat”, “innocent”, “crime”, “terror”, “military”, “propaganda”, and “ideology” and </w:t>
      </w:r>
      <w:r w:rsidR="005435C0">
        <w:rPr>
          <w:rFonts w:ascii="Times New Roman" w:hAnsi="Times New Roman" w:cs="Times New Roman"/>
          <w:sz w:val="24"/>
          <w:szCs w:val="24"/>
        </w:rPr>
        <w:t>words stemmed from these words</w:t>
      </w:r>
      <w:r w:rsidRPr="00BE3BA3">
        <w:rPr>
          <w:rFonts w:ascii="Times New Roman" w:hAnsi="Times New Roman" w:cs="Times New Roman"/>
          <w:sz w:val="24"/>
          <w:szCs w:val="24"/>
        </w:rPr>
        <w:t>.</w:t>
      </w:r>
    </w:p>
    <w:p w14:paraId="1B3C4630" w14:textId="5069CCB4" w:rsidR="000D4E06" w:rsidRDefault="00BE3BA3" w:rsidP="000D4E06">
      <w:pPr>
        <w:pStyle w:val="ListParagraph"/>
        <w:numPr>
          <w:ilvl w:val="0"/>
          <w:numId w:val="3"/>
        </w:numPr>
        <w:rPr>
          <w:rFonts w:ascii="Times New Roman" w:hAnsi="Times New Roman" w:cs="Times New Roman"/>
          <w:sz w:val="24"/>
          <w:szCs w:val="24"/>
        </w:rPr>
      </w:pPr>
      <w:r w:rsidRPr="00BE3BA3">
        <w:rPr>
          <w:rFonts w:ascii="Times New Roman" w:hAnsi="Times New Roman" w:cs="Times New Roman"/>
          <w:sz w:val="24"/>
          <w:szCs w:val="24"/>
        </w:rPr>
        <w:t>Finally, it has data</w:t>
      </w:r>
      <w:r w:rsidR="000D4E06" w:rsidRPr="00BE3BA3">
        <w:rPr>
          <w:rFonts w:ascii="Times New Roman" w:hAnsi="Times New Roman" w:cs="Times New Roman"/>
          <w:sz w:val="24"/>
          <w:szCs w:val="24"/>
        </w:rPr>
        <w:t xml:space="preserve"> based on NVivo coding of all clauses in US Presidential Papers (Public Papers of the Presidents of the United States 1989-201</w:t>
      </w:r>
      <w:r w:rsidR="002C456A" w:rsidRPr="00BE3BA3">
        <w:rPr>
          <w:rFonts w:ascii="Times New Roman" w:hAnsi="Times New Roman" w:cs="Times New Roman"/>
          <w:sz w:val="24"/>
          <w:szCs w:val="24"/>
        </w:rPr>
        <w:t>3</w:t>
      </w:r>
      <w:r w:rsidR="000D4E06" w:rsidRPr="00BE3BA3">
        <w:rPr>
          <w:rFonts w:ascii="Times New Roman" w:hAnsi="Times New Roman" w:cs="Times New Roman"/>
          <w:sz w:val="24"/>
          <w:szCs w:val="24"/>
        </w:rPr>
        <w:t xml:space="preserve"> (Washington D.C.: US Government Printing Office)) with the word "protect" in any of its forms. Clauses are coded for their referent objects (who is being protected). Those clauses that deal with the protection of global civilians (=referent object is not US or allies, but people in other countries), coding is also done for the agent of protection and for the method of protection (protection by changing someone else's behaviour vs. protection by changing one's own behaviour). </w:t>
      </w:r>
    </w:p>
    <w:p w14:paraId="05DEF5C1" w14:textId="5E6CADF9" w:rsidR="00464A0F" w:rsidRPr="00BE3BA3" w:rsidRDefault="00464A0F" w:rsidP="000D4E0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Possible control variables: </w:t>
      </w:r>
      <w:r w:rsidR="00CD0C58">
        <w:rPr>
          <w:rFonts w:ascii="Times New Roman" w:hAnsi="Times New Roman" w:cs="Times New Roman"/>
          <w:sz w:val="24"/>
          <w:szCs w:val="24"/>
        </w:rPr>
        <w:t>elections, months in power, identity of the president.</w:t>
      </w:r>
    </w:p>
    <w:p w14:paraId="6D8BBB49" w14:textId="77777777" w:rsidR="005A6722" w:rsidRDefault="005A6722" w:rsidP="000D4E06"/>
    <w:p w14:paraId="725D69B0" w14:textId="43E61A4C" w:rsidR="000D4E06" w:rsidRPr="000D4E06" w:rsidRDefault="0005224A" w:rsidP="000D4E06">
      <w:r>
        <w:t>Arguments that link</w:t>
      </w:r>
      <w:r w:rsidR="000D4E06" w:rsidRPr="000D4E06">
        <w:t xml:space="preserve"> the rules </w:t>
      </w:r>
      <w:r>
        <w:t>to their</w:t>
      </w:r>
      <w:r w:rsidR="000D4E06" w:rsidRPr="000D4E06">
        <w:t xml:space="preserve"> theoretical con</w:t>
      </w:r>
      <w:r>
        <w:t>texts</w:t>
      </w:r>
      <w:r w:rsidR="000D4E06" w:rsidRPr="000D4E06">
        <w:t xml:space="preserve"> can be found in </w:t>
      </w:r>
    </w:p>
    <w:p w14:paraId="7403F622" w14:textId="77777777" w:rsidR="0085598A" w:rsidRDefault="0085598A" w:rsidP="0085598A">
      <w:pPr>
        <w:ind w:hanging="480"/>
      </w:pPr>
    </w:p>
    <w:p w14:paraId="69852782" w14:textId="0BB9371E" w:rsidR="000D4E06" w:rsidRPr="0085598A" w:rsidRDefault="0085598A" w:rsidP="005A6722">
      <w:r w:rsidRPr="0085598A">
        <w:t>Kivimäki, Timo</w:t>
      </w:r>
      <w:r w:rsidR="003E1A66">
        <w:t xml:space="preserve"> 2024</w:t>
      </w:r>
      <w:r w:rsidRPr="0085598A">
        <w:t xml:space="preserve">. ‘Hegemonic Masculinity and the Power-Centric Method of Conflict Prevention’. In </w:t>
      </w:r>
      <w:r w:rsidRPr="0085598A">
        <w:rPr>
          <w:i/>
          <w:iCs/>
        </w:rPr>
        <w:t>Research Handbook on Conflict Prevention</w:t>
      </w:r>
      <w:r w:rsidRPr="0085598A">
        <w:t>, edited by Timo Kivimäki. Elgar Handbooks in Political Science Series. Cheltenham, UK: Edward Elgar Publishing.</w:t>
      </w:r>
    </w:p>
    <w:p w14:paraId="7A02FB4A" w14:textId="77777777" w:rsidR="000D4E06" w:rsidRDefault="000D4E06">
      <w:pPr>
        <w:rPr>
          <w:rFonts w:eastAsiaTheme="majorEastAsia"/>
          <w:color w:val="2F5496" w:themeColor="accent1" w:themeShade="BF"/>
          <w:sz w:val="32"/>
          <w:szCs w:val="32"/>
        </w:rPr>
      </w:pPr>
      <w:r>
        <w:br w:type="page"/>
      </w:r>
    </w:p>
    <w:p w14:paraId="4FA0CBA2" w14:textId="2549F48D" w:rsidR="008F611A" w:rsidRPr="000D4E06" w:rsidRDefault="000D4E06" w:rsidP="000D4E06">
      <w:pPr>
        <w:pStyle w:val="Heading1"/>
        <w:rPr>
          <w:rFonts w:ascii="Times New Roman" w:hAnsi="Times New Roman" w:cs="Times New Roman"/>
        </w:rPr>
      </w:pPr>
      <w:r>
        <w:rPr>
          <w:rFonts w:ascii="Times New Roman" w:hAnsi="Times New Roman" w:cs="Times New Roman"/>
        </w:rPr>
        <w:lastRenderedPageBreak/>
        <w:t>List of V</w:t>
      </w:r>
      <w:r w:rsidRPr="000D4E06">
        <w:rPr>
          <w:rFonts w:ascii="Times New Roman" w:hAnsi="Times New Roman" w:cs="Times New Roman"/>
        </w:rPr>
        <w:t>ariables</w:t>
      </w:r>
    </w:p>
    <w:p w14:paraId="605371C9" w14:textId="27B5D9C1" w:rsidR="00C71BF5" w:rsidRDefault="00C71BF5"/>
    <w:p w14:paraId="2134D9F2" w14:textId="1744EBA3" w:rsidR="00A87D3C" w:rsidRDefault="00DA4DF4">
      <w:pPr>
        <w:rPr>
          <w:b/>
        </w:rPr>
      </w:pPr>
      <w:proofErr w:type="spellStart"/>
      <w:r>
        <w:rPr>
          <w:b/>
        </w:rPr>
        <w:t>c</w:t>
      </w:r>
      <w:r w:rsidR="00A87D3C">
        <w:rPr>
          <w:b/>
        </w:rPr>
        <w:t>lause</w:t>
      </w:r>
      <w:r>
        <w:rPr>
          <w:b/>
        </w:rPr>
        <w:t>id</w:t>
      </w:r>
      <w:proofErr w:type="spellEnd"/>
      <w:r w:rsidR="00A87D3C">
        <w:rPr>
          <w:b/>
        </w:rPr>
        <w:t xml:space="preserve">: </w:t>
      </w:r>
      <w:r w:rsidR="00A87D3C" w:rsidRPr="00A87D3C">
        <w:t>A unique numeric ID identifying each coded cosmopolitan clause.</w:t>
      </w:r>
      <w:r w:rsidR="00A87D3C">
        <w:rPr>
          <w:b/>
        </w:rPr>
        <w:t xml:space="preserve">  </w:t>
      </w:r>
    </w:p>
    <w:p w14:paraId="066F8C6C" w14:textId="792FD63E" w:rsidR="00A87D3C" w:rsidRDefault="00DA4DF4">
      <w:r>
        <w:rPr>
          <w:b/>
        </w:rPr>
        <w:t>c</w:t>
      </w:r>
      <w:r w:rsidR="00A87D3C" w:rsidRPr="00A87D3C">
        <w:rPr>
          <w:b/>
        </w:rPr>
        <w:t>lause:</w:t>
      </w:r>
      <w:r w:rsidR="00A87D3C">
        <w:t xml:space="preserve"> Coded clause and when needed for the revelation of the referent object, agent and method of protection, also clauses before and after the coded clause.</w:t>
      </w:r>
      <w:r w:rsidR="003B2CC9">
        <w:t xml:space="preserve"> The clauses can also be found in their entire textual contexts from the NVivo files of this dataset. </w:t>
      </w:r>
      <w:r w:rsidR="00A87D3C">
        <w:t xml:space="preserve"> </w:t>
      </w:r>
    </w:p>
    <w:p w14:paraId="405064C3" w14:textId="5FCDFBB7" w:rsidR="00342161" w:rsidRDefault="00DA4DF4" w:rsidP="00342161">
      <w:r>
        <w:rPr>
          <w:b/>
        </w:rPr>
        <w:t>m</w:t>
      </w:r>
      <w:r w:rsidR="00342161" w:rsidRPr="00A102BC">
        <w:rPr>
          <w:b/>
        </w:rPr>
        <w:t>onth:</w:t>
      </w:r>
      <w:r w:rsidR="00342161">
        <w:t xml:space="preserve"> Month. 198901 means January 1989. </w:t>
      </w:r>
    </w:p>
    <w:p w14:paraId="6573DCE1" w14:textId="0239D355" w:rsidR="008F611A" w:rsidRDefault="00DA4DF4">
      <w:proofErr w:type="spellStart"/>
      <w:r>
        <w:rPr>
          <w:b/>
        </w:rPr>
        <w:t>b</w:t>
      </w:r>
      <w:r w:rsidR="00825E69">
        <w:rPr>
          <w:b/>
        </w:rPr>
        <w:t>iannual</w:t>
      </w:r>
      <w:r>
        <w:rPr>
          <w:b/>
        </w:rPr>
        <w:t>t</w:t>
      </w:r>
      <w:r w:rsidR="00825E69">
        <w:rPr>
          <w:b/>
        </w:rPr>
        <w:t>erm</w:t>
      </w:r>
      <w:proofErr w:type="spellEnd"/>
      <w:r w:rsidR="008F611A" w:rsidRPr="000D4E06">
        <w:rPr>
          <w:b/>
        </w:rPr>
        <w:t>:</w:t>
      </w:r>
      <w:r w:rsidR="008F611A" w:rsidRPr="008F611A">
        <w:t xml:space="preserve"> </w:t>
      </w:r>
      <w:r w:rsidR="000D4E06">
        <w:t xml:space="preserve">Six-month period. 198901 refers to the first six months of </w:t>
      </w:r>
      <w:r w:rsidR="00825E69">
        <w:t>year 1989.</w:t>
      </w:r>
    </w:p>
    <w:p w14:paraId="698996E0" w14:textId="1490AD7B" w:rsidR="00342161" w:rsidRDefault="00DA4DF4" w:rsidP="00342161">
      <w:pPr>
        <w:rPr>
          <w:b/>
        </w:rPr>
      </w:pPr>
      <w:r>
        <w:rPr>
          <w:b/>
        </w:rPr>
        <w:t>y</w:t>
      </w:r>
      <w:r w:rsidR="00342161">
        <w:rPr>
          <w:b/>
        </w:rPr>
        <w:t xml:space="preserve">ear: </w:t>
      </w:r>
      <w:r w:rsidR="00342161" w:rsidRPr="00342161">
        <w:t>Year.</w:t>
      </w:r>
      <w:r w:rsidR="00342161">
        <w:rPr>
          <w:b/>
        </w:rPr>
        <w:t xml:space="preserve"> </w:t>
      </w:r>
    </w:p>
    <w:p w14:paraId="302959B6" w14:textId="1E7411E9" w:rsidR="0067366D" w:rsidRDefault="00DA4DF4">
      <w:pPr>
        <w:rPr>
          <w:b/>
        </w:rPr>
      </w:pPr>
      <w:r>
        <w:rPr>
          <w:b/>
        </w:rPr>
        <w:t>a</w:t>
      </w:r>
      <w:r w:rsidR="0067366D">
        <w:rPr>
          <w:b/>
        </w:rPr>
        <w:t xml:space="preserve">gent: </w:t>
      </w:r>
      <w:r w:rsidRPr="00DA4DF4">
        <w:t>Main actor of protection, 1= US, 2= allies, 3=ad hoc actors, 4=bilateral agency, 5= representative agency.</w:t>
      </w:r>
    </w:p>
    <w:p w14:paraId="66F80319" w14:textId="4EF82FE0" w:rsidR="000D4E06" w:rsidRPr="0005224A" w:rsidRDefault="00DA4DF4">
      <w:proofErr w:type="spellStart"/>
      <w:r>
        <w:rPr>
          <w:b/>
        </w:rPr>
        <w:t>o</w:t>
      </w:r>
      <w:r w:rsidR="000D4E06" w:rsidRPr="000D4E06">
        <w:rPr>
          <w:b/>
        </w:rPr>
        <w:t>ng</w:t>
      </w:r>
      <w:r>
        <w:rPr>
          <w:b/>
        </w:rPr>
        <w:t>us</w:t>
      </w:r>
      <w:proofErr w:type="spellEnd"/>
      <w:r w:rsidR="000D4E06" w:rsidRPr="000D4E06">
        <w:rPr>
          <w:b/>
        </w:rPr>
        <w:t xml:space="preserve">: </w:t>
      </w:r>
      <w:r w:rsidR="0005224A">
        <w:t xml:space="preserve">Ongoing US protective military involvements in conflicts that have originally been of intra state nature. An involvement is protective, if </w:t>
      </w:r>
      <w:r w:rsidR="00974796">
        <w:t xml:space="preserve">the Presidential Papers of the US Presidents document has a sentence where someone outside the US and its alliances is the referent object to the word “protect”. </w:t>
      </w:r>
      <w:r w:rsidR="0005224A">
        <w:t>Military involvement is identified when the US is mentioned in the UCDP data as primary or secondary conflicting parties, or when the US has conducted deadly air strikes against a conflicting party without ground force presence in the country of the conflict. The latter stipulation adds 26 years of US military involvement to the UCDP data.</w:t>
      </w:r>
      <w:r w:rsidR="00974796">
        <w:t xml:space="preserve"> The list of these military involvements and the argument for considering airborne involvements as military involvements can be found in </w:t>
      </w:r>
      <w:r w:rsidR="006E3A5F" w:rsidRPr="006E3A5F">
        <w:t>Kivimäki, Timo 2024. “Hegemonic Masculinity and the Power-Centric Method of Conflict Prevention,” In Research Handbook on Conflict Prevention, edited by Timo Kivimäki. Elgar Handbooks in Political Science Series. Cheltenham, UK: Edward Elgar Publishing</w:t>
      </w:r>
      <w:r w:rsidR="00974796">
        <w:t xml:space="preserve">. </w:t>
      </w:r>
      <w:r w:rsidR="0005224A">
        <w:t xml:space="preserve"> </w:t>
      </w:r>
    </w:p>
    <w:p w14:paraId="6C33C76B" w14:textId="1DC7E381" w:rsidR="000D4E06" w:rsidRDefault="00DA4DF4">
      <w:proofErr w:type="spellStart"/>
      <w:r>
        <w:rPr>
          <w:b/>
        </w:rPr>
        <w:t>o</w:t>
      </w:r>
      <w:r w:rsidR="00974796" w:rsidRPr="00974796">
        <w:rPr>
          <w:b/>
        </w:rPr>
        <w:t>ng</w:t>
      </w:r>
      <w:r>
        <w:rPr>
          <w:b/>
        </w:rPr>
        <w:t>a</w:t>
      </w:r>
      <w:r w:rsidR="00974796" w:rsidRPr="00974796">
        <w:rPr>
          <w:b/>
        </w:rPr>
        <w:t>llied</w:t>
      </w:r>
      <w:proofErr w:type="spellEnd"/>
      <w:r w:rsidR="00974796" w:rsidRPr="00974796">
        <w:rPr>
          <w:b/>
        </w:rPr>
        <w:t>:</w:t>
      </w:r>
      <w:r w:rsidR="00974796">
        <w:t xml:space="preserve"> Ongoing protective military involvements (as defined above) by the UK or France. </w:t>
      </w:r>
    </w:p>
    <w:p w14:paraId="1C8360F9" w14:textId="63BD9934" w:rsidR="00974796" w:rsidRDefault="00DA4DF4">
      <w:proofErr w:type="spellStart"/>
      <w:r>
        <w:rPr>
          <w:b/>
        </w:rPr>
        <w:t>n</w:t>
      </w:r>
      <w:r w:rsidR="00974796" w:rsidRPr="00974796">
        <w:rPr>
          <w:b/>
        </w:rPr>
        <w:t>ew</w:t>
      </w:r>
      <w:r>
        <w:rPr>
          <w:b/>
        </w:rPr>
        <w:t>us</w:t>
      </w:r>
      <w:proofErr w:type="spellEnd"/>
      <w:r w:rsidR="00974796" w:rsidRPr="00974796">
        <w:rPr>
          <w:b/>
        </w:rPr>
        <w:t>:</w:t>
      </w:r>
      <w:r w:rsidR="00974796">
        <w:t xml:space="preserve"> US protective military involvements (as defined above) that have started during the </w:t>
      </w:r>
      <w:bookmarkStart w:id="0" w:name="_Hlk522788914"/>
      <w:r w:rsidR="00974796">
        <w:t xml:space="preserve">time period in question (in the case of biannual data the period is 6 months, in annual data it is one year, and in monthly data it is the specific month). </w:t>
      </w:r>
      <w:bookmarkEnd w:id="0"/>
    </w:p>
    <w:p w14:paraId="22AC5814" w14:textId="28958859" w:rsidR="00974796" w:rsidRDefault="00DA4DF4">
      <w:proofErr w:type="spellStart"/>
      <w:r>
        <w:rPr>
          <w:b/>
        </w:rPr>
        <w:t>n</w:t>
      </w:r>
      <w:r w:rsidR="00974796" w:rsidRPr="00974796">
        <w:rPr>
          <w:b/>
        </w:rPr>
        <w:t>ew</w:t>
      </w:r>
      <w:r>
        <w:rPr>
          <w:b/>
        </w:rPr>
        <w:t>a</w:t>
      </w:r>
      <w:r w:rsidR="00974796" w:rsidRPr="00974796">
        <w:rPr>
          <w:b/>
        </w:rPr>
        <w:t>llied</w:t>
      </w:r>
      <w:proofErr w:type="spellEnd"/>
      <w:r w:rsidR="00974796" w:rsidRPr="00974796">
        <w:rPr>
          <w:b/>
        </w:rPr>
        <w:t>:</w:t>
      </w:r>
      <w:r w:rsidR="00974796">
        <w:t xml:space="preserve"> Allied (UK or France) protective military involvements that have started during the time period in question. </w:t>
      </w:r>
    </w:p>
    <w:p w14:paraId="41692E9F" w14:textId="0FD9883E" w:rsidR="00974796" w:rsidRDefault="00DA4DF4">
      <w:r>
        <w:rPr>
          <w:b/>
        </w:rPr>
        <w:t>p</w:t>
      </w:r>
      <w:r w:rsidR="00974796" w:rsidRPr="007351DB">
        <w:rPr>
          <w:b/>
        </w:rPr>
        <w:t>res</w:t>
      </w:r>
      <w:r>
        <w:rPr>
          <w:b/>
        </w:rPr>
        <w:t>e</w:t>
      </w:r>
      <w:r w:rsidR="00974796" w:rsidRPr="007351DB">
        <w:rPr>
          <w:b/>
        </w:rPr>
        <w:t>lect;</w:t>
      </w:r>
      <w:r w:rsidR="00974796">
        <w:t xml:space="preserve"> </w:t>
      </w:r>
      <w:bookmarkStart w:id="1" w:name="_Hlk522778746"/>
      <w:r w:rsidR="00974796">
        <w:t xml:space="preserve">The number of US presidential elections during </w:t>
      </w:r>
      <w:r w:rsidR="006A7502" w:rsidRPr="0018277C">
        <w:t>time period in question (in the case of biannual data the period is 6 months, in annual data it is one year)</w:t>
      </w:r>
      <w:r w:rsidR="00974796">
        <w:t xml:space="preserve">. </w:t>
      </w:r>
      <w:bookmarkEnd w:id="1"/>
    </w:p>
    <w:p w14:paraId="2C30CDB1" w14:textId="307ACD7B" w:rsidR="007351DB" w:rsidRDefault="00DA4DF4">
      <w:proofErr w:type="spellStart"/>
      <w:r>
        <w:rPr>
          <w:b/>
        </w:rPr>
        <w:t>c</w:t>
      </w:r>
      <w:r w:rsidR="007351DB" w:rsidRPr="007351DB">
        <w:rPr>
          <w:b/>
        </w:rPr>
        <w:t>ong</w:t>
      </w:r>
      <w:r>
        <w:rPr>
          <w:b/>
        </w:rPr>
        <w:t>e</w:t>
      </w:r>
      <w:r w:rsidR="007351DB" w:rsidRPr="007351DB">
        <w:rPr>
          <w:b/>
        </w:rPr>
        <w:t>lect</w:t>
      </w:r>
      <w:proofErr w:type="spellEnd"/>
      <w:r w:rsidR="007351DB" w:rsidRPr="007351DB">
        <w:rPr>
          <w:b/>
        </w:rPr>
        <w:t>:</w:t>
      </w:r>
      <w:r w:rsidR="007351DB">
        <w:t xml:space="preserve"> </w:t>
      </w:r>
      <w:r w:rsidR="007351DB" w:rsidRPr="007351DB">
        <w:t xml:space="preserve">The number of US </w:t>
      </w:r>
      <w:r w:rsidR="007351DB">
        <w:t>congressional</w:t>
      </w:r>
      <w:r w:rsidR="007351DB" w:rsidRPr="007351DB">
        <w:t xml:space="preserve"> elections during the </w:t>
      </w:r>
      <w:r w:rsidR="006A7502" w:rsidRPr="0018277C">
        <w:t>time period in question (in the case of biannual data the period is 6 months, in annual data it is one year)</w:t>
      </w:r>
      <w:r w:rsidR="007351DB" w:rsidRPr="007351DB">
        <w:t>.</w:t>
      </w:r>
    </w:p>
    <w:p w14:paraId="19527AA8" w14:textId="147016E7" w:rsidR="007351DB" w:rsidRDefault="00DA4DF4">
      <w:pPr>
        <w:rPr>
          <w:b/>
        </w:rPr>
      </w:pPr>
      <w:proofErr w:type="spellStart"/>
      <w:r>
        <w:rPr>
          <w:b/>
        </w:rPr>
        <w:t>p</w:t>
      </w:r>
      <w:r w:rsidR="007351DB" w:rsidRPr="007351DB">
        <w:rPr>
          <w:b/>
        </w:rPr>
        <w:t>res</w:t>
      </w:r>
      <w:r>
        <w:rPr>
          <w:b/>
        </w:rPr>
        <w:t>r</w:t>
      </w:r>
      <w:r w:rsidR="007351DB" w:rsidRPr="007351DB">
        <w:rPr>
          <w:b/>
        </w:rPr>
        <w:t>e</w:t>
      </w:r>
      <w:r>
        <w:rPr>
          <w:b/>
        </w:rPr>
        <w:t>e</w:t>
      </w:r>
      <w:r w:rsidR="007351DB" w:rsidRPr="007351DB">
        <w:rPr>
          <w:b/>
        </w:rPr>
        <w:t>lect</w:t>
      </w:r>
      <w:proofErr w:type="spellEnd"/>
      <w:r w:rsidR="007351DB" w:rsidRPr="007351DB">
        <w:rPr>
          <w:b/>
        </w:rPr>
        <w:t xml:space="preserve">: </w:t>
      </w:r>
      <w:r w:rsidR="007351DB" w:rsidRPr="007351DB">
        <w:t xml:space="preserve">The number of US presidential elections in which the sitting president participates as a candidate during </w:t>
      </w:r>
      <w:r w:rsidR="006A7502" w:rsidRPr="0018277C">
        <w:t>time period in question (in the case of biannual data the period is 6 months, in annual data it is one year)</w:t>
      </w:r>
      <w:r w:rsidR="006A7502" w:rsidRPr="00A30989">
        <w:t>,</w:t>
      </w:r>
      <w:r w:rsidR="007351DB" w:rsidRPr="007351DB">
        <w:t>.</w:t>
      </w:r>
      <w:r w:rsidR="007351DB">
        <w:rPr>
          <w:b/>
        </w:rPr>
        <w:t xml:space="preserve"> </w:t>
      </w:r>
    </w:p>
    <w:p w14:paraId="2B2B498D" w14:textId="02F52C78" w:rsidR="00464A0F" w:rsidRDefault="00464A0F">
      <w:pPr>
        <w:rPr>
          <w:bCs/>
        </w:rPr>
      </w:pPr>
      <w:proofErr w:type="spellStart"/>
      <w:r>
        <w:rPr>
          <w:b/>
        </w:rPr>
        <w:t>distancetopreselect</w:t>
      </w:r>
      <w:proofErr w:type="spellEnd"/>
      <w:r>
        <w:rPr>
          <w:b/>
        </w:rPr>
        <w:t xml:space="preserve">: </w:t>
      </w:r>
      <w:r w:rsidR="00A71765">
        <w:rPr>
          <w:bCs/>
        </w:rPr>
        <w:t>D</w:t>
      </w:r>
      <w:r>
        <w:rPr>
          <w:bCs/>
        </w:rPr>
        <w:t xml:space="preserve">istance to the next presidential elections. </w:t>
      </w:r>
    </w:p>
    <w:p w14:paraId="02024B9A" w14:textId="2A530CEA" w:rsidR="00464A0F" w:rsidRDefault="00464A0F">
      <w:pPr>
        <w:rPr>
          <w:bCs/>
        </w:rPr>
      </w:pPr>
      <w:proofErr w:type="spellStart"/>
      <w:r w:rsidRPr="00464A0F">
        <w:rPr>
          <w:b/>
        </w:rPr>
        <w:t>monthstoelection</w:t>
      </w:r>
      <w:proofErr w:type="spellEnd"/>
      <w:r w:rsidRPr="00464A0F">
        <w:rPr>
          <w:b/>
        </w:rPr>
        <w:t>:</w:t>
      </w:r>
      <w:r>
        <w:rPr>
          <w:bCs/>
        </w:rPr>
        <w:t xml:space="preserve"> </w:t>
      </w:r>
      <w:r w:rsidR="00A71765">
        <w:rPr>
          <w:bCs/>
        </w:rPr>
        <w:t>D</w:t>
      </w:r>
      <w:r>
        <w:rPr>
          <w:bCs/>
        </w:rPr>
        <w:t>istance in months to next congressional elections.</w:t>
      </w:r>
    </w:p>
    <w:p w14:paraId="30ECE9EB" w14:textId="43792CF5" w:rsidR="00464A0F" w:rsidRDefault="00A71765">
      <w:pPr>
        <w:rPr>
          <w:bCs/>
        </w:rPr>
      </w:pPr>
      <w:r>
        <w:rPr>
          <w:b/>
        </w:rPr>
        <w:t>n</w:t>
      </w:r>
      <w:r w:rsidR="00464A0F" w:rsidRPr="00A71765">
        <w:rPr>
          <w:b/>
        </w:rPr>
        <w:t>o0</w:t>
      </w:r>
      <w:r w:rsidRPr="00A71765">
        <w:rPr>
          <w:b/>
        </w:rPr>
        <w:t>distancetopreselect:</w:t>
      </w:r>
      <w:r>
        <w:rPr>
          <w:bCs/>
        </w:rPr>
        <w:t xml:space="preserve"> D</w:t>
      </w:r>
      <w:r w:rsidRPr="00A71765">
        <w:rPr>
          <w:bCs/>
        </w:rPr>
        <w:t>istance to the next presidential elections</w:t>
      </w:r>
      <w:r>
        <w:rPr>
          <w:bCs/>
        </w:rPr>
        <w:t xml:space="preserve"> without the 0 months (this is due to the fact that elections are always before mid-month, making it difficult to determine if there is a lot of or very little time to the next elections. </w:t>
      </w:r>
    </w:p>
    <w:p w14:paraId="47E53BDE" w14:textId="40367CEE" w:rsidR="00A71765" w:rsidRDefault="00A71765">
      <w:pPr>
        <w:rPr>
          <w:bCs/>
        </w:rPr>
      </w:pPr>
      <w:r>
        <w:rPr>
          <w:b/>
        </w:rPr>
        <w:t>n</w:t>
      </w:r>
      <w:r w:rsidRPr="00A71765">
        <w:rPr>
          <w:b/>
        </w:rPr>
        <w:t>o0monthstoelections:</w:t>
      </w:r>
      <w:r>
        <w:rPr>
          <w:bCs/>
        </w:rPr>
        <w:t xml:space="preserve"> Distance to the next congressional elections without coding of the month of elections. </w:t>
      </w:r>
    </w:p>
    <w:p w14:paraId="0844A45B" w14:textId="57FA7FDC" w:rsidR="00A71765" w:rsidRDefault="00A71765">
      <w:pPr>
        <w:rPr>
          <w:bCs/>
        </w:rPr>
      </w:pPr>
      <w:proofErr w:type="spellStart"/>
      <w:r w:rsidRPr="00A71765">
        <w:rPr>
          <w:b/>
        </w:rPr>
        <w:t>prescampornot</w:t>
      </w:r>
      <w:proofErr w:type="spellEnd"/>
      <w:r w:rsidRPr="00A71765">
        <w:rPr>
          <w:b/>
        </w:rPr>
        <w:t>:</w:t>
      </w:r>
      <w:r>
        <w:rPr>
          <w:bCs/>
        </w:rPr>
        <w:t xml:space="preserve"> Dummy variable that tells whether there is less than 4 months to presidential elections. </w:t>
      </w:r>
      <w:bookmarkStart w:id="2" w:name="_Hlk11910575"/>
      <w:r>
        <w:rPr>
          <w:bCs/>
        </w:rPr>
        <w:t xml:space="preserve">The month of the elections is not coded. </w:t>
      </w:r>
      <w:bookmarkEnd w:id="2"/>
    </w:p>
    <w:p w14:paraId="64CDB916" w14:textId="2278A562" w:rsidR="00A71765" w:rsidRDefault="00A71765">
      <w:pPr>
        <w:rPr>
          <w:bCs/>
        </w:rPr>
      </w:pPr>
      <w:proofErr w:type="spellStart"/>
      <w:r w:rsidRPr="00A71765">
        <w:rPr>
          <w:b/>
        </w:rPr>
        <w:t>congcampornot</w:t>
      </w:r>
      <w:proofErr w:type="spellEnd"/>
      <w:r w:rsidRPr="00A71765">
        <w:rPr>
          <w:bCs/>
        </w:rPr>
        <w:t>: Dummy variable that tells whether there is less than 4 months to presidential elections.</w:t>
      </w:r>
      <w:r>
        <w:rPr>
          <w:bCs/>
        </w:rPr>
        <w:t xml:space="preserve"> </w:t>
      </w:r>
      <w:r w:rsidRPr="00A71765">
        <w:rPr>
          <w:bCs/>
        </w:rPr>
        <w:t>The month of the elections is not coded.</w:t>
      </w:r>
    </w:p>
    <w:p w14:paraId="096D6DC8" w14:textId="5668E231" w:rsidR="00A71765" w:rsidRDefault="00A71765">
      <w:pPr>
        <w:rPr>
          <w:bCs/>
        </w:rPr>
      </w:pPr>
      <w:proofErr w:type="spellStart"/>
      <w:r w:rsidRPr="00A71765">
        <w:rPr>
          <w:b/>
        </w:rPr>
        <w:t>presidentialmonths</w:t>
      </w:r>
      <w:proofErr w:type="spellEnd"/>
      <w:r>
        <w:rPr>
          <w:bCs/>
        </w:rPr>
        <w:t xml:space="preserve">: the number of months the sitting president has been in power. </w:t>
      </w:r>
    </w:p>
    <w:p w14:paraId="5598832E" w14:textId="61375304" w:rsidR="00A71765" w:rsidRPr="00464A0F" w:rsidRDefault="00A71765">
      <w:pPr>
        <w:rPr>
          <w:bCs/>
        </w:rPr>
      </w:pPr>
      <w:r w:rsidRPr="00A71765">
        <w:rPr>
          <w:b/>
        </w:rPr>
        <w:lastRenderedPageBreak/>
        <w:t>president:</w:t>
      </w:r>
      <w:r>
        <w:rPr>
          <w:bCs/>
        </w:rPr>
        <w:t xml:space="preserve"> The identity of the president in power. 1= George H.W. Bush, 2= William Clinton 3= George W. Bush, 4= Barack Obama. </w:t>
      </w:r>
    </w:p>
    <w:p w14:paraId="7A85ECFB" w14:textId="78016122" w:rsidR="007351DB" w:rsidRDefault="0002619D">
      <w:pPr>
        <w:rPr>
          <w:b/>
        </w:rPr>
      </w:pPr>
      <w:r>
        <w:rPr>
          <w:b/>
        </w:rPr>
        <w:t>w</w:t>
      </w:r>
      <w:r w:rsidR="007351DB">
        <w:rPr>
          <w:b/>
        </w:rPr>
        <w:t xml:space="preserve">ords: </w:t>
      </w:r>
      <w:r w:rsidR="007351DB" w:rsidRPr="007351DB">
        <w:t xml:space="preserve">The </w:t>
      </w:r>
      <w:r w:rsidR="007351DB">
        <w:t xml:space="preserve">total </w:t>
      </w:r>
      <w:r w:rsidR="007351DB" w:rsidRPr="007351DB">
        <w:t xml:space="preserve">number of words in the Presidential Papers in the </w:t>
      </w:r>
      <w:r w:rsidR="00825E69">
        <w:t>biannual term</w:t>
      </w:r>
      <w:r w:rsidR="007351DB" w:rsidRPr="007351DB">
        <w:t>.</w:t>
      </w:r>
      <w:r w:rsidR="007351DB">
        <w:rPr>
          <w:b/>
        </w:rPr>
        <w:t xml:space="preserve"> </w:t>
      </w:r>
    </w:p>
    <w:p w14:paraId="72118AB9" w14:textId="142B5CA6" w:rsidR="007351DB" w:rsidRDefault="005B0FF3">
      <w:r>
        <w:rPr>
          <w:b/>
        </w:rPr>
        <w:t>p</w:t>
      </w:r>
      <w:r w:rsidR="007351DB">
        <w:rPr>
          <w:b/>
        </w:rPr>
        <w:t xml:space="preserve">rotect: </w:t>
      </w:r>
      <w:r w:rsidR="007351DB">
        <w:t xml:space="preserve">The number of clauses with the word “protect” in all its forms in the </w:t>
      </w:r>
      <w:r w:rsidR="00825E69">
        <w:t>biannual term</w:t>
      </w:r>
      <w:r w:rsidR="007351DB">
        <w:t xml:space="preserve">. </w:t>
      </w:r>
      <w:r w:rsidR="008808A6">
        <w:t xml:space="preserve">This number is not the sum of all protection clause </w:t>
      </w:r>
      <w:proofErr w:type="spellStart"/>
      <w:r w:rsidR="008808A6">
        <w:t>codings</w:t>
      </w:r>
      <w:proofErr w:type="spellEnd"/>
      <w:r w:rsidR="008808A6">
        <w:t xml:space="preserve"> as words “protect” were not coded from the index or table of content, and a clause where the word “protect” is repeated is coded only once if there is only one referent object. Furthermore, a clause with one word “protect” can be coded several times if it has several referent objects: “we protect allies and Iraq”, for example has one coding as a clause in which allies are a referent object and one in which there is a cosmopolitan referent object. </w:t>
      </w:r>
    </w:p>
    <w:p w14:paraId="39642DA5" w14:textId="55AE05C4" w:rsidR="00A30989" w:rsidRDefault="0002516D">
      <w:pPr>
        <w:rPr>
          <w:b/>
        </w:rPr>
      </w:pPr>
      <w:proofErr w:type="spellStart"/>
      <w:r>
        <w:rPr>
          <w:b/>
        </w:rPr>
        <w:t>bd_best</w:t>
      </w:r>
      <w:proofErr w:type="spellEnd"/>
      <w:r>
        <w:rPr>
          <w:b/>
        </w:rPr>
        <w:t xml:space="preserve">: </w:t>
      </w:r>
      <w:r w:rsidRPr="0002516D">
        <w:t>The number of global conflict fatalities according to UCDP data (</w:t>
      </w:r>
      <w:proofErr w:type="spellStart"/>
      <w:r w:rsidR="007278B7">
        <w:t>Allansson</w:t>
      </w:r>
      <w:proofErr w:type="spellEnd"/>
      <w:r w:rsidR="007278B7">
        <w:t xml:space="preserve"> &amp; al 2017</w:t>
      </w:r>
      <w:r w:rsidRPr="0002516D">
        <w:t>).</w:t>
      </w:r>
      <w:r>
        <w:rPr>
          <w:b/>
        </w:rPr>
        <w:t xml:space="preserve"> </w:t>
      </w:r>
    </w:p>
    <w:p w14:paraId="737312A6" w14:textId="0636C6F2" w:rsidR="0002516D" w:rsidRPr="0002516D" w:rsidRDefault="005B0FF3">
      <w:proofErr w:type="spellStart"/>
      <w:r>
        <w:rPr>
          <w:b/>
        </w:rPr>
        <w:t>PWF</w:t>
      </w:r>
      <w:r w:rsidR="0002516D">
        <w:rPr>
          <w:b/>
        </w:rPr>
        <w:t>atalities</w:t>
      </w:r>
      <w:proofErr w:type="spellEnd"/>
      <w:r w:rsidR="0002516D">
        <w:rPr>
          <w:b/>
        </w:rPr>
        <w:t xml:space="preserve">: </w:t>
      </w:r>
      <w:r w:rsidR="0002516D">
        <w:t xml:space="preserve">number of fatalities </w:t>
      </w:r>
      <w:r w:rsidR="00F0404D">
        <w:t xml:space="preserve">of protection wars (see variable </w:t>
      </w:r>
      <w:proofErr w:type="spellStart"/>
      <w:r w:rsidR="00F0404D" w:rsidRPr="00F0404D">
        <w:rPr>
          <w:b/>
        </w:rPr>
        <w:t>ProtWar</w:t>
      </w:r>
      <w:proofErr w:type="spellEnd"/>
      <w:r w:rsidR="00F0404D">
        <w:t xml:space="preserve">) </w:t>
      </w:r>
      <w:r w:rsidR="0002516D">
        <w:t xml:space="preserve">according to UCDP data (2017) in conflicts that UCDP data defines as intra-state or internationalized intra-state conflicts, and where New War State Fragility index </w:t>
      </w:r>
      <w:r w:rsidR="00611CB5">
        <w:t>(</w:t>
      </w:r>
      <w:r w:rsidR="007278B7">
        <w:t xml:space="preserve">Based on State Fragility Index, see, </w:t>
      </w:r>
      <w:r w:rsidR="007278B7" w:rsidRPr="007278B7">
        <w:t>Marshall</w:t>
      </w:r>
      <w:r w:rsidR="007278B7">
        <w:t xml:space="preserve"> </w:t>
      </w:r>
      <w:r w:rsidR="007278B7" w:rsidRPr="007278B7">
        <w:t xml:space="preserve">and </w:t>
      </w:r>
      <w:proofErr w:type="spellStart"/>
      <w:r w:rsidR="007278B7" w:rsidRPr="007278B7">
        <w:t>Elzinga</w:t>
      </w:r>
      <w:proofErr w:type="spellEnd"/>
      <w:r w:rsidR="007278B7" w:rsidRPr="007278B7">
        <w:t>-Marshall 2017</w:t>
      </w:r>
      <w:r w:rsidR="00611CB5">
        <w:t xml:space="preserve">) </w:t>
      </w:r>
      <w:r w:rsidR="0002516D">
        <w:t>is 6 or higher, and where the US, UK or France have an ongoing protective (humanitarian) intervention (</w:t>
      </w:r>
      <w:proofErr w:type="spellStart"/>
      <w:r w:rsidR="00DA4DF4">
        <w:t>o</w:t>
      </w:r>
      <w:r w:rsidR="0002516D">
        <w:t>ng</w:t>
      </w:r>
      <w:r w:rsidR="00DA4DF4">
        <w:t>a</w:t>
      </w:r>
      <w:r w:rsidR="0002516D">
        <w:t>llied</w:t>
      </w:r>
      <w:proofErr w:type="spellEnd"/>
      <w:r w:rsidR="0002516D">
        <w:t xml:space="preserve">). </w:t>
      </w:r>
      <w:r w:rsidR="00F0404D">
        <w:t xml:space="preserve">A conflict is a </w:t>
      </w:r>
    </w:p>
    <w:p w14:paraId="0ED3604B" w14:textId="77777777" w:rsidR="0002516D" w:rsidRDefault="0002516D">
      <w:pPr>
        <w:rPr>
          <w:b/>
        </w:rPr>
      </w:pPr>
    </w:p>
    <w:p w14:paraId="687868B5" w14:textId="6E40720C" w:rsidR="00A30989" w:rsidRDefault="00A30989">
      <w:pPr>
        <w:rPr>
          <w:b/>
        </w:rPr>
      </w:pPr>
      <w:r>
        <w:rPr>
          <w:b/>
        </w:rPr>
        <w:t>Variables related to the referent object of protection</w:t>
      </w:r>
    </w:p>
    <w:p w14:paraId="24807AF3" w14:textId="77777777" w:rsidR="00A30989" w:rsidRDefault="00A30989">
      <w:pPr>
        <w:rPr>
          <w:b/>
        </w:rPr>
      </w:pPr>
    </w:p>
    <w:p w14:paraId="5196EA60" w14:textId="353A8127" w:rsidR="007351DB" w:rsidRDefault="00A33C7A">
      <w:r>
        <w:rPr>
          <w:b/>
        </w:rPr>
        <w:t>i</w:t>
      </w:r>
      <w:r w:rsidR="007351DB" w:rsidRPr="00DA2C9A">
        <w:rPr>
          <w:b/>
        </w:rPr>
        <w:t>rrelevant:</w:t>
      </w:r>
      <w:r w:rsidR="007351DB">
        <w:t xml:space="preserve"> The number of clauses </w:t>
      </w:r>
      <w:r>
        <w:t xml:space="preserve">within a </w:t>
      </w:r>
      <w:r w:rsidR="00825E69">
        <w:t>biannual term</w:t>
      </w:r>
      <w:r>
        <w:t xml:space="preserve">, </w:t>
      </w:r>
      <w:r w:rsidR="007351DB">
        <w:t>with the word “protect” in all its forms referring to protection that protec</w:t>
      </w:r>
      <w:r>
        <w:t xml:space="preserve">ts </w:t>
      </w:r>
      <w:r w:rsidRPr="00A33C7A">
        <w:t>Americans and US institutions against non-external (for example, protection of American children against crime, decadence or tobacco and the like),  non-life-threatening threats (protection of US tobacco farmers, economic protectionism, etc.) and unintentional threats to the US and Americans (pandemics, environmental degradation,  securing of international traffic against technical dangers).</w:t>
      </w:r>
    </w:p>
    <w:p w14:paraId="1B8937A4" w14:textId="3AF42BEE" w:rsidR="00A33C7A" w:rsidRDefault="00A33C7A">
      <w:proofErr w:type="spellStart"/>
      <w:r>
        <w:rPr>
          <w:b/>
        </w:rPr>
        <w:t>e</w:t>
      </w:r>
      <w:r w:rsidRPr="00A33C7A">
        <w:rPr>
          <w:b/>
        </w:rPr>
        <w:t>cprot</w:t>
      </w:r>
      <w:proofErr w:type="spellEnd"/>
      <w:r w:rsidRPr="00A33C7A">
        <w:rPr>
          <w:b/>
        </w:rPr>
        <w:t>:</w:t>
      </w:r>
      <w:r>
        <w:t xml:space="preserve"> </w:t>
      </w:r>
      <w:r w:rsidR="00A30989">
        <w:t>N</w:t>
      </w:r>
      <w:r w:rsidRPr="00A33C7A">
        <w:t xml:space="preserve">umber of clauses within a </w:t>
      </w:r>
      <w:r w:rsidR="006A7502" w:rsidRPr="006A7502">
        <w:t xml:space="preserve">time period in question (in the case of biannual data the period is 6 months, in annual data it is one year), </w:t>
      </w:r>
      <w:r w:rsidRPr="00A33C7A">
        <w:t xml:space="preserve"> with the word “protect” in all its forms referring to protection </w:t>
      </w:r>
      <w:r>
        <w:t xml:space="preserve">of US economic interests abroad. Subcategory of “irrelevant”. </w:t>
      </w:r>
    </w:p>
    <w:p w14:paraId="15F86B0C" w14:textId="30215628" w:rsidR="00A30989" w:rsidRDefault="00A33C7A">
      <w:proofErr w:type="spellStart"/>
      <w:r w:rsidRPr="00A33C7A">
        <w:rPr>
          <w:b/>
        </w:rPr>
        <w:t>natprot</w:t>
      </w:r>
      <w:proofErr w:type="spellEnd"/>
      <w:r w:rsidRPr="00A33C7A">
        <w:rPr>
          <w:b/>
        </w:rPr>
        <w:t xml:space="preserve">: </w:t>
      </w:r>
      <w:bookmarkStart w:id="3" w:name="_Hlk522780403"/>
      <w:bookmarkStart w:id="4" w:name="_Hlk529521529"/>
      <w:r w:rsidR="00A30989">
        <w:t>N</w:t>
      </w:r>
      <w:r>
        <w:t xml:space="preserve">umber of clauses within a </w:t>
      </w:r>
      <w:r w:rsidR="006A7502" w:rsidRPr="006A7502">
        <w:t xml:space="preserve">time period in question (in the case of biannual data the period is 6 months, in annual data it is one year), </w:t>
      </w:r>
      <w:r>
        <w:t xml:space="preserve">with the word “protect” in all its forms referring to protection of </w:t>
      </w:r>
      <w:bookmarkEnd w:id="3"/>
      <w:r>
        <w:t xml:space="preserve">Americans, </w:t>
      </w:r>
      <w:r w:rsidRPr="00A33C7A">
        <w:t>US territory</w:t>
      </w:r>
      <w:r>
        <w:t xml:space="preserve"> and borders</w:t>
      </w:r>
      <w:r w:rsidRPr="00A33C7A">
        <w:t>, US political system, US bargaining leverage against violen</w:t>
      </w:r>
      <w:r>
        <w:t>t potential enemies</w:t>
      </w:r>
      <w:r w:rsidRPr="00A33C7A">
        <w:t xml:space="preserve"> and security </w:t>
      </w:r>
      <w:r>
        <w:t xml:space="preserve">and </w:t>
      </w:r>
      <w:r w:rsidRPr="00A33C7A">
        <w:t>national interests</w:t>
      </w:r>
      <w:r>
        <w:t>.</w:t>
      </w:r>
      <w:bookmarkEnd w:id="4"/>
    </w:p>
    <w:p w14:paraId="1E05042C" w14:textId="5012A0B2" w:rsidR="00A33C7A" w:rsidRDefault="00A33C7A">
      <w:proofErr w:type="spellStart"/>
      <w:r>
        <w:rPr>
          <w:b/>
        </w:rPr>
        <w:t>a</w:t>
      </w:r>
      <w:r w:rsidRPr="00A33C7A">
        <w:rPr>
          <w:b/>
        </w:rPr>
        <w:t>lliedprot</w:t>
      </w:r>
      <w:proofErr w:type="spellEnd"/>
      <w:r w:rsidRPr="00A33C7A">
        <w:rPr>
          <w:b/>
        </w:rPr>
        <w:t>:</w:t>
      </w:r>
      <w:r>
        <w:t xml:space="preserve"> </w:t>
      </w:r>
      <w:r w:rsidR="00A30989">
        <w:t>N</w:t>
      </w:r>
      <w:r w:rsidRPr="00A33C7A">
        <w:t xml:space="preserve">umber of clauses within </w:t>
      </w:r>
      <w:r w:rsidR="006A7502" w:rsidRPr="0018277C">
        <w:t>time period in question (in the case of biannual data the period is 6 months, in annual data it is one year)</w:t>
      </w:r>
      <w:r w:rsidR="006A7502" w:rsidRPr="00A30989">
        <w:t xml:space="preserve">, </w:t>
      </w:r>
      <w:r w:rsidRPr="00A33C7A">
        <w:t>with the word “protect” in all its forms referring to protection of</w:t>
      </w:r>
      <w:r>
        <w:t xml:space="preserve"> members of the US alliances, their citizens, political systems, borders and territory, their </w:t>
      </w:r>
      <w:r w:rsidRPr="00A33C7A">
        <w:t>bargaining leverage against violen</w:t>
      </w:r>
      <w:r>
        <w:t>t potential enemies</w:t>
      </w:r>
      <w:r w:rsidRPr="00A33C7A">
        <w:t xml:space="preserve"> and security </w:t>
      </w:r>
      <w:r>
        <w:t xml:space="preserve">and </w:t>
      </w:r>
      <w:r w:rsidRPr="00A33C7A">
        <w:t>national interests</w:t>
      </w:r>
      <w:r>
        <w:t>.</w:t>
      </w:r>
    </w:p>
    <w:p w14:paraId="112836FF" w14:textId="5A0FABF1" w:rsidR="00A30989" w:rsidRDefault="00A30989">
      <w:proofErr w:type="spellStart"/>
      <w:r>
        <w:rPr>
          <w:b/>
        </w:rPr>
        <w:t>e</w:t>
      </w:r>
      <w:r w:rsidRPr="00A30989">
        <w:rPr>
          <w:b/>
        </w:rPr>
        <w:t>nvprot</w:t>
      </w:r>
      <w:proofErr w:type="spellEnd"/>
      <w:r w:rsidRPr="00A30989">
        <w:rPr>
          <w:b/>
        </w:rPr>
        <w:t>:</w:t>
      </w:r>
      <w:r>
        <w:t xml:space="preserve"> </w:t>
      </w:r>
      <w:r w:rsidRPr="00A30989">
        <w:t xml:space="preserve">Number of clauses </w:t>
      </w:r>
      <w:bookmarkStart w:id="5" w:name="_Hlk522781841"/>
      <w:r w:rsidRPr="00A30989">
        <w:t xml:space="preserve">within a </w:t>
      </w:r>
      <w:r w:rsidR="006A7502" w:rsidRPr="0018277C">
        <w:t>time period in question (in the case of biannual data the period is 6 months, in annual data it is one year)</w:t>
      </w:r>
      <w:r w:rsidRPr="00A30989">
        <w:t>, with the word “protect” in all its forms referring to protection of</w:t>
      </w:r>
      <w:r>
        <w:t xml:space="preserve"> the environment. </w:t>
      </w:r>
      <w:bookmarkEnd w:id="5"/>
    </w:p>
    <w:p w14:paraId="75752364" w14:textId="651BF80A" w:rsidR="00A30989" w:rsidRDefault="006A044B">
      <w:proofErr w:type="spellStart"/>
      <w:r>
        <w:rPr>
          <w:b/>
        </w:rPr>
        <w:t>c</w:t>
      </w:r>
      <w:r w:rsidR="00A30989" w:rsidRPr="00A30989">
        <w:rPr>
          <w:b/>
        </w:rPr>
        <w:t>osmop</w:t>
      </w:r>
      <w:r>
        <w:rPr>
          <w:b/>
        </w:rPr>
        <w:t>rot</w:t>
      </w:r>
      <w:proofErr w:type="spellEnd"/>
      <w:r w:rsidR="00A30989" w:rsidRPr="00A30989">
        <w:rPr>
          <w:b/>
        </w:rPr>
        <w:t>:</w:t>
      </w:r>
      <w:r w:rsidR="00A30989">
        <w:t xml:space="preserve"> </w:t>
      </w:r>
      <w:r w:rsidR="00A30989" w:rsidRPr="00A30989">
        <w:t xml:space="preserve">Number of clauses within a </w:t>
      </w:r>
      <w:r w:rsidR="006A7502" w:rsidRPr="006A7502">
        <w:t>time period in question (in the case of biannual data the period is 6 months, in annual data it is one year)</w:t>
      </w:r>
      <w:r w:rsidR="00A30989" w:rsidRPr="00A30989">
        <w:t>, with the word “protect” in all its forms referring to protection of</w:t>
      </w:r>
      <w:r w:rsidR="00A30989">
        <w:t xml:space="preserve"> people and institutions vital to people who are not citizens of the US or countries in US alliances. </w:t>
      </w:r>
      <w:r w:rsidR="001079A3">
        <w:t xml:space="preserve">These clauses refer to cosmopolitan protection. </w:t>
      </w:r>
    </w:p>
    <w:p w14:paraId="69BEC93A" w14:textId="573AB359" w:rsidR="007F5330" w:rsidRDefault="007F5330" w:rsidP="007F5330">
      <w:bookmarkStart w:id="6" w:name="_Hlk529522354"/>
      <w:proofErr w:type="spellStart"/>
      <w:r w:rsidRPr="00502E4C">
        <w:rPr>
          <w:b/>
        </w:rPr>
        <w:t>sharenatprot</w:t>
      </w:r>
      <w:proofErr w:type="spellEnd"/>
      <w:r>
        <w:t>: Share</w:t>
      </w:r>
      <w:r w:rsidRPr="00502E4C">
        <w:t xml:space="preserve"> of clauses </w:t>
      </w:r>
      <w:r>
        <w:t xml:space="preserve">with protection referring to the nation of all clause </w:t>
      </w:r>
      <w:proofErr w:type="spellStart"/>
      <w:r>
        <w:t>codings</w:t>
      </w:r>
      <w:proofErr w:type="spellEnd"/>
      <w:r>
        <w:t xml:space="preserve"> of security relevant referent objects (to the environment, US nation, allies or cosmopolitan objects). </w:t>
      </w:r>
    </w:p>
    <w:bookmarkEnd w:id="6"/>
    <w:p w14:paraId="01FF5226" w14:textId="0414B135" w:rsidR="007F5330" w:rsidRDefault="007F5330" w:rsidP="007F5330">
      <w:proofErr w:type="spellStart"/>
      <w:r w:rsidRPr="007F5330">
        <w:rPr>
          <w:b/>
        </w:rPr>
        <w:lastRenderedPageBreak/>
        <w:t>share</w:t>
      </w:r>
      <w:r>
        <w:rPr>
          <w:b/>
        </w:rPr>
        <w:t>allied</w:t>
      </w:r>
      <w:r w:rsidRPr="007F5330">
        <w:rPr>
          <w:b/>
        </w:rPr>
        <w:t>prot</w:t>
      </w:r>
      <w:proofErr w:type="spellEnd"/>
      <w:r w:rsidRPr="007F5330">
        <w:t xml:space="preserve">: Share of clauses with protection referring to </w:t>
      </w:r>
      <w:r>
        <w:t>allied</w:t>
      </w:r>
      <w:r w:rsidRPr="007F5330">
        <w:t xml:space="preserve"> of all clause </w:t>
      </w:r>
      <w:proofErr w:type="spellStart"/>
      <w:r w:rsidRPr="007F5330">
        <w:t>codings</w:t>
      </w:r>
      <w:proofErr w:type="spellEnd"/>
      <w:r w:rsidRPr="007F5330">
        <w:t xml:space="preserve"> of security relevant referent objects (to the environment, US nation, allies or cosmopolitan objects).</w:t>
      </w:r>
    </w:p>
    <w:p w14:paraId="58033A3B" w14:textId="632EDC8A" w:rsidR="007F5330" w:rsidRDefault="007F5330" w:rsidP="007F5330">
      <w:proofErr w:type="spellStart"/>
      <w:r w:rsidRPr="00502E4C">
        <w:rPr>
          <w:b/>
        </w:rPr>
        <w:t>share</w:t>
      </w:r>
      <w:r>
        <w:rPr>
          <w:b/>
        </w:rPr>
        <w:t>env</w:t>
      </w:r>
      <w:r w:rsidRPr="00502E4C">
        <w:rPr>
          <w:b/>
        </w:rPr>
        <w:t>prot</w:t>
      </w:r>
      <w:proofErr w:type="spellEnd"/>
      <w:r>
        <w:t>: Share</w:t>
      </w:r>
      <w:r w:rsidRPr="00502E4C">
        <w:t xml:space="preserve"> of clauses </w:t>
      </w:r>
      <w:r>
        <w:t xml:space="preserve">with protection referring to the environment of all clause </w:t>
      </w:r>
      <w:proofErr w:type="spellStart"/>
      <w:r>
        <w:t>codings</w:t>
      </w:r>
      <w:proofErr w:type="spellEnd"/>
      <w:r>
        <w:t xml:space="preserve"> of security relevant referent objects (to the environment, US nation, allies or cosmopolitan objects). </w:t>
      </w:r>
    </w:p>
    <w:p w14:paraId="0CD48B9D" w14:textId="48BFDBD6" w:rsidR="007F5330" w:rsidRDefault="007F5330" w:rsidP="007F5330">
      <w:proofErr w:type="spellStart"/>
      <w:r w:rsidRPr="00502E4C">
        <w:rPr>
          <w:b/>
        </w:rPr>
        <w:t>share</w:t>
      </w:r>
      <w:r>
        <w:rPr>
          <w:b/>
        </w:rPr>
        <w:t>cosmo</w:t>
      </w:r>
      <w:r w:rsidRPr="00502E4C">
        <w:rPr>
          <w:b/>
        </w:rPr>
        <w:t>prot</w:t>
      </w:r>
      <w:proofErr w:type="spellEnd"/>
      <w:r>
        <w:t>: Share</w:t>
      </w:r>
      <w:r w:rsidRPr="00502E4C">
        <w:t xml:space="preserve"> of clauses </w:t>
      </w:r>
      <w:r>
        <w:t xml:space="preserve">with protection referring to the cosmopolitan referents of all clause </w:t>
      </w:r>
      <w:proofErr w:type="spellStart"/>
      <w:r>
        <w:t>codings</w:t>
      </w:r>
      <w:proofErr w:type="spellEnd"/>
      <w:r>
        <w:t xml:space="preserve"> of security relevant referent objects (to the environment, US nation, allies or cosmopolitan objects). </w:t>
      </w:r>
    </w:p>
    <w:p w14:paraId="4A80092E" w14:textId="03618440" w:rsidR="007301CB" w:rsidRDefault="007301CB"/>
    <w:p w14:paraId="4F1B471E" w14:textId="77777777" w:rsidR="007F5330" w:rsidRDefault="007F5330"/>
    <w:p w14:paraId="1ABC94C3" w14:textId="38A93E1B" w:rsidR="007301CB" w:rsidRDefault="007301CB">
      <w:pPr>
        <w:rPr>
          <w:b/>
        </w:rPr>
      </w:pPr>
      <w:r w:rsidRPr="001079A3">
        <w:rPr>
          <w:b/>
        </w:rPr>
        <w:t xml:space="preserve">Variables related to the </w:t>
      </w:r>
      <w:r w:rsidR="001079A3" w:rsidRPr="001079A3">
        <w:rPr>
          <w:b/>
        </w:rPr>
        <w:t>agent of cosmopolitan protection</w:t>
      </w:r>
      <w:r w:rsidR="001079A3">
        <w:rPr>
          <w:b/>
        </w:rPr>
        <w:t xml:space="preserve"> (coded only for clauses with cosmopolitan referent object)</w:t>
      </w:r>
    </w:p>
    <w:p w14:paraId="755D75F5" w14:textId="1D8321A8" w:rsidR="008C7C0A" w:rsidRDefault="008C7C0A">
      <w:pPr>
        <w:rPr>
          <w:b/>
        </w:rPr>
      </w:pPr>
    </w:p>
    <w:p w14:paraId="4AAEE201" w14:textId="1F89B714" w:rsidR="008C7C0A" w:rsidRPr="008C7C0A" w:rsidRDefault="008C7C0A">
      <w:proofErr w:type="spellStart"/>
      <w:r>
        <w:rPr>
          <w:b/>
        </w:rPr>
        <w:t>usagency</w:t>
      </w:r>
      <w:proofErr w:type="spellEnd"/>
      <w:r>
        <w:rPr>
          <w:b/>
        </w:rPr>
        <w:t xml:space="preserve">: </w:t>
      </w:r>
      <w:r>
        <w:t xml:space="preserve">Specific clause defines </w:t>
      </w:r>
      <w:r w:rsidRPr="008C7C0A">
        <w:t>the United States as the actor of protection.</w:t>
      </w:r>
    </w:p>
    <w:p w14:paraId="4FC06E7F" w14:textId="7E278805" w:rsidR="001079A3" w:rsidRDefault="001079A3">
      <w:bookmarkStart w:id="7" w:name="_Hlk529517567"/>
      <w:proofErr w:type="spellStart"/>
      <w:r>
        <w:rPr>
          <w:b/>
        </w:rPr>
        <w:t>sumUSAgency</w:t>
      </w:r>
      <w:proofErr w:type="spellEnd"/>
      <w:r>
        <w:rPr>
          <w:b/>
        </w:rPr>
        <w:t xml:space="preserve">: </w:t>
      </w:r>
      <w:r>
        <w:t xml:space="preserve">Number of clauses </w:t>
      </w:r>
      <w:r w:rsidRPr="001079A3">
        <w:t xml:space="preserve">within a </w:t>
      </w:r>
      <w:bookmarkStart w:id="8" w:name="_Hlk522794633"/>
      <w:r w:rsidR="0018277C" w:rsidRPr="0018277C">
        <w:t>time period in question (in the case of biannual data the period is 6 months, in annual data it is one year, and in monthly data it is the specific month)</w:t>
      </w:r>
      <w:bookmarkEnd w:id="8"/>
      <w:r w:rsidRPr="001079A3">
        <w:t xml:space="preserve">, with the word “protect” in all its forms referring to protection of </w:t>
      </w:r>
      <w:r>
        <w:t>cosmopolitan referent objects and defining the United States as the actor of protection</w:t>
      </w:r>
      <w:r w:rsidRPr="001079A3">
        <w:t>.</w:t>
      </w:r>
    </w:p>
    <w:bookmarkEnd w:id="7"/>
    <w:p w14:paraId="4D9A2120" w14:textId="1EA493ED" w:rsidR="00CE6FCD" w:rsidRDefault="00CE6FCD">
      <w:proofErr w:type="spellStart"/>
      <w:r w:rsidRPr="00CE6FCD">
        <w:rPr>
          <w:b/>
        </w:rPr>
        <w:t>shareUSAgency</w:t>
      </w:r>
      <w:proofErr w:type="spellEnd"/>
      <w:r w:rsidRPr="00CE6FCD">
        <w:t xml:space="preserve">: </w:t>
      </w:r>
      <w:r>
        <w:t xml:space="preserve">Share </w:t>
      </w:r>
      <w:r w:rsidRPr="00CE6FCD">
        <w:t>of clauses within a time period in question (in the case of biannual data the period is 6 months, in annual data it is one year, and in monthly data it is the specific month), with the word “protect” in all its forms referring to protection of cosmopolitan referent objects and defining the United States as the actor of protection</w:t>
      </w:r>
      <w:r>
        <w:t xml:space="preserve">, </w:t>
      </w:r>
      <w:r w:rsidRPr="00CE6FCD">
        <w:t xml:space="preserve">of all </w:t>
      </w:r>
      <w:proofErr w:type="spellStart"/>
      <w:r w:rsidRPr="00CE6FCD">
        <w:t>codings</w:t>
      </w:r>
      <w:proofErr w:type="spellEnd"/>
      <w:r w:rsidRPr="00CE6FCD">
        <w:t xml:space="preserve"> of agency (representative, US, allied, bilateral </w:t>
      </w:r>
      <w:r>
        <w:t>and</w:t>
      </w:r>
      <w:r w:rsidRPr="00CE6FCD">
        <w:t xml:space="preserve"> ad hoc).</w:t>
      </w:r>
    </w:p>
    <w:p w14:paraId="3CA72225" w14:textId="3B1426FD" w:rsidR="008C7C0A" w:rsidRDefault="0002619D">
      <w:proofErr w:type="spellStart"/>
      <w:r>
        <w:rPr>
          <w:b/>
        </w:rPr>
        <w:t>a</w:t>
      </w:r>
      <w:r w:rsidR="008C7C0A" w:rsidRPr="008C7C0A">
        <w:rPr>
          <w:b/>
        </w:rPr>
        <w:t>lliedagency</w:t>
      </w:r>
      <w:proofErr w:type="spellEnd"/>
      <w:r w:rsidR="008C7C0A" w:rsidRPr="008C7C0A">
        <w:rPr>
          <w:b/>
        </w:rPr>
        <w:t>:</w:t>
      </w:r>
      <w:r w:rsidR="008C7C0A">
        <w:t xml:space="preserve"> </w:t>
      </w:r>
      <w:r w:rsidR="008C7C0A" w:rsidRPr="008C7C0A">
        <w:t xml:space="preserve">Specific clause defines </w:t>
      </w:r>
      <w:r w:rsidR="008C7C0A">
        <w:t>a US alliance or members of them</w:t>
      </w:r>
      <w:r w:rsidR="008C7C0A" w:rsidRPr="008C7C0A">
        <w:t xml:space="preserve"> as the actor of protection.</w:t>
      </w:r>
    </w:p>
    <w:p w14:paraId="20AC97BE" w14:textId="4C322C66" w:rsidR="001079A3" w:rsidRDefault="001079A3">
      <w:bookmarkStart w:id="9" w:name="_Hlk529517650"/>
      <w:proofErr w:type="spellStart"/>
      <w:r w:rsidRPr="001079A3">
        <w:rPr>
          <w:b/>
        </w:rPr>
        <w:t>sumAlliedAgency</w:t>
      </w:r>
      <w:proofErr w:type="spellEnd"/>
      <w:r w:rsidRPr="001079A3">
        <w:rPr>
          <w:b/>
        </w:rPr>
        <w:t>:</w:t>
      </w:r>
      <w:r>
        <w:t xml:space="preserve"> </w:t>
      </w:r>
      <w:r w:rsidRPr="001079A3">
        <w:t xml:space="preserve">Number of clauses within a </w:t>
      </w:r>
      <w:r w:rsidR="0018277C" w:rsidRPr="0018277C">
        <w:t>time period in question (in the case of biannual data the period is 6 months, in annual data it is one year, and in monthly data it is the specific month)</w:t>
      </w:r>
      <w:r w:rsidRPr="001079A3">
        <w:t xml:space="preserve">, with the word “protect” in all its forms referring to protection of cosmopolitan referent objects and defining </w:t>
      </w:r>
      <w:r>
        <w:t xml:space="preserve">one of </w:t>
      </w:r>
      <w:r w:rsidRPr="001079A3">
        <w:t xml:space="preserve">the </w:t>
      </w:r>
      <w:r>
        <w:t>US alliances</w:t>
      </w:r>
      <w:r w:rsidRPr="001079A3">
        <w:t xml:space="preserve"> as the actor of protection</w:t>
      </w:r>
      <w:bookmarkEnd w:id="9"/>
      <w:r w:rsidRPr="001079A3">
        <w:t>.</w:t>
      </w:r>
    </w:p>
    <w:p w14:paraId="3BDE2749" w14:textId="7557095E" w:rsidR="00CE6FCD" w:rsidRDefault="00CE6FCD">
      <w:proofErr w:type="spellStart"/>
      <w:r w:rsidRPr="001079A3">
        <w:rPr>
          <w:b/>
        </w:rPr>
        <w:t>s</w:t>
      </w:r>
      <w:r>
        <w:rPr>
          <w:b/>
        </w:rPr>
        <w:t>hare</w:t>
      </w:r>
      <w:r w:rsidRPr="001079A3">
        <w:rPr>
          <w:b/>
        </w:rPr>
        <w:t>AlliedAgency</w:t>
      </w:r>
      <w:proofErr w:type="spellEnd"/>
      <w:r w:rsidRPr="001079A3">
        <w:rPr>
          <w:b/>
        </w:rPr>
        <w:t>:</w:t>
      </w:r>
      <w:r>
        <w:t xml:space="preserve"> Share</w:t>
      </w:r>
      <w:r w:rsidRPr="001079A3">
        <w:t xml:space="preserve"> of clauses within a </w:t>
      </w:r>
      <w:r w:rsidRPr="0018277C">
        <w:t>time period in question (in the case of biannual data the period is 6 months, in annual data it is one year, and in monthly data it is the specific month)</w:t>
      </w:r>
      <w:r w:rsidRPr="001079A3">
        <w:t xml:space="preserve">, with the word “protect” in all its forms referring to protection of cosmopolitan referent objects and defining </w:t>
      </w:r>
      <w:r>
        <w:t xml:space="preserve">one of </w:t>
      </w:r>
      <w:r w:rsidRPr="001079A3">
        <w:t xml:space="preserve">the </w:t>
      </w:r>
      <w:r>
        <w:t>US alliances</w:t>
      </w:r>
      <w:r w:rsidRPr="001079A3">
        <w:t xml:space="preserve"> as the actor of protection</w:t>
      </w:r>
      <w:r>
        <w:t xml:space="preserve">, of all </w:t>
      </w:r>
      <w:proofErr w:type="spellStart"/>
      <w:r>
        <w:t>codings</w:t>
      </w:r>
      <w:proofErr w:type="spellEnd"/>
      <w:r>
        <w:t xml:space="preserve"> of agency (representative, US, allied, bilateral or ad hoc)</w:t>
      </w:r>
      <w:r w:rsidRPr="00DD0D68">
        <w:t>.</w:t>
      </w:r>
    </w:p>
    <w:p w14:paraId="3D2511A1" w14:textId="49A83786" w:rsidR="008C7C0A" w:rsidRPr="008C7C0A" w:rsidRDefault="008C7C0A">
      <w:proofErr w:type="spellStart"/>
      <w:r w:rsidRPr="008C7C0A">
        <w:rPr>
          <w:b/>
        </w:rPr>
        <w:t>adhocagency</w:t>
      </w:r>
      <w:proofErr w:type="spellEnd"/>
      <w:r w:rsidRPr="008C7C0A">
        <w:rPr>
          <w:b/>
        </w:rPr>
        <w:t xml:space="preserve">: </w:t>
      </w:r>
      <w:r>
        <w:t>Specific clause defines an ad hoc agency</w:t>
      </w:r>
      <w:r w:rsidRPr="008C7C0A">
        <w:t xml:space="preserve"> as the actor of protection.</w:t>
      </w:r>
      <w:r>
        <w:t xml:space="preserve"> An ad hoc agency is US-led coalition that does not represent or include the people who are being protected. </w:t>
      </w:r>
    </w:p>
    <w:p w14:paraId="6B1FCB51" w14:textId="27DF8A61" w:rsidR="001079A3" w:rsidRDefault="001079A3">
      <w:proofErr w:type="spellStart"/>
      <w:r w:rsidRPr="001079A3">
        <w:rPr>
          <w:b/>
        </w:rPr>
        <w:t>sumAdHocAgency</w:t>
      </w:r>
      <w:proofErr w:type="spellEnd"/>
      <w:r w:rsidRPr="001079A3">
        <w:rPr>
          <w:b/>
        </w:rPr>
        <w:t xml:space="preserve">: </w:t>
      </w:r>
      <w:r>
        <w:t xml:space="preserve">Number of clauses </w:t>
      </w:r>
      <w:r w:rsidRPr="001079A3">
        <w:t xml:space="preserve">within a </w:t>
      </w:r>
      <w:r w:rsidR="0018277C" w:rsidRPr="0018277C">
        <w:t xml:space="preserve">time period in question (in the case of biannual data the period is 6 months, in annual data it is one year, and in monthly data it is the specific month). </w:t>
      </w:r>
      <w:r w:rsidRPr="001079A3">
        <w:t xml:space="preserve">with the word “protect” in all its forms referring to protection of </w:t>
      </w:r>
      <w:r>
        <w:t>cosmopolitan referent objects and defining US-led ad hoc groups that do not include or represent the people who are being protected as the actor of protection</w:t>
      </w:r>
      <w:r w:rsidRPr="001079A3">
        <w:t>.</w:t>
      </w:r>
    </w:p>
    <w:p w14:paraId="45CC7EDC" w14:textId="0B98DDC7" w:rsidR="00CE6FCD" w:rsidRDefault="00CE6FCD">
      <w:proofErr w:type="spellStart"/>
      <w:r w:rsidRPr="001079A3">
        <w:rPr>
          <w:b/>
        </w:rPr>
        <w:t>s</w:t>
      </w:r>
      <w:r>
        <w:rPr>
          <w:b/>
        </w:rPr>
        <w:t>hare</w:t>
      </w:r>
      <w:r w:rsidRPr="001079A3">
        <w:rPr>
          <w:b/>
        </w:rPr>
        <w:t>AdHocAgency</w:t>
      </w:r>
      <w:proofErr w:type="spellEnd"/>
      <w:r w:rsidRPr="001079A3">
        <w:rPr>
          <w:b/>
        </w:rPr>
        <w:t xml:space="preserve">: </w:t>
      </w:r>
      <w:r>
        <w:t xml:space="preserve">Share of clauses </w:t>
      </w:r>
      <w:r w:rsidRPr="001079A3">
        <w:t xml:space="preserve">within a </w:t>
      </w:r>
      <w:r w:rsidRPr="0018277C">
        <w:t xml:space="preserve">time period in question (in the case of biannual data the period is 6 months, in annual data it is one year, and in monthly data it is the specific month). </w:t>
      </w:r>
      <w:r w:rsidRPr="001079A3">
        <w:t xml:space="preserve">with the word “protect” in all its forms referring to protection of </w:t>
      </w:r>
      <w:r>
        <w:t xml:space="preserve">cosmopolitan referent objects and defining US-led ad hoc groups that do not include or represent the people who are being protected as the actor of protection, of all </w:t>
      </w:r>
      <w:proofErr w:type="spellStart"/>
      <w:r>
        <w:t>codings</w:t>
      </w:r>
      <w:proofErr w:type="spellEnd"/>
      <w:r>
        <w:t xml:space="preserve"> of agency (representative, US, allied, bilateral or ad hoc)</w:t>
      </w:r>
      <w:r w:rsidRPr="00DD0D68">
        <w:t>.</w:t>
      </w:r>
    </w:p>
    <w:p w14:paraId="6AFF039F" w14:textId="3702D24E" w:rsidR="008C7C0A" w:rsidRDefault="008C7C0A">
      <w:proofErr w:type="spellStart"/>
      <w:r w:rsidRPr="008C7C0A">
        <w:rPr>
          <w:b/>
        </w:rPr>
        <w:lastRenderedPageBreak/>
        <w:t>bilateralagency</w:t>
      </w:r>
      <w:proofErr w:type="spellEnd"/>
      <w:r w:rsidRPr="008C7C0A">
        <w:rPr>
          <w:b/>
        </w:rPr>
        <w:t>:</w:t>
      </w:r>
      <w:r>
        <w:t xml:space="preserve"> </w:t>
      </w:r>
      <w:bookmarkStart w:id="10" w:name="_Hlk522784290"/>
      <w:r>
        <w:t>Specific clause defines the United States or US alliance or US-led ad hoc agencies together with the target of protection</w:t>
      </w:r>
      <w:r w:rsidRPr="008C7C0A">
        <w:t xml:space="preserve"> as the actor of protection.</w:t>
      </w:r>
      <w:r>
        <w:t xml:space="preserve"> </w:t>
      </w:r>
      <w:bookmarkEnd w:id="10"/>
      <w:r>
        <w:t>Here, bilateral cooperation between US/alliance/ad hoc coalition and the target country of protection does not subject the US-side to protection. Thus, bilateral agency exists, for example, when US and Iraq cooperate in protecting civilians in Iraq, but not in the US.</w:t>
      </w:r>
    </w:p>
    <w:p w14:paraId="6941A113" w14:textId="4D3F5E27" w:rsidR="008C7C0A" w:rsidRDefault="001079A3">
      <w:bookmarkStart w:id="11" w:name="_Hlk529517694"/>
      <w:proofErr w:type="spellStart"/>
      <w:r>
        <w:rPr>
          <w:b/>
        </w:rPr>
        <w:t>sumBilatAgency</w:t>
      </w:r>
      <w:proofErr w:type="spellEnd"/>
      <w:r>
        <w:rPr>
          <w:b/>
        </w:rPr>
        <w:t xml:space="preserve">: </w:t>
      </w:r>
      <w:r>
        <w:t xml:space="preserve">Number of clauses </w:t>
      </w:r>
      <w:r w:rsidRPr="001079A3">
        <w:t xml:space="preserve">within a </w:t>
      </w:r>
      <w:r w:rsidR="0018277C" w:rsidRPr="0018277C">
        <w:t>time period in question (in the case of biannual data the period is 6 months, in annual data it is one year, and in monthly data it is the specific month)</w:t>
      </w:r>
      <w:r w:rsidRPr="001079A3">
        <w:t xml:space="preserve">, with the word “protect” in all its forms referring to protection of </w:t>
      </w:r>
      <w:r>
        <w:t xml:space="preserve">cosmopolitan referent objects and defining the </w:t>
      </w:r>
      <w:bookmarkStart w:id="12" w:name="_Hlk522784175"/>
      <w:r>
        <w:t>United States or US alliance or US-led ad hoc agencies together with the target of protection</w:t>
      </w:r>
      <w:bookmarkEnd w:id="12"/>
      <w:r>
        <w:t xml:space="preserve"> as agents of protection</w:t>
      </w:r>
      <w:bookmarkEnd w:id="11"/>
      <w:r>
        <w:t xml:space="preserve">. </w:t>
      </w:r>
    </w:p>
    <w:p w14:paraId="130BE6B2" w14:textId="18DD3DBD" w:rsidR="00CE6FCD" w:rsidRPr="00CE6FCD" w:rsidRDefault="00CE6FCD">
      <w:proofErr w:type="spellStart"/>
      <w:r>
        <w:rPr>
          <w:b/>
        </w:rPr>
        <w:t>shareBilatAgency</w:t>
      </w:r>
      <w:proofErr w:type="spellEnd"/>
      <w:r>
        <w:rPr>
          <w:b/>
        </w:rPr>
        <w:t xml:space="preserve">: </w:t>
      </w:r>
      <w:r>
        <w:t xml:space="preserve">Share of clauses </w:t>
      </w:r>
      <w:r w:rsidRPr="001079A3">
        <w:t xml:space="preserve">within a </w:t>
      </w:r>
      <w:r w:rsidRPr="0018277C">
        <w:t>time period in question (in the case of biannual data the period is 6 months, in annual data it is one year, and in monthly data it is the specific month)</w:t>
      </w:r>
      <w:r w:rsidRPr="001079A3">
        <w:t xml:space="preserve">, with the word “protect” in all its forms referring to protection of </w:t>
      </w:r>
      <w:r>
        <w:t xml:space="preserve">cosmopolitan referent objects and defining the United States or US alliance or US-led ad hoc agencies together with the target of protection as agents of protection, </w:t>
      </w:r>
      <w:r w:rsidRPr="00CE6FCD">
        <w:t xml:space="preserve">of all </w:t>
      </w:r>
      <w:proofErr w:type="spellStart"/>
      <w:r w:rsidRPr="00CE6FCD">
        <w:t>codings</w:t>
      </w:r>
      <w:proofErr w:type="spellEnd"/>
      <w:r w:rsidRPr="00CE6FCD">
        <w:t xml:space="preserve"> of agency (representative, US, allied, bilateral or ad hoc).</w:t>
      </w:r>
    </w:p>
    <w:p w14:paraId="75E43A2C" w14:textId="3A1BB68D" w:rsidR="008C7C0A" w:rsidRDefault="008C7C0A">
      <w:pPr>
        <w:rPr>
          <w:b/>
        </w:rPr>
      </w:pPr>
      <w:proofErr w:type="spellStart"/>
      <w:r>
        <w:rPr>
          <w:b/>
        </w:rPr>
        <w:t>representativeagency</w:t>
      </w:r>
      <w:proofErr w:type="spellEnd"/>
      <w:r>
        <w:rPr>
          <w:b/>
        </w:rPr>
        <w:t xml:space="preserve">: </w:t>
      </w:r>
      <w:r>
        <w:t xml:space="preserve">Specific clause defines a representative agent </w:t>
      </w:r>
      <w:r w:rsidRPr="008C7C0A">
        <w:t>as the actor of protection.</w:t>
      </w:r>
      <w:r>
        <w:t xml:space="preserve"> </w:t>
      </w:r>
      <w:r w:rsidR="00C71BF5">
        <w:t xml:space="preserve">The </w:t>
      </w:r>
      <w:r w:rsidR="00C71BF5" w:rsidRPr="00C71BF5">
        <w:t xml:space="preserve">actor of protection </w:t>
      </w:r>
      <w:r w:rsidR="00C71BF5">
        <w:t>is representative when it</w:t>
      </w:r>
      <w:r w:rsidR="00C71BF5" w:rsidRPr="00C71BF5">
        <w:t xml:space="preserve"> is owned also by the targets of protection</w:t>
      </w:r>
      <w:r w:rsidR="00C71BF5">
        <w:t xml:space="preserve"> and when the targets are represented by it</w:t>
      </w:r>
      <w:r w:rsidR="00C71BF5" w:rsidRPr="00C71BF5">
        <w:t xml:space="preserve">. For example, if protection is offered by the UN, which Iraq is a member of, the agency of protection </w:t>
      </w:r>
      <w:r w:rsidR="00C71BF5">
        <w:t xml:space="preserve">of Iraq </w:t>
      </w:r>
      <w:r w:rsidR="00C71BF5" w:rsidRPr="00C71BF5">
        <w:t xml:space="preserve">is representative. Representative agency does not necessarily need to be institutionalized. When the US negotiates rules with Russia regarding to the protection of Russians and Americans from accidental </w:t>
      </w:r>
      <w:r w:rsidR="00C71BF5">
        <w:t xml:space="preserve">bilateral </w:t>
      </w:r>
      <w:r w:rsidR="00C71BF5" w:rsidRPr="00C71BF5">
        <w:t>nuclear war, the agency of protection is representative</w:t>
      </w:r>
      <w:r w:rsidR="00C71BF5">
        <w:t>. However,</w:t>
      </w:r>
      <w:r w:rsidR="00C71BF5" w:rsidRPr="00C71BF5">
        <w:t xml:space="preserve"> when the US and Russia protect Russians from nuclear accidents, agency is bilateral, as protection targets Russians only. When US and Russia negotiate global arrangements to protect the world from nuclear holocaust, the agency is ad hoc coalition, as the two countries do not represent the whole world.</w:t>
      </w:r>
    </w:p>
    <w:p w14:paraId="40236264" w14:textId="77777777" w:rsidR="00DD0D68" w:rsidRDefault="00A270DA" w:rsidP="00C71BF5">
      <w:proofErr w:type="spellStart"/>
      <w:r w:rsidRPr="00A270DA">
        <w:rPr>
          <w:b/>
        </w:rPr>
        <w:t>sumReprAgency</w:t>
      </w:r>
      <w:proofErr w:type="spellEnd"/>
      <w:r w:rsidRPr="00A270DA">
        <w:rPr>
          <w:b/>
        </w:rPr>
        <w:t>:</w:t>
      </w:r>
      <w:r>
        <w:t xml:space="preserve"> </w:t>
      </w:r>
      <w:bookmarkStart w:id="13" w:name="_Hlk529517370"/>
      <w:r w:rsidRPr="00A270DA">
        <w:t xml:space="preserve">Number of clauses within a </w:t>
      </w:r>
      <w:r w:rsidR="0073074B" w:rsidRPr="0073074B">
        <w:t>time period in question (in the case of biannual data the period is 6 months, in annual data it is one year, and in monthly data it is the specific month)</w:t>
      </w:r>
      <w:r w:rsidRPr="00A270DA">
        <w:t xml:space="preserve">, with the word “protect” in all its forms referring to protection of cosmopolitan referent objects and defining </w:t>
      </w:r>
      <w:r>
        <w:t>a</w:t>
      </w:r>
      <w:r w:rsidRPr="00A270DA">
        <w:t xml:space="preserve">s the </w:t>
      </w:r>
      <w:r w:rsidR="00C71BF5" w:rsidRPr="00A270DA">
        <w:t>actor of protection</w:t>
      </w:r>
      <w:r w:rsidR="00C71BF5">
        <w:t xml:space="preserve"> and agency that is owned also by the targets of protection</w:t>
      </w:r>
      <w:r w:rsidR="00C71BF5" w:rsidRPr="00A270DA">
        <w:t>.</w:t>
      </w:r>
      <w:bookmarkEnd w:id="13"/>
    </w:p>
    <w:p w14:paraId="689234BF" w14:textId="32D72CE2" w:rsidR="00C71BF5" w:rsidRPr="008C7C0A" w:rsidRDefault="00DD0D68" w:rsidP="00C71BF5">
      <w:pPr>
        <w:rPr>
          <w:b/>
        </w:rPr>
      </w:pPr>
      <w:proofErr w:type="spellStart"/>
      <w:r>
        <w:rPr>
          <w:b/>
        </w:rPr>
        <w:t>shareReprAgency</w:t>
      </w:r>
      <w:proofErr w:type="spellEnd"/>
      <w:r>
        <w:rPr>
          <w:b/>
        </w:rPr>
        <w:t xml:space="preserve"> </w:t>
      </w:r>
      <w:r w:rsidR="00C71BF5">
        <w:t xml:space="preserve"> </w:t>
      </w:r>
      <w:r>
        <w:t>Share</w:t>
      </w:r>
      <w:r w:rsidRPr="00DD0D68">
        <w:t xml:space="preserve"> of clauses within a time period in question (in the case of biannual data the period is 6 months, in annual data it is one year, and in monthly data it is the specific month), with the word “protect” in all its forms referring to protection of cosmopolitan referent objects and defining as the actor of protection and agency that is owned also by the targets of protection</w:t>
      </w:r>
      <w:r>
        <w:t xml:space="preserve">, </w:t>
      </w:r>
      <w:bookmarkStart w:id="14" w:name="_Hlk529517513"/>
      <w:r>
        <w:t xml:space="preserve">of all </w:t>
      </w:r>
      <w:proofErr w:type="spellStart"/>
      <w:r>
        <w:t>codings</w:t>
      </w:r>
      <w:proofErr w:type="spellEnd"/>
      <w:r>
        <w:t xml:space="preserve"> of agency (representative, US, allied, bilateral or ad hoc)</w:t>
      </w:r>
      <w:r w:rsidRPr="00DD0D68">
        <w:t>.</w:t>
      </w:r>
      <w:bookmarkEnd w:id="14"/>
    </w:p>
    <w:p w14:paraId="5254AD59" w14:textId="21878F53" w:rsidR="00A30989" w:rsidRPr="008C7C0A" w:rsidRDefault="00A30989">
      <w:pPr>
        <w:rPr>
          <w:b/>
        </w:rPr>
      </w:pPr>
    </w:p>
    <w:p w14:paraId="2DBFC916" w14:textId="31921807" w:rsidR="00A270DA" w:rsidRDefault="00A270DA"/>
    <w:p w14:paraId="4CB07F83" w14:textId="47A1FCA5" w:rsidR="00A270DA" w:rsidRDefault="00A270DA">
      <w:pPr>
        <w:rPr>
          <w:b/>
        </w:rPr>
      </w:pPr>
      <w:r w:rsidRPr="00A270DA">
        <w:rPr>
          <w:b/>
        </w:rPr>
        <w:t>Variable</w:t>
      </w:r>
      <w:r w:rsidR="00825E69">
        <w:rPr>
          <w:b/>
        </w:rPr>
        <w:t>s</w:t>
      </w:r>
      <w:r w:rsidRPr="00A270DA">
        <w:rPr>
          <w:b/>
        </w:rPr>
        <w:t xml:space="preserve"> related to the method of protection</w:t>
      </w:r>
      <w:r w:rsidR="006274DB">
        <w:rPr>
          <w:b/>
        </w:rPr>
        <w:t xml:space="preserve"> </w:t>
      </w:r>
      <w:r w:rsidR="006274DB" w:rsidRPr="006274DB">
        <w:rPr>
          <w:b/>
        </w:rPr>
        <w:t>(coded only for clauses with cosmopolitan referent object)</w:t>
      </w:r>
    </w:p>
    <w:p w14:paraId="451B28B6" w14:textId="7D023BB5" w:rsidR="00825E69" w:rsidRDefault="00825E69" w:rsidP="00825E69">
      <w:proofErr w:type="spellStart"/>
      <w:r>
        <w:rPr>
          <w:b/>
        </w:rPr>
        <w:t>PowerBias</w:t>
      </w:r>
      <w:proofErr w:type="spellEnd"/>
      <w:r>
        <w:rPr>
          <w:b/>
        </w:rPr>
        <w:t xml:space="preserve">: </w:t>
      </w:r>
      <w:r w:rsidRPr="00825E69">
        <w:t>Dummy variable that defines if the specific clause refers to protection defining a power-centric method</w:t>
      </w:r>
      <w:r>
        <w:t>: 1=power-centric, 0=not power-centric.</w:t>
      </w:r>
      <w:r w:rsidRPr="00825E69">
        <w:t xml:space="preserve"> </w:t>
      </w:r>
    </w:p>
    <w:p w14:paraId="5A7FB24E" w14:textId="22161B1F" w:rsidR="00825E69" w:rsidRPr="006274DB" w:rsidRDefault="00825E69" w:rsidP="00825E69">
      <w:r w:rsidRPr="006274DB">
        <w:t>A clause is power-biased if the means of protection:</w:t>
      </w:r>
    </w:p>
    <w:p w14:paraId="6FE84076" w14:textId="77777777" w:rsidR="00825E69" w:rsidRPr="006274DB" w:rsidRDefault="00825E69" w:rsidP="00825E69">
      <w:pPr>
        <w:pStyle w:val="ListParagraph"/>
        <w:numPr>
          <w:ilvl w:val="0"/>
          <w:numId w:val="1"/>
        </w:numPr>
        <w:rPr>
          <w:rFonts w:ascii="Times New Roman" w:hAnsi="Times New Roman" w:cs="Times New Roman"/>
          <w:sz w:val="24"/>
          <w:szCs w:val="24"/>
        </w:rPr>
      </w:pPr>
      <w:r w:rsidRPr="006274DB">
        <w:rPr>
          <w:rFonts w:ascii="Times New Roman" w:hAnsi="Times New Roman" w:cs="Times New Roman"/>
          <w:sz w:val="24"/>
          <w:szCs w:val="24"/>
        </w:rPr>
        <w:t>prevents the acts of someone harming or threatening the people to be protected;</w:t>
      </w:r>
    </w:p>
    <w:p w14:paraId="3BFDDED0" w14:textId="77777777" w:rsidR="00825E69" w:rsidRPr="006274DB" w:rsidRDefault="00825E69" w:rsidP="00825E69">
      <w:pPr>
        <w:pStyle w:val="ListParagraph"/>
        <w:numPr>
          <w:ilvl w:val="0"/>
          <w:numId w:val="1"/>
        </w:numPr>
        <w:rPr>
          <w:rFonts w:ascii="Times New Roman" w:hAnsi="Times New Roman" w:cs="Times New Roman"/>
          <w:sz w:val="24"/>
          <w:szCs w:val="24"/>
        </w:rPr>
      </w:pPr>
      <w:r w:rsidRPr="006274DB">
        <w:rPr>
          <w:rFonts w:ascii="Times New Roman" w:hAnsi="Times New Roman" w:cs="Times New Roman"/>
          <w:sz w:val="24"/>
          <w:szCs w:val="24"/>
        </w:rPr>
        <w:t>deters someone from harming or threatening the people to be protected;</w:t>
      </w:r>
    </w:p>
    <w:p w14:paraId="1559936D" w14:textId="77777777" w:rsidR="00825E69" w:rsidRPr="006274DB" w:rsidRDefault="00825E69" w:rsidP="00825E69">
      <w:pPr>
        <w:pStyle w:val="ListParagraph"/>
        <w:numPr>
          <w:ilvl w:val="0"/>
          <w:numId w:val="1"/>
        </w:numPr>
        <w:rPr>
          <w:rFonts w:ascii="Times New Roman" w:hAnsi="Times New Roman" w:cs="Times New Roman"/>
          <w:sz w:val="24"/>
          <w:szCs w:val="24"/>
        </w:rPr>
      </w:pPr>
      <w:r w:rsidRPr="006274DB">
        <w:rPr>
          <w:rFonts w:ascii="Times New Roman" w:hAnsi="Times New Roman" w:cs="Times New Roman"/>
          <w:sz w:val="24"/>
          <w:szCs w:val="24"/>
        </w:rPr>
        <w:t>rewards someone for not harming the people to be protected;</w:t>
      </w:r>
    </w:p>
    <w:p w14:paraId="2879897A" w14:textId="77777777" w:rsidR="00825E69" w:rsidRDefault="00825E69" w:rsidP="00825E69">
      <w:pPr>
        <w:pStyle w:val="ListParagraph"/>
        <w:numPr>
          <w:ilvl w:val="0"/>
          <w:numId w:val="1"/>
        </w:numPr>
        <w:rPr>
          <w:rFonts w:ascii="Times New Roman" w:hAnsi="Times New Roman" w:cs="Times New Roman"/>
          <w:sz w:val="24"/>
          <w:szCs w:val="24"/>
        </w:rPr>
      </w:pPr>
      <w:r w:rsidRPr="006274DB">
        <w:rPr>
          <w:rFonts w:ascii="Times New Roman" w:hAnsi="Times New Roman" w:cs="Times New Roman"/>
          <w:sz w:val="24"/>
          <w:szCs w:val="24"/>
        </w:rPr>
        <w:t>destroys or weakens someone who is harming or threatening the people to be protected.</w:t>
      </w:r>
    </w:p>
    <w:p w14:paraId="599BCEBB" w14:textId="77777777" w:rsidR="00825E69" w:rsidRPr="006274DB" w:rsidRDefault="00825E69" w:rsidP="00825E69">
      <w:r w:rsidRPr="006274DB">
        <w:lastRenderedPageBreak/>
        <w:t>It is not power-biased if protection is conducted:</w:t>
      </w:r>
    </w:p>
    <w:p w14:paraId="4956CBBA" w14:textId="77777777" w:rsidR="00825E69" w:rsidRPr="006274DB" w:rsidRDefault="00825E69" w:rsidP="00825E69"/>
    <w:p w14:paraId="21D278B6" w14:textId="77777777" w:rsidR="00825E69" w:rsidRDefault="00825E69" w:rsidP="00825E69">
      <w:pPr>
        <w:pStyle w:val="ListParagraph"/>
        <w:numPr>
          <w:ilvl w:val="0"/>
          <w:numId w:val="2"/>
        </w:numPr>
        <w:rPr>
          <w:rFonts w:ascii="Times New Roman" w:hAnsi="Times New Roman" w:cs="Times New Roman"/>
          <w:sz w:val="24"/>
          <w:szCs w:val="24"/>
        </w:rPr>
      </w:pPr>
      <w:r w:rsidRPr="006274DB">
        <w:rPr>
          <w:rFonts w:ascii="Times New Roman" w:hAnsi="Times New Roman" w:cs="Times New Roman"/>
          <w:sz w:val="24"/>
          <w:szCs w:val="24"/>
        </w:rPr>
        <w:t>by action that does not affect the threatening agent (power-neutral strate</w:t>
      </w:r>
      <w:r>
        <w:rPr>
          <w:rFonts w:ascii="Times New Roman" w:hAnsi="Times New Roman" w:cs="Times New Roman"/>
          <w:sz w:val="24"/>
          <w:szCs w:val="24"/>
        </w:rPr>
        <w:t>g</w:t>
      </w:r>
      <w:r w:rsidRPr="006274DB">
        <w:rPr>
          <w:rFonts w:ascii="Times New Roman" w:hAnsi="Times New Roman" w:cs="Times New Roman"/>
          <w:sz w:val="24"/>
          <w:szCs w:val="24"/>
        </w:rPr>
        <w:t>y: offering asylum etc.);</w:t>
      </w:r>
    </w:p>
    <w:p w14:paraId="226DA54D" w14:textId="77777777" w:rsidR="00825E69" w:rsidRDefault="00825E69" w:rsidP="00825E69">
      <w:pPr>
        <w:pStyle w:val="ListParagraph"/>
        <w:numPr>
          <w:ilvl w:val="0"/>
          <w:numId w:val="2"/>
        </w:numPr>
        <w:rPr>
          <w:rFonts w:ascii="Times New Roman" w:hAnsi="Times New Roman" w:cs="Times New Roman"/>
          <w:sz w:val="24"/>
          <w:szCs w:val="24"/>
        </w:rPr>
      </w:pPr>
      <w:r w:rsidRPr="006274DB">
        <w:rPr>
          <w:rFonts w:ascii="Times New Roman" w:hAnsi="Times New Roman" w:cs="Times New Roman"/>
          <w:sz w:val="24"/>
          <w:szCs w:val="24"/>
        </w:rPr>
        <w:t>against non-intentional threat (</w:t>
      </w:r>
      <w:r>
        <w:rPr>
          <w:rFonts w:ascii="Times New Roman" w:hAnsi="Times New Roman" w:cs="Times New Roman"/>
          <w:sz w:val="24"/>
          <w:szCs w:val="24"/>
        </w:rPr>
        <w:t xml:space="preserve">power-neutral strategy: </w:t>
      </w:r>
      <w:r w:rsidRPr="006274DB">
        <w:rPr>
          <w:rFonts w:ascii="Times New Roman" w:hAnsi="Times New Roman" w:cs="Times New Roman"/>
          <w:sz w:val="24"/>
          <w:szCs w:val="24"/>
        </w:rPr>
        <w:t>poverty, disease, etc.);</w:t>
      </w:r>
    </w:p>
    <w:p w14:paraId="636B43E0" w14:textId="1DA76119" w:rsidR="00825E69" w:rsidRDefault="00825E69" w:rsidP="00825E69">
      <w:pPr>
        <w:pStyle w:val="ListParagraph"/>
        <w:numPr>
          <w:ilvl w:val="0"/>
          <w:numId w:val="2"/>
        </w:numPr>
        <w:rPr>
          <w:rFonts w:ascii="Times New Roman" w:hAnsi="Times New Roman" w:cs="Times New Roman"/>
          <w:sz w:val="24"/>
          <w:szCs w:val="24"/>
        </w:rPr>
      </w:pPr>
      <w:r w:rsidRPr="006274DB">
        <w:rPr>
          <w:rFonts w:ascii="Times New Roman" w:hAnsi="Times New Roman" w:cs="Times New Roman"/>
          <w:sz w:val="24"/>
          <w:szCs w:val="24"/>
        </w:rPr>
        <w:t xml:space="preserve">by means of self-restraint </w:t>
      </w:r>
      <w:r>
        <w:rPr>
          <w:rFonts w:ascii="Times New Roman" w:hAnsi="Times New Roman" w:cs="Times New Roman"/>
          <w:sz w:val="24"/>
          <w:szCs w:val="24"/>
        </w:rPr>
        <w:t xml:space="preserve">(power-negative strategy: </w:t>
      </w:r>
      <w:r w:rsidRPr="006274DB">
        <w:rPr>
          <w:rFonts w:ascii="Times New Roman" w:hAnsi="Times New Roman" w:cs="Times New Roman"/>
          <w:sz w:val="24"/>
          <w:szCs w:val="24"/>
        </w:rPr>
        <w:t>protecting democracy by the leaders in an agreement that concerns the protector</w:t>
      </w:r>
      <w:r>
        <w:rPr>
          <w:rFonts w:ascii="Times New Roman" w:hAnsi="Times New Roman" w:cs="Times New Roman"/>
          <w:sz w:val="24"/>
          <w:szCs w:val="24"/>
        </w:rPr>
        <w:t>.</w:t>
      </w:r>
      <w:r w:rsidRPr="006274DB">
        <w:rPr>
          <w:rFonts w:ascii="Times New Roman" w:hAnsi="Times New Roman" w:cs="Times New Roman"/>
          <w:sz w:val="24"/>
          <w:szCs w:val="24"/>
        </w:rPr>
        <w:t xml:space="preserve"> </w:t>
      </w:r>
      <w:r>
        <w:rPr>
          <w:rFonts w:ascii="Times New Roman" w:hAnsi="Times New Roman" w:cs="Times New Roman"/>
          <w:sz w:val="24"/>
          <w:szCs w:val="24"/>
        </w:rPr>
        <w:t>H</w:t>
      </w:r>
      <w:r w:rsidRPr="006274DB">
        <w:rPr>
          <w:rFonts w:ascii="Times New Roman" w:hAnsi="Times New Roman" w:cs="Times New Roman"/>
          <w:sz w:val="24"/>
          <w:szCs w:val="24"/>
        </w:rPr>
        <w:t>ere agreements like the Helsinki Declaration signed by 35 nations in 1975 could be considered self-restraining, whilst democracy promotion in another country would be power biased as it deals with the behaviour of others).</w:t>
      </w:r>
      <w:r w:rsidR="002C456A">
        <w:rPr>
          <w:rFonts w:ascii="Times New Roman" w:hAnsi="Times New Roman" w:cs="Times New Roman"/>
          <w:sz w:val="24"/>
          <w:szCs w:val="24"/>
        </w:rPr>
        <w:t xml:space="preserve"> Sentence in which the government says it encourages Afghan/Iraqi government to protect its minorities has a cosmopolitan referent object to protection, the agency is bilateral and the method is power-biased. </w:t>
      </w:r>
    </w:p>
    <w:p w14:paraId="6B43D573" w14:textId="3B09788A" w:rsidR="00A270DA" w:rsidRDefault="00A270DA">
      <w:pPr>
        <w:rPr>
          <w:b/>
        </w:rPr>
      </w:pPr>
    </w:p>
    <w:p w14:paraId="2D48375C" w14:textId="0BB0F7A1" w:rsidR="008E5BE5" w:rsidRDefault="006274DB" w:rsidP="006274DB">
      <w:proofErr w:type="spellStart"/>
      <w:r w:rsidRPr="006274DB">
        <w:rPr>
          <w:b/>
        </w:rPr>
        <w:t>SumPower</w:t>
      </w:r>
      <w:proofErr w:type="spellEnd"/>
      <w:r w:rsidRPr="006274DB">
        <w:rPr>
          <w:b/>
        </w:rPr>
        <w:t>:</w:t>
      </w:r>
      <w:r>
        <w:t xml:space="preserve"> </w:t>
      </w:r>
      <w:r w:rsidRPr="006274DB">
        <w:t xml:space="preserve">Number of clauses within a </w:t>
      </w:r>
      <w:r w:rsidR="00902131" w:rsidRPr="00902131">
        <w:t>time period in question (in the case of biannual data the period is 6 months, in annual data it is one year, and in monthly data it is the specific month)</w:t>
      </w:r>
      <w:r w:rsidRPr="006274DB">
        <w:t xml:space="preserve">, with the word “protect” in all its forms referring to protection of cosmopolitan referent objects and defining the </w:t>
      </w:r>
      <w:r>
        <w:t xml:space="preserve">method of protection as power-centric. </w:t>
      </w:r>
    </w:p>
    <w:p w14:paraId="45F8AC07" w14:textId="77777777" w:rsidR="0074375F" w:rsidRDefault="0074375F" w:rsidP="006274DB">
      <w:pPr>
        <w:rPr>
          <w:b/>
        </w:rPr>
      </w:pPr>
    </w:p>
    <w:p w14:paraId="068E1017" w14:textId="72B2872D" w:rsidR="008E5BE5" w:rsidRPr="00DE7E3A" w:rsidRDefault="00DE7E3A" w:rsidP="006274DB">
      <w:pPr>
        <w:rPr>
          <w:b/>
        </w:rPr>
      </w:pPr>
      <w:r w:rsidRPr="00DE7E3A">
        <w:rPr>
          <w:b/>
        </w:rPr>
        <w:t>Variables related to the definition of a conflict as a new war or as a protection war</w:t>
      </w:r>
    </w:p>
    <w:p w14:paraId="588C072F" w14:textId="6C4CF782" w:rsidR="00723739" w:rsidRDefault="008F177D" w:rsidP="006274DB">
      <w:proofErr w:type="spellStart"/>
      <w:r w:rsidRPr="008F177D">
        <w:rPr>
          <w:b/>
        </w:rPr>
        <w:t>usinterv</w:t>
      </w:r>
      <w:proofErr w:type="spellEnd"/>
      <w:r w:rsidRPr="008F177D">
        <w:rPr>
          <w:b/>
        </w:rPr>
        <w:t>:</w:t>
      </w:r>
      <w:r>
        <w:rPr>
          <w:b/>
        </w:rPr>
        <w:t xml:space="preserve"> </w:t>
      </w:r>
      <w:r>
        <w:t>The United States intervenes in the conflict. The value of this dummy variable is 1, whenever UCDP conflict data (</w:t>
      </w:r>
      <w:proofErr w:type="spellStart"/>
      <w:r>
        <w:t>Allansson</w:t>
      </w:r>
      <w:proofErr w:type="spellEnd"/>
      <w:r>
        <w:t xml:space="preserve"> et al. 2017) defines the United States as a secondary party to the conflict (sidea2nd, sideb2nd) or if the US participates in the conflict with fatal air attacks. The latter category of conflict participation is not included in the UCDP data on conflict sides, but when using data for the investigation of new wars or protection wars, the definitions of the theory will require the including as conflict intervention, interventions that take place without troops stationed on the ground. The difference of war participation between UCDP data and this data is listed in the variable </w:t>
      </w:r>
      <w:proofErr w:type="spellStart"/>
      <w:r w:rsidRPr="008F177D">
        <w:rPr>
          <w:b/>
        </w:rPr>
        <w:t>intervchange</w:t>
      </w:r>
      <w:proofErr w:type="spellEnd"/>
      <w:r w:rsidR="00314BF0">
        <w:rPr>
          <w:b/>
        </w:rPr>
        <w:t xml:space="preserve"> </w:t>
      </w:r>
      <w:r w:rsidR="00314BF0">
        <w:t xml:space="preserve">and the difference is derived from the theory in Chapter 2 of </w:t>
      </w:r>
      <w:r w:rsidR="00EF5A27">
        <w:t xml:space="preserve">Kivimäki, Timo. </w:t>
      </w:r>
      <w:r w:rsidR="00EF5A27">
        <w:rPr>
          <w:i/>
          <w:iCs/>
        </w:rPr>
        <w:t>The Failure to Protect. The Path to and Consequences of Humanitarian Interventionism</w:t>
      </w:r>
      <w:r w:rsidR="00EF5A27">
        <w:t>. Cheltenham: Edward Elgar Publishing, 2019.</w:t>
      </w:r>
      <w:r>
        <w:t xml:space="preserve"> </w:t>
      </w:r>
      <w:r w:rsidR="00314BF0">
        <w:t>The value of this variable is 0, where the US is not a conflicting party as defined above.</w:t>
      </w:r>
    </w:p>
    <w:p w14:paraId="620AD87A" w14:textId="39895BA2" w:rsidR="00314BF0" w:rsidRDefault="00314BF0" w:rsidP="006274DB">
      <w:proofErr w:type="spellStart"/>
      <w:r w:rsidRPr="00314BF0">
        <w:rPr>
          <w:b/>
        </w:rPr>
        <w:t>intervchange</w:t>
      </w:r>
      <w:proofErr w:type="spellEnd"/>
      <w:r>
        <w:t xml:space="preserve">: difference of rulings on conflict participation in this data and the UCDP data. The value of this variable is 0, when such difference does not exist, and 1 when this data claims intervention and UCDP data does not. </w:t>
      </w:r>
    </w:p>
    <w:p w14:paraId="658D3921" w14:textId="3FD05D6D" w:rsidR="00314BF0" w:rsidRDefault="00314BF0" w:rsidP="00314BF0">
      <w:proofErr w:type="spellStart"/>
      <w:r>
        <w:rPr>
          <w:b/>
        </w:rPr>
        <w:t>frainterv</w:t>
      </w:r>
      <w:proofErr w:type="spellEnd"/>
      <w:r>
        <w:rPr>
          <w:b/>
        </w:rPr>
        <w:t xml:space="preserve">: </w:t>
      </w:r>
      <w:r>
        <w:t>France</w:t>
      </w:r>
      <w:r w:rsidRPr="00314BF0">
        <w:t xml:space="preserve"> intervenes in the conflict. The value of this dummy variable is 1, whenever UCDP conflict data (</w:t>
      </w:r>
      <w:proofErr w:type="spellStart"/>
      <w:r w:rsidRPr="00314BF0">
        <w:t>Allansson</w:t>
      </w:r>
      <w:proofErr w:type="spellEnd"/>
      <w:r w:rsidRPr="00314BF0">
        <w:t xml:space="preserve"> et al. 2017) defines </w:t>
      </w:r>
      <w:r>
        <w:t>France</w:t>
      </w:r>
      <w:r w:rsidRPr="00314BF0">
        <w:t xml:space="preserve"> as a secondary party to the conflict (sidea2nd</w:t>
      </w:r>
      <w:r>
        <w:t xml:space="preserve"> or</w:t>
      </w:r>
      <w:r w:rsidRPr="00314BF0">
        <w:t xml:space="preserve"> sideb2nd) or if </w:t>
      </w:r>
      <w:r>
        <w:t>France</w:t>
      </w:r>
      <w:r w:rsidRPr="00314BF0">
        <w:t xml:space="preserve"> participates in the conflict with fatal air attacks. The value of this variable is 0, where </w:t>
      </w:r>
      <w:r>
        <w:t>France</w:t>
      </w:r>
      <w:r w:rsidRPr="00314BF0">
        <w:t xml:space="preserve"> is not a conflicting party as defined above.</w:t>
      </w:r>
    </w:p>
    <w:p w14:paraId="104FBD69" w14:textId="1CF666B9" w:rsidR="00314BF0" w:rsidRDefault="00314BF0" w:rsidP="00314BF0">
      <w:proofErr w:type="spellStart"/>
      <w:r>
        <w:rPr>
          <w:b/>
        </w:rPr>
        <w:t>ukinterv</w:t>
      </w:r>
      <w:proofErr w:type="spellEnd"/>
      <w:r>
        <w:rPr>
          <w:b/>
        </w:rPr>
        <w:t xml:space="preserve">: </w:t>
      </w:r>
      <w:r>
        <w:t>The United Kingdom</w:t>
      </w:r>
      <w:r w:rsidRPr="00314BF0">
        <w:t xml:space="preserve"> intervenes in the conflict. The value of this dummy variable is 1, whenever UCDP conflict data (</w:t>
      </w:r>
      <w:proofErr w:type="spellStart"/>
      <w:r w:rsidRPr="00314BF0">
        <w:t>Allansson</w:t>
      </w:r>
      <w:proofErr w:type="spellEnd"/>
      <w:r w:rsidRPr="00314BF0">
        <w:t xml:space="preserve"> et al. 2017) defines </w:t>
      </w:r>
      <w:r>
        <w:t>The United Kingdom</w:t>
      </w:r>
      <w:r w:rsidRPr="00314BF0">
        <w:t xml:space="preserve"> as a secondary party to the conflict (sidea2nd, sideb2nd) or if the U</w:t>
      </w:r>
      <w:r>
        <w:t>K</w:t>
      </w:r>
      <w:r w:rsidRPr="00314BF0">
        <w:t xml:space="preserve"> participates in the conflict with fatal air attacks. The value of this variable is 0, where the U</w:t>
      </w:r>
      <w:r>
        <w:t>K</w:t>
      </w:r>
      <w:r w:rsidRPr="00314BF0">
        <w:t xml:space="preserve"> is not a conflicting party as defined above.</w:t>
      </w:r>
    </w:p>
    <w:p w14:paraId="085C3DC3" w14:textId="06D6DCF3" w:rsidR="00314BF0" w:rsidRDefault="00314BF0" w:rsidP="00314BF0">
      <w:proofErr w:type="spellStart"/>
      <w:r>
        <w:rPr>
          <w:b/>
        </w:rPr>
        <w:t>russinterv</w:t>
      </w:r>
      <w:proofErr w:type="spellEnd"/>
      <w:r>
        <w:rPr>
          <w:b/>
        </w:rPr>
        <w:t xml:space="preserve">: </w:t>
      </w:r>
      <w:r>
        <w:t>Russia</w:t>
      </w:r>
      <w:r w:rsidRPr="00314BF0">
        <w:t xml:space="preserve"> intervenes in the conflict. The value of this dummy variable is 1, whenever UCDP conflict data (</w:t>
      </w:r>
      <w:proofErr w:type="spellStart"/>
      <w:r w:rsidRPr="00314BF0">
        <w:t>Allansson</w:t>
      </w:r>
      <w:proofErr w:type="spellEnd"/>
      <w:r w:rsidRPr="00314BF0">
        <w:t xml:space="preserve"> et al. 2017) defines </w:t>
      </w:r>
      <w:r>
        <w:t>Russia</w:t>
      </w:r>
      <w:r w:rsidRPr="00314BF0">
        <w:t xml:space="preserve"> as a secondary party to the conflict (sidea2nd</w:t>
      </w:r>
      <w:r>
        <w:t xml:space="preserve"> or</w:t>
      </w:r>
      <w:r w:rsidRPr="00314BF0">
        <w:t xml:space="preserve"> sideb2nd) or if </w:t>
      </w:r>
      <w:r>
        <w:t>Russia</w:t>
      </w:r>
      <w:r w:rsidRPr="00314BF0">
        <w:t xml:space="preserve"> participates in the conflict with fatal air attacks. The value of this variable is 0, where </w:t>
      </w:r>
      <w:r>
        <w:t>Russia</w:t>
      </w:r>
      <w:r w:rsidRPr="00314BF0">
        <w:t xml:space="preserve"> is not a conflicting party as defined above.</w:t>
      </w:r>
    </w:p>
    <w:p w14:paraId="0A74C8B4" w14:textId="77777777" w:rsidR="00F0404D" w:rsidRDefault="00314BF0" w:rsidP="00314BF0">
      <w:proofErr w:type="spellStart"/>
      <w:r>
        <w:rPr>
          <w:b/>
        </w:rPr>
        <w:lastRenderedPageBreak/>
        <w:t>prcinterv</w:t>
      </w:r>
      <w:proofErr w:type="spellEnd"/>
      <w:r>
        <w:rPr>
          <w:b/>
        </w:rPr>
        <w:t xml:space="preserve">: </w:t>
      </w:r>
      <w:r>
        <w:t>China</w:t>
      </w:r>
      <w:r w:rsidRPr="00314BF0">
        <w:t xml:space="preserve"> intervenes in the conflict. The value of this dummy variable is 1, whenever UCDP conflict data (</w:t>
      </w:r>
      <w:proofErr w:type="spellStart"/>
      <w:r w:rsidRPr="00314BF0">
        <w:t>Allansson</w:t>
      </w:r>
      <w:proofErr w:type="spellEnd"/>
      <w:r w:rsidRPr="00314BF0">
        <w:t xml:space="preserve"> et al. 2017) defines </w:t>
      </w:r>
      <w:r>
        <w:t>China</w:t>
      </w:r>
      <w:r w:rsidRPr="00314BF0">
        <w:t xml:space="preserve"> as a secondary party to the conflict (sidea2nd</w:t>
      </w:r>
      <w:r>
        <w:t xml:space="preserve"> or</w:t>
      </w:r>
      <w:r w:rsidRPr="00314BF0">
        <w:t xml:space="preserve"> sideb2nd) or if </w:t>
      </w:r>
      <w:r>
        <w:t>China</w:t>
      </w:r>
      <w:r w:rsidRPr="00314BF0">
        <w:t xml:space="preserve"> participates in the conflict with fatal air attacks. The value of this variable is 0, where </w:t>
      </w:r>
      <w:r>
        <w:t>China</w:t>
      </w:r>
      <w:r w:rsidRPr="00314BF0">
        <w:t xml:space="preserve"> is not a conflicting party as defined above.</w:t>
      </w:r>
    </w:p>
    <w:p w14:paraId="33CF86F9" w14:textId="31FD019D" w:rsidR="00314BF0" w:rsidRDefault="00F0404D" w:rsidP="00314BF0">
      <w:bookmarkStart w:id="15" w:name="_Hlk524692905"/>
      <w:proofErr w:type="spellStart"/>
      <w:r w:rsidRPr="00F0404D">
        <w:rPr>
          <w:b/>
        </w:rPr>
        <w:t>MostFragileLocation</w:t>
      </w:r>
      <w:bookmarkEnd w:id="15"/>
      <w:proofErr w:type="spellEnd"/>
      <w:r w:rsidRPr="00F0404D">
        <w:rPr>
          <w:b/>
        </w:rPr>
        <w:t xml:space="preserve">: </w:t>
      </w:r>
      <w:r>
        <w:t xml:space="preserve">This variable identifies from the UCDP </w:t>
      </w:r>
      <w:proofErr w:type="spellStart"/>
      <w:r w:rsidRPr="00F0404D">
        <w:rPr>
          <w:b/>
        </w:rPr>
        <w:t>battlelocation</w:t>
      </w:r>
      <w:proofErr w:type="spellEnd"/>
      <w:r>
        <w:t xml:space="preserve"> data the one that is most fragile, measured by </w:t>
      </w:r>
      <w:bookmarkStart w:id="16" w:name="_Hlk524692235"/>
      <w:proofErr w:type="spellStart"/>
      <w:r w:rsidRPr="00F0404D">
        <w:rPr>
          <w:b/>
        </w:rPr>
        <w:t>newwarfragility</w:t>
      </w:r>
      <w:bookmarkEnd w:id="16"/>
      <w:proofErr w:type="spellEnd"/>
      <w:r>
        <w:t xml:space="preserve">. </w:t>
      </w:r>
    </w:p>
    <w:p w14:paraId="5233AF0A" w14:textId="2D3E7AF2" w:rsidR="00F0404D" w:rsidRDefault="00F0404D" w:rsidP="00F2460C">
      <w:bookmarkStart w:id="17" w:name="_Hlk524692676"/>
      <w:proofErr w:type="spellStart"/>
      <w:r>
        <w:rPr>
          <w:b/>
        </w:rPr>
        <w:t>n</w:t>
      </w:r>
      <w:r w:rsidRPr="00F0404D">
        <w:rPr>
          <w:b/>
        </w:rPr>
        <w:t>ewwarfragility</w:t>
      </w:r>
      <w:bookmarkEnd w:id="17"/>
      <w:proofErr w:type="spellEnd"/>
      <w:r>
        <w:rPr>
          <w:b/>
        </w:rPr>
        <w:t xml:space="preserve">: </w:t>
      </w:r>
      <w:r>
        <w:t>This variable is based on those elements of the State Fragility Index (</w:t>
      </w:r>
      <w:r w:rsidRPr="00F0404D">
        <w:t xml:space="preserve">Marshall, M.G. and </w:t>
      </w:r>
      <w:proofErr w:type="spellStart"/>
      <w:r w:rsidRPr="00F0404D">
        <w:t>Elzinga</w:t>
      </w:r>
      <w:proofErr w:type="spellEnd"/>
      <w:r w:rsidRPr="00F0404D">
        <w:t>-Marshall, G. 2017)</w:t>
      </w:r>
      <w:r>
        <w:t xml:space="preserve"> the correspond to the definition of state fragility in the theory of new wars, and that are not related to conflicts (to avoid tautology when </w:t>
      </w:r>
      <w:r w:rsidR="00513661">
        <w:t xml:space="preserve">correlated with conflict indicators). Variation is from 0 to 19, and the selection of elements is derived from the theory in </w:t>
      </w:r>
      <w:r w:rsidR="00513661" w:rsidRPr="00513661">
        <w:t xml:space="preserve">Chapter 2 of </w:t>
      </w:r>
      <w:r w:rsidR="00F2460C">
        <w:t xml:space="preserve">Kivimäki, Timo. </w:t>
      </w:r>
      <w:r w:rsidR="00F2460C">
        <w:rPr>
          <w:i/>
          <w:iCs/>
        </w:rPr>
        <w:t>The Failure to Protect. The Path to and Consequences of Humanitarian Interventionism</w:t>
      </w:r>
      <w:r w:rsidR="00F2460C">
        <w:t>. Cheltenham: Edward Elgar Publishing, 2019</w:t>
      </w:r>
      <w:r w:rsidR="00513661" w:rsidRPr="00513661">
        <w:t>.</w:t>
      </w:r>
    </w:p>
    <w:p w14:paraId="6A97E474" w14:textId="3A582425" w:rsidR="00513661" w:rsidRDefault="00513661" w:rsidP="00314BF0">
      <w:proofErr w:type="spellStart"/>
      <w:r w:rsidRPr="00513661">
        <w:rPr>
          <w:b/>
        </w:rPr>
        <w:t>nwfragdummy</w:t>
      </w:r>
      <w:proofErr w:type="spellEnd"/>
      <w:r>
        <w:t xml:space="preserve">: This variable defines if a conflict takes place in conditions of state fragility that theorists of new wars consider to prevail at the onset and during new wars. It is 1, when </w:t>
      </w:r>
      <w:proofErr w:type="spellStart"/>
      <w:r>
        <w:rPr>
          <w:b/>
        </w:rPr>
        <w:t>n</w:t>
      </w:r>
      <w:r w:rsidRPr="00F0404D">
        <w:rPr>
          <w:b/>
        </w:rPr>
        <w:t>ewwarfragility</w:t>
      </w:r>
      <w:proofErr w:type="spellEnd"/>
      <w:r>
        <w:rPr>
          <w:b/>
        </w:rPr>
        <w:t xml:space="preserve"> </w:t>
      </w:r>
      <w:r>
        <w:t xml:space="preserve">is 6 or above, and 0 if </w:t>
      </w:r>
      <w:proofErr w:type="spellStart"/>
      <w:r>
        <w:rPr>
          <w:b/>
        </w:rPr>
        <w:t>n</w:t>
      </w:r>
      <w:r w:rsidRPr="00F0404D">
        <w:rPr>
          <w:b/>
        </w:rPr>
        <w:t>ewwarfragility</w:t>
      </w:r>
      <w:proofErr w:type="spellEnd"/>
      <w:r>
        <w:t xml:space="preserve"> is below 6. The threshold of the new war condition of state fragility is derived from the theory in </w:t>
      </w:r>
      <w:r w:rsidRPr="00513661">
        <w:t xml:space="preserve">Chapter 2 of </w:t>
      </w:r>
      <w:r w:rsidR="00F2460C" w:rsidRPr="00F2460C">
        <w:t xml:space="preserve">Kivimäki, Timo. </w:t>
      </w:r>
      <w:r w:rsidR="00F2460C" w:rsidRPr="00996909">
        <w:rPr>
          <w:i/>
          <w:iCs/>
        </w:rPr>
        <w:t>The Failure to Protect. The Path to and Consequences of Humanitarian Interventionism.</w:t>
      </w:r>
      <w:r w:rsidR="00F2460C" w:rsidRPr="00F2460C">
        <w:t xml:space="preserve"> Cheltenham: Edward Elgar Publishing, 2019</w:t>
      </w:r>
      <w:r w:rsidRPr="00513661">
        <w:t>.</w:t>
      </w:r>
    </w:p>
    <w:p w14:paraId="7312CF80" w14:textId="448130D7" w:rsidR="00513661" w:rsidRDefault="00513661" w:rsidP="00314BF0">
      <w:proofErr w:type="spellStart"/>
      <w:r w:rsidRPr="00513661">
        <w:rPr>
          <w:b/>
        </w:rPr>
        <w:t>NewWar</w:t>
      </w:r>
      <w:proofErr w:type="spellEnd"/>
      <w:r>
        <w:t xml:space="preserve">: This is a variable that defines whether a conflict is a New War. A conflict is a new war, </w:t>
      </w:r>
      <w:proofErr w:type="spellStart"/>
      <w:r>
        <w:t>iff</w:t>
      </w:r>
      <w:proofErr w:type="spellEnd"/>
    </w:p>
    <w:p w14:paraId="357E1089" w14:textId="0B69E509" w:rsidR="00BE3BA3" w:rsidRDefault="00BE3BA3" w:rsidP="00314BF0">
      <w:r>
        <w:t>It is an intrastate conflict.</w:t>
      </w:r>
    </w:p>
    <w:p w14:paraId="2B3B7D73" w14:textId="738E4F1D" w:rsidR="00513661" w:rsidRDefault="00513661" w:rsidP="00314BF0">
      <w:r>
        <w:t xml:space="preserve">It takes </w:t>
      </w:r>
      <w:r w:rsidR="00BE3BA3">
        <w:t xml:space="preserve">place </w:t>
      </w:r>
      <w:r>
        <w:t>in a country (</w:t>
      </w:r>
      <w:proofErr w:type="spellStart"/>
      <w:r w:rsidRPr="00F0404D">
        <w:rPr>
          <w:b/>
        </w:rPr>
        <w:t>MostFragileLocation</w:t>
      </w:r>
      <w:proofErr w:type="spellEnd"/>
      <w:r>
        <w:t>) that is defined as fragile (</w:t>
      </w:r>
      <w:proofErr w:type="spellStart"/>
      <w:r w:rsidRPr="00513661">
        <w:rPr>
          <w:b/>
        </w:rPr>
        <w:t>nwfragdummy</w:t>
      </w:r>
      <w:proofErr w:type="spellEnd"/>
      <w:r>
        <w:rPr>
          <w:b/>
        </w:rPr>
        <w:t>=1</w:t>
      </w:r>
      <w:r>
        <w:t xml:space="preserve">). </w:t>
      </w:r>
    </w:p>
    <w:p w14:paraId="2B8E9FAA" w14:textId="77777777" w:rsidR="005B239D" w:rsidRDefault="00513661" w:rsidP="00314BF0">
      <w:pPr>
        <w:rPr>
          <w:b/>
        </w:rPr>
      </w:pPr>
      <w:r>
        <w:t>It is not intervened by big powers (</w:t>
      </w:r>
      <w:proofErr w:type="spellStart"/>
      <w:r w:rsidRPr="00513661">
        <w:rPr>
          <w:b/>
        </w:rPr>
        <w:t>usinterv</w:t>
      </w:r>
      <w:proofErr w:type="spellEnd"/>
      <w:r w:rsidRPr="00513661">
        <w:t xml:space="preserve">, </w:t>
      </w:r>
      <w:proofErr w:type="spellStart"/>
      <w:r w:rsidRPr="00513661">
        <w:rPr>
          <w:b/>
        </w:rPr>
        <w:t>frainterv</w:t>
      </w:r>
      <w:proofErr w:type="spellEnd"/>
      <w:r>
        <w:t xml:space="preserve">, </w:t>
      </w:r>
      <w:proofErr w:type="spellStart"/>
      <w:r>
        <w:rPr>
          <w:b/>
        </w:rPr>
        <w:t>ukinterv</w:t>
      </w:r>
      <w:proofErr w:type="spellEnd"/>
      <w:r>
        <w:t xml:space="preserve">, </w:t>
      </w:r>
      <w:proofErr w:type="spellStart"/>
      <w:r>
        <w:rPr>
          <w:b/>
        </w:rPr>
        <w:t>russinterv</w:t>
      </w:r>
      <w:proofErr w:type="spellEnd"/>
      <w:r>
        <w:t xml:space="preserve"> and </w:t>
      </w:r>
      <w:proofErr w:type="spellStart"/>
      <w:r>
        <w:rPr>
          <w:b/>
        </w:rPr>
        <w:t>prcinterv</w:t>
      </w:r>
      <w:proofErr w:type="spellEnd"/>
      <w:r>
        <w:rPr>
          <w:b/>
        </w:rPr>
        <w:t xml:space="preserve"> is 0).</w:t>
      </w:r>
    </w:p>
    <w:p w14:paraId="1990042B" w14:textId="2C472253" w:rsidR="005B239D" w:rsidRDefault="00513661" w:rsidP="005B239D">
      <w:r>
        <w:rPr>
          <w:b/>
        </w:rPr>
        <w:t xml:space="preserve"> </w:t>
      </w:r>
      <w:proofErr w:type="spellStart"/>
      <w:r w:rsidR="005B239D">
        <w:rPr>
          <w:b/>
        </w:rPr>
        <w:t>Prot</w:t>
      </w:r>
      <w:r w:rsidR="005B239D" w:rsidRPr="00513661">
        <w:rPr>
          <w:b/>
        </w:rPr>
        <w:t>War</w:t>
      </w:r>
      <w:proofErr w:type="spellEnd"/>
      <w:r w:rsidR="005B239D">
        <w:t xml:space="preserve">: This is a variable that defines whether a conflict is a New War. A conflict is a new war, </w:t>
      </w:r>
      <w:proofErr w:type="spellStart"/>
      <w:r w:rsidR="005B239D">
        <w:t>iff</w:t>
      </w:r>
      <w:proofErr w:type="spellEnd"/>
    </w:p>
    <w:p w14:paraId="03AFAA91" w14:textId="5298E7B1" w:rsidR="00BE3BA3" w:rsidRDefault="00BE3BA3" w:rsidP="005B239D">
      <w:r>
        <w:t xml:space="preserve">It is originally an intrastate conflict, intrastate non-state conflict or an intrastate </w:t>
      </w:r>
      <w:proofErr w:type="spellStart"/>
      <w:r>
        <w:t>onesided</w:t>
      </w:r>
      <w:proofErr w:type="spellEnd"/>
      <w:r>
        <w:t xml:space="preserve"> violence conflict (see UCDP codebook).</w:t>
      </w:r>
    </w:p>
    <w:p w14:paraId="44FC9D11" w14:textId="5D6EEE0F" w:rsidR="005B239D" w:rsidRDefault="005B239D" w:rsidP="005B239D">
      <w:r>
        <w:t>It takes in a country (</w:t>
      </w:r>
      <w:proofErr w:type="spellStart"/>
      <w:r w:rsidRPr="00F0404D">
        <w:rPr>
          <w:b/>
        </w:rPr>
        <w:t>MostFragileLocation</w:t>
      </w:r>
      <w:proofErr w:type="spellEnd"/>
      <w:r>
        <w:t>) that is defined as fragile (</w:t>
      </w:r>
      <w:proofErr w:type="spellStart"/>
      <w:r w:rsidRPr="00513661">
        <w:rPr>
          <w:b/>
        </w:rPr>
        <w:t>nwfragdummy</w:t>
      </w:r>
      <w:proofErr w:type="spellEnd"/>
      <w:r>
        <w:rPr>
          <w:b/>
        </w:rPr>
        <w:t>=1</w:t>
      </w:r>
      <w:r>
        <w:t xml:space="preserve">). </w:t>
      </w:r>
    </w:p>
    <w:p w14:paraId="2A227EE7" w14:textId="59482DF2" w:rsidR="005B239D" w:rsidRPr="00513661" w:rsidRDefault="005B239D" w:rsidP="005B239D">
      <w:r>
        <w:t>It is intervened by a big power (</w:t>
      </w:r>
      <w:proofErr w:type="spellStart"/>
      <w:r w:rsidRPr="00513661">
        <w:rPr>
          <w:b/>
        </w:rPr>
        <w:t>usinterv</w:t>
      </w:r>
      <w:proofErr w:type="spellEnd"/>
      <w:r w:rsidRPr="00513661">
        <w:t xml:space="preserve">, </w:t>
      </w:r>
      <w:proofErr w:type="spellStart"/>
      <w:r w:rsidRPr="00513661">
        <w:rPr>
          <w:b/>
        </w:rPr>
        <w:t>frainterv</w:t>
      </w:r>
      <w:proofErr w:type="spellEnd"/>
      <w:r>
        <w:t xml:space="preserve">, </w:t>
      </w:r>
      <w:proofErr w:type="spellStart"/>
      <w:r>
        <w:rPr>
          <w:b/>
        </w:rPr>
        <w:t>ukinterv</w:t>
      </w:r>
      <w:proofErr w:type="spellEnd"/>
      <w:r>
        <w:t xml:space="preserve">, </w:t>
      </w:r>
      <w:proofErr w:type="spellStart"/>
      <w:r>
        <w:rPr>
          <w:b/>
        </w:rPr>
        <w:t>russinterv</w:t>
      </w:r>
      <w:proofErr w:type="spellEnd"/>
      <w:r>
        <w:t xml:space="preserve"> or </w:t>
      </w:r>
      <w:proofErr w:type="spellStart"/>
      <w:r>
        <w:rPr>
          <w:b/>
        </w:rPr>
        <w:t>prcinterv</w:t>
      </w:r>
      <w:proofErr w:type="spellEnd"/>
      <w:r>
        <w:rPr>
          <w:b/>
        </w:rPr>
        <w:t xml:space="preserve"> is 1). </w:t>
      </w:r>
    </w:p>
    <w:p w14:paraId="1DC5711F" w14:textId="54B7AD75" w:rsidR="00513661" w:rsidRDefault="005B239D" w:rsidP="00314BF0">
      <w:r>
        <w:t xml:space="preserve">All other variables are from the UCDP data. </w:t>
      </w:r>
    </w:p>
    <w:p w14:paraId="258649F5" w14:textId="2BCFF76C" w:rsidR="00464A0F" w:rsidRDefault="00464A0F" w:rsidP="00314BF0"/>
    <w:p w14:paraId="6453C5A5" w14:textId="29E84AAD" w:rsidR="00464A0F" w:rsidRDefault="00464A0F" w:rsidP="00314BF0">
      <w:pPr>
        <w:rPr>
          <w:b/>
          <w:bCs/>
        </w:rPr>
      </w:pPr>
      <w:r w:rsidRPr="00464A0F">
        <w:rPr>
          <w:b/>
          <w:bCs/>
        </w:rPr>
        <w:t>Control variables</w:t>
      </w:r>
    </w:p>
    <w:p w14:paraId="4F85926F" w14:textId="13084DBC" w:rsidR="00464A0F" w:rsidRPr="00F03D92" w:rsidRDefault="00464A0F" w:rsidP="00314BF0">
      <w:proofErr w:type="spellStart"/>
      <w:r>
        <w:rPr>
          <w:b/>
          <w:bCs/>
        </w:rPr>
        <w:t>distancetopresletct</w:t>
      </w:r>
      <w:proofErr w:type="spellEnd"/>
      <w:r>
        <w:rPr>
          <w:b/>
          <w:bCs/>
        </w:rPr>
        <w:t xml:space="preserve">: </w:t>
      </w:r>
      <w:r w:rsidR="00F03D92">
        <w:t xml:space="preserve">This variable </w:t>
      </w:r>
      <w:r w:rsidR="0074375F">
        <w:t xml:space="preserve">measures how long time it is to presidential election. </w:t>
      </w:r>
    </w:p>
    <w:p w14:paraId="11B9DBBD" w14:textId="77777777" w:rsidR="00277C8A" w:rsidRDefault="00277C8A" w:rsidP="00723739">
      <w:pPr>
        <w:pStyle w:val="Heading1"/>
        <w:rPr>
          <w:rFonts w:ascii="Times New Roman" w:hAnsi="Times New Roman" w:cs="Times New Roman"/>
        </w:rPr>
      </w:pPr>
    </w:p>
    <w:p w14:paraId="75622823" w14:textId="0D406F6F" w:rsidR="00825E69" w:rsidRDefault="00825E69"/>
    <w:p w14:paraId="7BFFB47C" w14:textId="3B213A13" w:rsidR="00723739" w:rsidRDefault="00AB1C5C" w:rsidP="007278B7">
      <w:pPr>
        <w:pStyle w:val="Heading1"/>
        <w:rPr>
          <w:rFonts w:ascii="Times New Roman" w:hAnsi="Times New Roman" w:cs="Times New Roman"/>
        </w:rPr>
      </w:pPr>
      <w:r w:rsidRPr="007278B7">
        <w:rPr>
          <w:rFonts w:ascii="Times New Roman" w:hAnsi="Times New Roman" w:cs="Times New Roman"/>
        </w:rPr>
        <w:t>References</w:t>
      </w:r>
    </w:p>
    <w:p w14:paraId="04BDBBC1" w14:textId="77777777" w:rsidR="007278B7" w:rsidRPr="007278B7" w:rsidRDefault="007278B7" w:rsidP="007278B7"/>
    <w:p w14:paraId="290B16D9" w14:textId="15A109B8" w:rsidR="00864B20" w:rsidRDefault="009B7684" w:rsidP="00864B20">
      <w:pPr>
        <w:ind w:left="567" w:hanging="567"/>
      </w:pPr>
      <w:r w:rsidRPr="009B7684">
        <w:t xml:space="preserve">Davies, Shawn, </w:t>
      </w:r>
      <w:proofErr w:type="spellStart"/>
      <w:r w:rsidRPr="009B7684">
        <w:t>Therése</w:t>
      </w:r>
      <w:proofErr w:type="spellEnd"/>
      <w:r w:rsidRPr="009B7684">
        <w:t xml:space="preserve"> </w:t>
      </w:r>
      <w:proofErr w:type="spellStart"/>
      <w:r w:rsidRPr="009B7684">
        <w:t>Pettersson</w:t>
      </w:r>
      <w:proofErr w:type="spellEnd"/>
      <w:r w:rsidRPr="009B7684">
        <w:t xml:space="preserve">, and Magnus </w:t>
      </w:r>
      <w:proofErr w:type="spellStart"/>
      <w:r w:rsidRPr="009B7684">
        <w:t>Öberg</w:t>
      </w:r>
      <w:proofErr w:type="spellEnd"/>
      <w:r w:rsidR="00864B20">
        <w:t xml:space="preserve"> 202</w:t>
      </w:r>
      <w:r w:rsidR="00AB45FE">
        <w:t>2</w:t>
      </w:r>
      <w:r w:rsidRPr="009B7684">
        <w:t xml:space="preserve">. ‘Organized Violence 1989–2021 and Drone Warfare’. </w:t>
      </w:r>
      <w:r w:rsidRPr="009B7684">
        <w:rPr>
          <w:i/>
          <w:iCs/>
        </w:rPr>
        <w:t>Journal of Peace Research</w:t>
      </w:r>
      <w:r w:rsidRPr="009B7684">
        <w:t xml:space="preserve"> 59</w:t>
      </w:r>
      <w:r w:rsidR="00864B20">
        <w:t>(</w:t>
      </w:r>
      <w:r w:rsidRPr="009B7684">
        <w:t>4</w:t>
      </w:r>
      <w:r w:rsidR="00864B20">
        <w:t>)</w:t>
      </w:r>
      <w:r w:rsidRPr="009B7684">
        <w:t xml:space="preserve">: </w:t>
      </w:r>
      <w:r w:rsidR="00864B20">
        <w:t xml:space="preserve">pp. </w:t>
      </w:r>
      <w:r w:rsidRPr="009B7684">
        <w:t xml:space="preserve">593–610. </w:t>
      </w:r>
    </w:p>
    <w:p w14:paraId="0014D3E9" w14:textId="403248BB" w:rsidR="008B0528" w:rsidRDefault="00864B20" w:rsidP="008B0528">
      <w:pPr>
        <w:ind w:left="567" w:hanging="567"/>
      </w:pPr>
      <w:r w:rsidRPr="003E1A66">
        <w:t>Kivimäki, Timo</w:t>
      </w:r>
      <w:r>
        <w:t xml:space="preserve"> 2024</w:t>
      </w:r>
      <w:r w:rsidRPr="003E1A66">
        <w:t xml:space="preserve">. </w:t>
      </w:r>
      <w:r>
        <w:t>“</w:t>
      </w:r>
      <w:r w:rsidRPr="003E1A66">
        <w:t>Hegemonic Masculinity and the Power-Centric Method of Conflict Prevention</w:t>
      </w:r>
      <w:r>
        <w:t>,”</w:t>
      </w:r>
      <w:r w:rsidRPr="003E1A66">
        <w:t xml:space="preserve"> In </w:t>
      </w:r>
      <w:r w:rsidRPr="003E1A66">
        <w:rPr>
          <w:i/>
          <w:iCs/>
        </w:rPr>
        <w:t>Research Handbook on Conflict Prevention</w:t>
      </w:r>
      <w:r w:rsidRPr="003E1A66">
        <w:t>, edited by Timo Kivimäki. Elgar Handbooks in Political Science Series. Cheltenham, UK: Edward Elgar Publishing.</w:t>
      </w:r>
    </w:p>
    <w:p w14:paraId="2208CB94" w14:textId="70D6D324" w:rsidR="00864B20" w:rsidRDefault="00864B20" w:rsidP="00864B20">
      <w:pPr>
        <w:ind w:left="567" w:hanging="567"/>
      </w:pPr>
      <w:r w:rsidRPr="00864B20">
        <w:lastRenderedPageBreak/>
        <w:t xml:space="preserve">Kivimäki, Timo 2023. </w:t>
      </w:r>
      <w:r w:rsidRPr="005A6722">
        <w:t>“</w:t>
      </w:r>
      <w:r w:rsidRPr="00C0124F">
        <w:rPr>
          <w:i/>
          <w:iCs/>
        </w:rPr>
        <w:t>Data on the Effects of Hegemonic Masculinity in US Presidential Speech Acts on Fatalities of Organised Violence in US Wars</w:t>
      </w:r>
      <w:r>
        <w:t xml:space="preserve">.”  </w:t>
      </w:r>
      <w:r w:rsidRPr="007A127A">
        <w:t>Bath: University of Bath Research Data Archive.</w:t>
      </w:r>
    </w:p>
    <w:p w14:paraId="4A46F703" w14:textId="5DFE9D73" w:rsidR="008B0528" w:rsidRPr="003E1A66" w:rsidRDefault="008B0528" w:rsidP="00864B20">
      <w:pPr>
        <w:ind w:left="567" w:hanging="567"/>
      </w:pPr>
      <w:r w:rsidRPr="008B0528">
        <w:t>Sundberg, Ralph and Erik Melander (2013) Introducing the UCDP Georeferenced Event Dataset. Journal of Peace Research 50(4).</w:t>
      </w:r>
      <w:r w:rsidR="002C7E83">
        <w:t xml:space="preserve"> </w:t>
      </w:r>
    </w:p>
    <w:p w14:paraId="3497E374" w14:textId="0E87CEDA" w:rsidR="007278B7" w:rsidRPr="00864B20" w:rsidRDefault="007278B7" w:rsidP="009B7684">
      <w:pPr>
        <w:ind w:left="567" w:hanging="567"/>
      </w:pPr>
      <w:r w:rsidRPr="00864B20">
        <w:t xml:space="preserve">Marshall, M.G. and </w:t>
      </w:r>
      <w:proofErr w:type="spellStart"/>
      <w:r w:rsidRPr="00864B20">
        <w:t>Elzinga</w:t>
      </w:r>
      <w:proofErr w:type="spellEnd"/>
      <w:r w:rsidRPr="00864B20">
        <w:t xml:space="preserve">-Marshall, G. (2017). Global Report 2017: Conflict, Governance, and State Fragility, Vienna: </w:t>
      </w:r>
      <w:proofErr w:type="spellStart"/>
      <w:r w:rsidRPr="00864B20">
        <w:t>Center</w:t>
      </w:r>
      <w:proofErr w:type="spellEnd"/>
      <w:r w:rsidRPr="00864B20">
        <w:t xml:space="preserve"> for Systematic Peace.</w:t>
      </w:r>
    </w:p>
    <w:p w14:paraId="627A0847" w14:textId="3ABD3E44" w:rsidR="00CD1087" w:rsidRDefault="00277C8A" w:rsidP="00CD1087">
      <w:pPr>
        <w:spacing w:line="360" w:lineRule="auto"/>
        <w:ind w:left="240" w:hanging="240"/>
        <w:rPr>
          <w:sz w:val="20"/>
          <w:szCs w:val="20"/>
        </w:rPr>
      </w:pPr>
      <w:r>
        <w:rPr>
          <w:sz w:val="20"/>
          <w:szCs w:val="20"/>
        </w:rPr>
        <w:t xml:space="preserve"> </w:t>
      </w:r>
    </w:p>
    <w:p w14:paraId="73B4490C" w14:textId="77777777" w:rsidR="00277C8A" w:rsidRDefault="00277C8A" w:rsidP="00CD1087">
      <w:pPr>
        <w:spacing w:line="360" w:lineRule="auto"/>
        <w:ind w:left="240" w:hanging="240"/>
        <w:rPr>
          <w:sz w:val="20"/>
          <w:szCs w:val="20"/>
        </w:rPr>
      </w:pPr>
    </w:p>
    <w:p w14:paraId="3C4DAB1D" w14:textId="77777777" w:rsidR="007278B7" w:rsidRPr="000E0094" w:rsidRDefault="007278B7" w:rsidP="00AB1C5C">
      <w:pPr>
        <w:spacing w:line="360" w:lineRule="auto"/>
        <w:ind w:left="240" w:hanging="240"/>
        <w:rPr>
          <w:sz w:val="20"/>
          <w:szCs w:val="20"/>
        </w:rPr>
      </w:pPr>
    </w:p>
    <w:p w14:paraId="0715EF63" w14:textId="77777777" w:rsidR="00AB1C5C" w:rsidRDefault="00AB1C5C"/>
    <w:p w14:paraId="160AF5ED" w14:textId="2CC3544C" w:rsidR="00723739" w:rsidRPr="006274DB" w:rsidRDefault="00723739" w:rsidP="00723739"/>
    <w:sectPr w:rsidR="00723739" w:rsidRPr="006274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6F9"/>
    <w:multiLevelType w:val="hybridMultilevel"/>
    <w:tmpl w:val="CFD23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D97CB1"/>
    <w:multiLevelType w:val="hybridMultilevel"/>
    <w:tmpl w:val="82CC3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37798"/>
    <w:multiLevelType w:val="hybridMultilevel"/>
    <w:tmpl w:val="97506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4597110">
    <w:abstractNumId w:val="1"/>
  </w:num>
  <w:num w:numId="2" w16cid:durableId="603269378">
    <w:abstractNumId w:val="2"/>
  </w:num>
  <w:num w:numId="3" w16cid:durableId="104775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1A"/>
    <w:rsid w:val="00011D59"/>
    <w:rsid w:val="0002516D"/>
    <w:rsid w:val="0002619D"/>
    <w:rsid w:val="0005224A"/>
    <w:rsid w:val="00066944"/>
    <w:rsid w:val="000D4E06"/>
    <w:rsid w:val="001079A3"/>
    <w:rsid w:val="0018277C"/>
    <w:rsid w:val="0025142A"/>
    <w:rsid w:val="00277C8A"/>
    <w:rsid w:val="002C456A"/>
    <w:rsid w:val="002C7E83"/>
    <w:rsid w:val="00314BF0"/>
    <w:rsid w:val="00342161"/>
    <w:rsid w:val="003B2CC9"/>
    <w:rsid w:val="003E1A66"/>
    <w:rsid w:val="00464A0F"/>
    <w:rsid w:val="00502E4C"/>
    <w:rsid w:val="00513661"/>
    <w:rsid w:val="005435C0"/>
    <w:rsid w:val="005A41BE"/>
    <w:rsid w:val="005A6722"/>
    <w:rsid w:val="005B0FF3"/>
    <w:rsid w:val="005B239D"/>
    <w:rsid w:val="005C3C8A"/>
    <w:rsid w:val="005E260B"/>
    <w:rsid w:val="00611CB5"/>
    <w:rsid w:val="006274DB"/>
    <w:rsid w:val="0067366D"/>
    <w:rsid w:val="00684F4C"/>
    <w:rsid w:val="00695BC8"/>
    <w:rsid w:val="006A044B"/>
    <w:rsid w:val="006A7502"/>
    <w:rsid w:val="006B0F16"/>
    <w:rsid w:val="006E3A5F"/>
    <w:rsid w:val="00723739"/>
    <w:rsid w:val="007278B7"/>
    <w:rsid w:val="007301CB"/>
    <w:rsid w:val="0073074B"/>
    <w:rsid w:val="007351DB"/>
    <w:rsid w:val="0074375F"/>
    <w:rsid w:val="007A127A"/>
    <w:rsid w:val="007F5330"/>
    <w:rsid w:val="00801235"/>
    <w:rsid w:val="00813BB3"/>
    <w:rsid w:val="00821455"/>
    <w:rsid w:val="00825E69"/>
    <w:rsid w:val="0085598A"/>
    <w:rsid w:val="00864B20"/>
    <w:rsid w:val="008808A6"/>
    <w:rsid w:val="008A5B7F"/>
    <w:rsid w:val="008B0528"/>
    <w:rsid w:val="008C7C0A"/>
    <w:rsid w:val="008E5BE5"/>
    <w:rsid w:val="008F177D"/>
    <w:rsid w:val="008F611A"/>
    <w:rsid w:val="00901F91"/>
    <w:rsid w:val="00902131"/>
    <w:rsid w:val="00974796"/>
    <w:rsid w:val="00996909"/>
    <w:rsid w:val="009B7684"/>
    <w:rsid w:val="00A102BC"/>
    <w:rsid w:val="00A24B47"/>
    <w:rsid w:val="00A270DA"/>
    <w:rsid w:val="00A30989"/>
    <w:rsid w:val="00A33C7A"/>
    <w:rsid w:val="00A71765"/>
    <w:rsid w:val="00A838A4"/>
    <w:rsid w:val="00A87D3C"/>
    <w:rsid w:val="00AA58EF"/>
    <w:rsid w:val="00AB1C5C"/>
    <w:rsid w:val="00AB45FE"/>
    <w:rsid w:val="00BE3BA3"/>
    <w:rsid w:val="00C0124F"/>
    <w:rsid w:val="00C71BF5"/>
    <w:rsid w:val="00CD0C58"/>
    <w:rsid w:val="00CD1087"/>
    <w:rsid w:val="00CE6FCD"/>
    <w:rsid w:val="00CE78DE"/>
    <w:rsid w:val="00CF2530"/>
    <w:rsid w:val="00DA2C9A"/>
    <w:rsid w:val="00DA4DF4"/>
    <w:rsid w:val="00DD0D68"/>
    <w:rsid w:val="00DE7E3A"/>
    <w:rsid w:val="00EF5A27"/>
    <w:rsid w:val="00F03D92"/>
    <w:rsid w:val="00F0404D"/>
    <w:rsid w:val="00F04B3A"/>
    <w:rsid w:val="00F2460C"/>
    <w:rsid w:val="00FC6CC4"/>
    <w:rsid w:val="00FE2285"/>
    <w:rsid w:val="00FE2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CF5A"/>
  <w15:chartTrackingRefBased/>
  <w15:docId w15:val="{8261F460-D0FB-47C8-A003-C363FBA7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0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4E0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74D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9B7684"/>
    <w:rPr>
      <w:color w:val="0000FF"/>
      <w:u w:val="single"/>
    </w:rPr>
  </w:style>
  <w:style w:type="character" w:styleId="UnresolvedMention">
    <w:name w:val="Unresolved Mention"/>
    <w:basedOn w:val="DefaultParagraphFont"/>
    <w:uiPriority w:val="99"/>
    <w:semiHidden/>
    <w:unhideWhenUsed/>
    <w:rsid w:val="00FC6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35325">
      <w:bodyDiv w:val="1"/>
      <w:marLeft w:val="0"/>
      <w:marRight w:val="0"/>
      <w:marTop w:val="0"/>
      <w:marBottom w:val="0"/>
      <w:divBdr>
        <w:top w:val="none" w:sz="0" w:space="0" w:color="auto"/>
        <w:left w:val="none" w:sz="0" w:space="0" w:color="auto"/>
        <w:bottom w:val="none" w:sz="0" w:space="0" w:color="auto"/>
        <w:right w:val="none" w:sz="0" w:space="0" w:color="auto"/>
      </w:divBdr>
      <w:divsChild>
        <w:div w:id="443354057">
          <w:marLeft w:val="480"/>
          <w:marRight w:val="0"/>
          <w:marTop w:val="0"/>
          <w:marBottom w:val="0"/>
          <w:divBdr>
            <w:top w:val="none" w:sz="0" w:space="0" w:color="auto"/>
            <w:left w:val="none" w:sz="0" w:space="0" w:color="auto"/>
            <w:bottom w:val="none" w:sz="0" w:space="0" w:color="auto"/>
            <w:right w:val="none" w:sz="0" w:space="0" w:color="auto"/>
          </w:divBdr>
          <w:divsChild>
            <w:div w:id="14476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1822">
      <w:bodyDiv w:val="1"/>
      <w:marLeft w:val="0"/>
      <w:marRight w:val="0"/>
      <w:marTop w:val="0"/>
      <w:marBottom w:val="0"/>
      <w:divBdr>
        <w:top w:val="none" w:sz="0" w:space="0" w:color="auto"/>
        <w:left w:val="none" w:sz="0" w:space="0" w:color="auto"/>
        <w:bottom w:val="none" w:sz="0" w:space="0" w:color="auto"/>
        <w:right w:val="none" w:sz="0" w:space="0" w:color="auto"/>
      </w:divBdr>
      <w:divsChild>
        <w:div w:id="73012673">
          <w:marLeft w:val="480"/>
          <w:marRight w:val="0"/>
          <w:marTop w:val="0"/>
          <w:marBottom w:val="0"/>
          <w:divBdr>
            <w:top w:val="none" w:sz="0" w:space="0" w:color="auto"/>
            <w:left w:val="none" w:sz="0" w:space="0" w:color="auto"/>
            <w:bottom w:val="none" w:sz="0" w:space="0" w:color="auto"/>
            <w:right w:val="none" w:sz="0" w:space="0" w:color="auto"/>
          </w:divBdr>
          <w:divsChild>
            <w:div w:id="15399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8478">
      <w:bodyDiv w:val="1"/>
      <w:marLeft w:val="0"/>
      <w:marRight w:val="0"/>
      <w:marTop w:val="0"/>
      <w:marBottom w:val="0"/>
      <w:divBdr>
        <w:top w:val="none" w:sz="0" w:space="0" w:color="auto"/>
        <w:left w:val="none" w:sz="0" w:space="0" w:color="auto"/>
        <w:bottom w:val="none" w:sz="0" w:space="0" w:color="auto"/>
        <w:right w:val="none" w:sz="0" w:space="0" w:color="auto"/>
      </w:divBdr>
      <w:divsChild>
        <w:div w:id="2143041194">
          <w:marLeft w:val="480"/>
          <w:marRight w:val="0"/>
          <w:marTop w:val="0"/>
          <w:marBottom w:val="0"/>
          <w:divBdr>
            <w:top w:val="none" w:sz="0" w:space="0" w:color="auto"/>
            <w:left w:val="none" w:sz="0" w:space="0" w:color="auto"/>
            <w:bottom w:val="none" w:sz="0" w:space="0" w:color="auto"/>
            <w:right w:val="none" w:sz="0" w:space="0" w:color="auto"/>
          </w:divBdr>
          <w:divsChild>
            <w:div w:id="8135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79761">
      <w:bodyDiv w:val="1"/>
      <w:marLeft w:val="0"/>
      <w:marRight w:val="0"/>
      <w:marTop w:val="0"/>
      <w:marBottom w:val="0"/>
      <w:divBdr>
        <w:top w:val="none" w:sz="0" w:space="0" w:color="auto"/>
        <w:left w:val="none" w:sz="0" w:space="0" w:color="auto"/>
        <w:bottom w:val="none" w:sz="0" w:space="0" w:color="auto"/>
        <w:right w:val="none" w:sz="0" w:space="0" w:color="auto"/>
      </w:divBdr>
      <w:divsChild>
        <w:div w:id="2053648152">
          <w:marLeft w:val="480"/>
          <w:marRight w:val="0"/>
          <w:marTop w:val="0"/>
          <w:marBottom w:val="0"/>
          <w:divBdr>
            <w:top w:val="none" w:sz="0" w:space="0" w:color="auto"/>
            <w:left w:val="none" w:sz="0" w:space="0" w:color="auto"/>
            <w:bottom w:val="none" w:sz="0" w:space="0" w:color="auto"/>
            <w:right w:val="none" w:sz="0" w:space="0" w:color="auto"/>
          </w:divBdr>
          <w:divsChild>
            <w:div w:id="20556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9685">
      <w:bodyDiv w:val="1"/>
      <w:marLeft w:val="0"/>
      <w:marRight w:val="0"/>
      <w:marTop w:val="0"/>
      <w:marBottom w:val="0"/>
      <w:divBdr>
        <w:top w:val="none" w:sz="0" w:space="0" w:color="auto"/>
        <w:left w:val="none" w:sz="0" w:space="0" w:color="auto"/>
        <w:bottom w:val="none" w:sz="0" w:space="0" w:color="auto"/>
        <w:right w:val="none" w:sz="0" w:space="0" w:color="auto"/>
      </w:divBdr>
      <w:divsChild>
        <w:div w:id="1614051808">
          <w:marLeft w:val="480"/>
          <w:marRight w:val="0"/>
          <w:marTop w:val="0"/>
          <w:marBottom w:val="0"/>
          <w:divBdr>
            <w:top w:val="none" w:sz="0" w:space="0" w:color="auto"/>
            <w:left w:val="none" w:sz="0" w:space="0" w:color="auto"/>
            <w:bottom w:val="none" w:sz="0" w:space="0" w:color="auto"/>
            <w:right w:val="none" w:sz="0" w:space="0" w:color="auto"/>
          </w:divBdr>
          <w:divsChild>
            <w:div w:id="7483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5836">
      <w:bodyDiv w:val="1"/>
      <w:marLeft w:val="0"/>
      <w:marRight w:val="0"/>
      <w:marTop w:val="0"/>
      <w:marBottom w:val="0"/>
      <w:divBdr>
        <w:top w:val="none" w:sz="0" w:space="0" w:color="auto"/>
        <w:left w:val="none" w:sz="0" w:space="0" w:color="auto"/>
        <w:bottom w:val="none" w:sz="0" w:space="0" w:color="auto"/>
        <w:right w:val="none" w:sz="0" w:space="0" w:color="auto"/>
      </w:divBdr>
      <w:divsChild>
        <w:div w:id="232471865">
          <w:marLeft w:val="480"/>
          <w:marRight w:val="0"/>
          <w:marTop w:val="0"/>
          <w:marBottom w:val="0"/>
          <w:divBdr>
            <w:top w:val="none" w:sz="0" w:space="0" w:color="auto"/>
            <w:left w:val="none" w:sz="0" w:space="0" w:color="auto"/>
            <w:bottom w:val="none" w:sz="0" w:space="0" w:color="auto"/>
            <w:right w:val="none" w:sz="0" w:space="0" w:color="auto"/>
          </w:divBdr>
          <w:divsChild>
            <w:div w:id="563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4174">
      <w:bodyDiv w:val="1"/>
      <w:marLeft w:val="0"/>
      <w:marRight w:val="0"/>
      <w:marTop w:val="0"/>
      <w:marBottom w:val="0"/>
      <w:divBdr>
        <w:top w:val="none" w:sz="0" w:space="0" w:color="auto"/>
        <w:left w:val="none" w:sz="0" w:space="0" w:color="auto"/>
        <w:bottom w:val="none" w:sz="0" w:space="0" w:color="auto"/>
        <w:right w:val="none" w:sz="0" w:space="0" w:color="auto"/>
      </w:divBdr>
      <w:divsChild>
        <w:div w:id="1565607040">
          <w:marLeft w:val="480"/>
          <w:marRight w:val="0"/>
          <w:marTop w:val="0"/>
          <w:marBottom w:val="0"/>
          <w:divBdr>
            <w:top w:val="none" w:sz="0" w:space="0" w:color="auto"/>
            <w:left w:val="none" w:sz="0" w:space="0" w:color="auto"/>
            <w:bottom w:val="none" w:sz="0" w:space="0" w:color="auto"/>
            <w:right w:val="none" w:sz="0" w:space="0" w:color="auto"/>
          </w:divBdr>
          <w:divsChild>
            <w:div w:id="16796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5125/BATH-013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36</TotalTime>
  <Pages>9</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dc:creator>
  <cp:keywords/>
  <dc:description/>
  <cp:lastModifiedBy>Timo Kivimaki</cp:lastModifiedBy>
  <cp:revision>11</cp:revision>
  <dcterms:created xsi:type="dcterms:W3CDTF">2023-10-19T10:40:00Z</dcterms:created>
  <dcterms:modified xsi:type="dcterms:W3CDTF">2023-10-30T10:37:00Z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zotero-version="5.0.67"&gt;&lt;session id="WdlTJ3hD"/&gt;&lt;style id="http://www.zotero.org/styles/apa" locale="en-US" hasBibliography="1" bibliographyStyleHasBeenSet="0"/&gt;&lt;prefs&gt;&lt;pref name="fieldType" value="Field"/&gt;&lt;/prefs&gt;&lt;/data&gt;</vt:lpwstr>
  </property>
</Properties>
</file>