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6" Type="http://schemas.microsoft.com/office/2020/02/relationships/classificationlabels" Target="docMetadata/LabelInfo.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65B7F91" w14:textId="3CD2C731" w:rsidR="00B02457" w:rsidRDefault="00B02457" w:rsidP="00B02457">
      <w:pPr>
        <w:spacing w:before="240" w:after="240" w:line="240" w:lineRule="auto"/>
        <w:contextualSpacing/>
        <w:rPr>
          <w:rFonts w:eastAsia="Times New Roman" w:cs="Times New Roman"/>
          <w:b/>
          <w:spacing w:val="-10"/>
          <w:kern w:val="28"/>
          <w:sz w:val="28"/>
          <w:szCs w:val="56"/>
          <w14:ligatures w14:val="none"/>
        </w:rPr>
      </w:pPr>
      <w:bookmarkStart w:id="0" w:name="_Hlk117069040"/>
      <w:r w:rsidRPr="00B02457">
        <w:rPr>
          <w:rFonts w:eastAsia="Times New Roman" w:cs="Times New Roman"/>
          <w:b/>
          <w:spacing w:val="-10"/>
          <w:kern w:val="28"/>
          <w:sz w:val="28"/>
          <w:szCs w:val="56"/>
          <w14:ligatures w14:val="none"/>
        </w:rPr>
        <w:t>Advancing EEG-Based Assessment of Consciousness and Cognition in Prolonged Disorders of Consciousness</w:t>
      </w:r>
    </w:p>
    <w:p w14:paraId="3D011BA3" w14:textId="77777777" w:rsidR="00A45482" w:rsidRDefault="00A45482" w:rsidP="00B02457">
      <w:pPr>
        <w:spacing w:before="240" w:after="240" w:line="240" w:lineRule="auto"/>
        <w:contextualSpacing/>
        <w:rPr>
          <w:rFonts w:eastAsia="Times New Roman" w:cs="Times New Roman"/>
          <w:b/>
          <w:spacing w:val="-10"/>
          <w:kern w:val="28"/>
          <w:sz w:val="28"/>
          <w:szCs w:val="56"/>
          <w14:ligatures w14:val="none"/>
        </w:rPr>
      </w:pPr>
    </w:p>
    <w:p w14:paraId="2D8EF68B" w14:textId="77777777" w:rsidR="00A45482" w:rsidRPr="007C69FF" w:rsidRDefault="00A45482" w:rsidP="00A45482">
      <w:pPr>
        <w:keepNext/>
        <w:keepLines/>
        <w:spacing w:before="360" w:after="120"/>
        <w:outlineLvl w:val="0"/>
        <w:rPr>
          <w:rFonts w:eastAsiaTheme="majorEastAsia" w:cstheme="majorBidi"/>
          <w:b/>
          <w:color w:val="000000" w:themeColor="text1"/>
          <w:szCs w:val="32"/>
        </w:rPr>
      </w:pPr>
      <w:r w:rsidRPr="007C69FF">
        <w:rPr>
          <w:rFonts w:eastAsiaTheme="majorEastAsia" w:cstheme="majorBidi"/>
          <w:b/>
          <w:color w:val="000000" w:themeColor="text1"/>
          <w:szCs w:val="32"/>
        </w:rPr>
        <w:t>Supporting Information</w:t>
      </w:r>
    </w:p>
    <w:bookmarkEnd w:id="0"/>
    <w:p w14:paraId="46C5A3A4" w14:textId="5B050DF8" w:rsidR="004A77E2" w:rsidRPr="007C69FF" w:rsidRDefault="004A77E2" w:rsidP="004A77E2">
      <w:pPr>
        <w:rPr>
          <w:rFonts w:eastAsia="Times New Roman" w:cs="Calibri"/>
          <w:color w:val="000000"/>
          <w:lang w:eastAsia="en-IE"/>
        </w:rPr>
      </w:pPr>
      <w:r w:rsidRPr="007C69FF">
        <w:rPr>
          <w:b/>
          <w:bCs/>
        </w:rPr>
        <w:t xml:space="preserve">Authors: </w:t>
      </w:r>
      <w:r w:rsidRPr="007C69FF">
        <w:t>Naomi du Bois</w:t>
      </w:r>
      <w:r w:rsidRPr="007C69FF">
        <w:rPr>
          <w:vertAlign w:val="superscript"/>
        </w:rPr>
        <w:t>1,</w:t>
      </w:r>
      <w:r w:rsidRPr="007C69FF">
        <w:t xml:space="preserve">, </w:t>
      </w:r>
      <w:r w:rsidRPr="007C69FF">
        <w:rPr>
          <w:vertAlign w:val="superscript"/>
        </w:rPr>
        <w:t xml:space="preserve"> </w:t>
      </w:r>
      <w:r w:rsidRPr="007C69FF">
        <w:t>Attila Korik</w:t>
      </w:r>
      <w:r w:rsidRPr="007C69FF">
        <w:rPr>
          <w:vertAlign w:val="superscript"/>
        </w:rPr>
        <w:t>1,</w:t>
      </w:r>
      <w:r w:rsidRPr="007C69FF">
        <w:t>, Stephanie Hodge</w:t>
      </w:r>
      <w:r w:rsidRPr="007C69FF">
        <w:rPr>
          <w:vertAlign w:val="superscript"/>
        </w:rPr>
        <w:t>2</w:t>
      </w:r>
      <w:r w:rsidRPr="007C69FF">
        <w:t>, Leah Hudson</w:t>
      </w:r>
      <w:r w:rsidRPr="007C69FF">
        <w:rPr>
          <w:vertAlign w:val="superscript"/>
        </w:rPr>
        <w:t>2</w:t>
      </w:r>
      <w:r w:rsidRPr="007C69FF">
        <w:t>, Ainjila S. Elahi</w:t>
      </w:r>
      <w:r w:rsidRPr="007C69FF">
        <w:rPr>
          <w:vertAlign w:val="superscript"/>
        </w:rPr>
        <w:t>2</w:t>
      </w:r>
      <w:r w:rsidRPr="007C69FF">
        <w:t>, Alain Bigirimana</w:t>
      </w:r>
      <w:r w:rsidRPr="007C69FF">
        <w:rPr>
          <w:vertAlign w:val="superscript"/>
        </w:rPr>
        <w:t>3</w:t>
      </w:r>
      <w:r w:rsidRPr="007C69FF">
        <w:t>, Natalie Dayan</w:t>
      </w:r>
      <w:r w:rsidRPr="007C69FF">
        <w:rPr>
          <w:vertAlign w:val="superscript"/>
        </w:rPr>
        <w:t>2</w:t>
      </w:r>
      <w:r w:rsidRPr="007C69FF">
        <w:t>, Jose M. Sanchez-Bornot</w:t>
      </w:r>
      <w:r w:rsidRPr="007C69FF">
        <w:rPr>
          <w:vertAlign w:val="superscript"/>
        </w:rPr>
        <w:t>2</w:t>
      </w:r>
      <w:r w:rsidRPr="007C69FF">
        <w:t>, Alison McCann</w:t>
      </w:r>
      <w:r w:rsidRPr="007C69FF">
        <w:rPr>
          <w:vertAlign w:val="superscript"/>
        </w:rPr>
        <w:t>4</w:t>
      </w:r>
      <w:r w:rsidRPr="007C69FF">
        <w:t xml:space="preserve">, </w:t>
      </w:r>
      <w:r w:rsidRPr="007C69FF">
        <w:rPr>
          <w:lang w:val="en-US"/>
        </w:rPr>
        <w:t xml:space="preserve">Kudret </w:t>
      </w:r>
      <w:proofErr w:type="spellStart"/>
      <w:r w:rsidRPr="007C69FF">
        <w:rPr>
          <w:lang w:val="en-US"/>
        </w:rPr>
        <w:t>Yelden</w:t>
      </w:r>
      <w:proofErr w:type="spellEnd"/>
      <w:r w:rsidRPr="007C69FF">
        <w:rPr>
          <w:vertAlign w:val="superscript"/>
        </w:rPr>
        <w:t>5</w:t>
      </w:r>
      <w:r w:rsidRPr="007C69FF">
        <w:t xml:space="preserve">, </w:t>
      </w:r>
      <w:r w:rsidRPr="007C69FF">
        <w:rPr>
          <w:rFonts w:eastAsiaTheme="minorEastAsia"/>
          <w:color w:val="404040" w:themeColor="text1" w:themeTint="BF"/>
        </w:rPr>
        <w:t>Lloyd Bradley</w:t>
      </w:r>
      <w:r w:rsidRPr="007C69FF">
        <w:rPr>
          <w:rFonts w:eastAsiaTheme="minorEastAsia"/>
          <w:color w:val="404040" w:themeColor="text1" w:themeTint="BF"/>
          <w:vertAlign w:val="superscript"/>
        </w:rPr>
        <w:t>6</w:t>
      </w:r>
      <w:r w:rsidRPr="007C69FF">
        <w:t xml:space="preserve">, </w:t>
      </w:r>
      <w:r w:rsidRPr="007C69FF">
        <w:rPr>
          <w:rFonts w:eastAsia="Times New Roman" w:cs="Calibri"/>
          <w:color w:val="000000"/>
          <w:lang w:eastAsia="en-IE"/>
        </w:rPr>
        <w:t xml:space="preserve">Krishnan P. S. Nair </w:t>
      </w:r>
      <w:r w:rsidRPr="007C69FF">
        <w:rPr>
          <w:rFonts w:eastAsia="Times New Roman" w:cs="Calibri"/>
          <w:color w:val="000000"/>
          <w:vertAlign w:val="superscript"/>
          <w:lang w:eastAsia="en-IE"/>
        </w:rPr>
        <w:t>7</w:t>
      </w:r>
      <w:r w:rsidRPr="007C69FF">
        <w:rPr>
          <w:rFonts w:eastAsia="Times New Roman" w:cs="Calibri"/>
          <w:color w:val="000000"/>
          <w:lang w:eastAsia="en-IE"/>
        </w:rPr>
        <w:t>, Simon Judge</w:t>
      </w:r>
      <w:r w:rsidRPr="007C69FF">
        <w:rPr>
          <w:rFonts w:eastAsia="Times New Roman" w:cs="Calibri"/>
          <w:color w:val="000000"/>
          <w:vertAlign w:val="superscript"/>
          <w:lang w:eastAsia="en-IE"/>
        </w:rPr>
        <w:t>8</w:t>
      </w:r>
      <w:r w:rsidRPr="007C69FF">
        <w:rPr>
          <w:rFonts w:eastAsia="Times New Roman" w:cs="Calibri"/>
          <w:color w:val="000000"/>
          <w:lang w:eastAsia="en-IE"/>
        </w:rPr>
        <w:t>, Damon Hoad</w:t>
      </w:r>
      <w:r w:rsidRPr="007C69FF">
        <w:rPr>
          <w:rFonts w:eastAsia="Times New Roman" w:cs="Calibri"/>
          <w:color w:val="000000"/>
          <w:vertAlign w:val="superscript"/>
          <w:lang w:eastAsia="en-IE"/>
        </w:rPr>
        <w:t>9</w:t>
      </w:r>
      <w:r w:rsidRPr="007C69FF">
        <w:rPr>
          <w:rFonts w:eastAsia="Times New Roman" w:cs="Calibri"/>
          <w:color w:val="000000"/>
          <w:lang w:eastAsia="en-IE"/>
        </w:rPr>
        <w:t>,</w:t>
      </w:r>
      <w:r w:rsidRPr="007C69FF">
        <w:rPr>
          <w:rFonts w:eastAsiaTheme="minorEastAsia"/>
          <w:color w:val="404040" w:themeColor="text1" w:themeTint="BF"/>
        </w:rPr>
        <w:t xml:space="preserve"> </w:t>
      </w:r>
      <w:r w:rsidRPr="007C69FF">
        <w:rPr>
          <w:rFonts w:eastAsia="Times New Roman" w:cs="Calibri"/>
          <w:color w:val="000000"/>
          <w:lang w:eastAsia="en-IE"/>
        </w:rPr>
        <w:t>Emma Vines</w:t>
      </w:r>
      <w:r w:rsidRPr="007C69FF">
        <w:rPr>
          <w:rFonts w:eastAsia="Times New Roman" w:cs="Calibri"/>
          <w:color w:val="000000"/>
          <w:vertAlign w:val="superscript"/>
          <w:lang w:eastAsia="en-IE"/>
        </w:rPr>
        <w:t>9</w:t>
      </w:r>
      <w:r w:rsidRPr="007C69FF">
        <w:rPr>
          <w:rFonts w:eastAsia="Times New Roman" w:cs="Calibri"/>
          <w:color w:val="000000"/>
          <w:lang w:eastAsia="en-IE"/>
        </w:rPr>
        <w:t>, Venu Harilal</w:t>
      </w:r>
      <w:r w:rsidRPr="007C69FF">
        <w:rPr>
          <w:rFonts w:eastAsia="Times New Roman" w:cs="Calibri"/>
          <w:color w:val="000000"/>
          <w:vertAlign w:val="superscript"/>
          <w:lang w:eastAsia="en-IE"/>
        </w:rPr>
        <w:t>10</w:t>
      </w:r>
      <w:r w:rsidRPr="007C69FF">
        <w:rPr>
          <w:rFonts w:eastAsia="Times New Roman" w:cs="Calibri"/>
          <w:color w:val="000000"/>
          <w:lang w:eastAsia="en-IE"/>
        </w:rPr>
        <w:t>, Sheryl Parke</w:t>
      </w:r>
      <w:r w:rsidRPr="007C69FF">
        <w:rPr>
          <w:rFonts w:eastAsia="Times New Roman" w:cs="Calibri"/>
          <w:color w:val="000000"/>
          <w:vertAlign w:val="superscript"/>
          <w:lang w:eastAsia="en-IE"/>
        </w:rPr>
        <w:t>10</w:t>
      </w:r>
      <w:r w:rsidRPr="007C69FF">
        <w:rPr>
          <w:rFonts w:eastAsia="Times New Roman" w:cs="Calibri"/>
          <w:color w:val="000000"/>
          <w:lang w:eastAsia="en-IE"/>
        </w:rPr>
        <w:t>, Paul Johnson</w:t>
      </w:r>
      <w:r w:rsidRPr="007C69FF">
        <w:rPr>
          <w:rFonts w:eastAsia="Times New Roman" w:cs="Calibri"/>
          <w:color w:val="000000"/>
          <w:vertAlign w:val="superscript"/>
          <w:lang w:eastAsia="en-IE"/>
        </w:rPr>
        <w:t>11</w:t>
      </w:r>
      <w:r w:rsidRPr="007C69FF">
        <w:rPr>
          <w:rFonts w:eastAsia="Times New Roman" w:cs="Calibri"/>
          <w:color w:val="000000"/>
          <w:lang w:eastAsia="en-IE"/>
        </w:rPr>
        <w:t>, Jacqueline Pogue</w:t>
      </w:r>
      <w:r w:rsidRPr="007C69FF">
        <w:rPr>
          <w:rFonts w:eastAsia="Times New Roman" w:cs="Calibri"/>
          <w:color w:val="000000"/>
          <w:vertAlign w:val="superscript"/>
          <w:lang w:eastAsia="en-IE"/>
        </w:rPr>
        <w:t>12</w:t>
      </w:r>
      <w:r w:rsidRPr="007C69FF">
        <w:rPr>
          <w:rFonts w:eastAsia="Times New Roman" w:cs="Calibri"/>
          <w:color w:val="000000"/>
          <w:lang w:eastAsia="en-IE"/>
        </w:rPr>
        <w:t xml:space="preserve">, </w:t>
      </w:r>
      <w:r w:rsidRPr="007C69FF">
        <w:rPr>
          <w:rFonts w:eastAsiaTheme="minorEastAsia"/>
          <w:color w:val="404040" w:themeColor="text1" w:themeTint="BF"/>
        </w:rPr>
        <w:t>Emma Dodds</w:t>
      </w:r>
      <w:r w:rsidRPr="007C69FF">
        <w:rPr>
          <w:vertAlign w:val="superscript"/>
        </w:rPr>
        <w:t>13</w:t>
      </w:r>
      <w:r w:rsidRPr="007C69FF">
        <w:t xml:space="preserve">, </w:t>
      </w:r>
      <w:r w:rsidRPr="007C69FF">
        <w:rPr>
          <w:rFonts w:eastAsia="Times New Roman" w:cs="Calibri"/>
          <w:color w:val="000000"/>
          <w:lang w:eastAsia="en-IE"/>
        </w:rPr>
        <w:t>Abayomi Salawu</w:t>
      </w:r>
      <w:r w:rsidRPr="007C69FF">
        <w:rPr>
          <w:rFonts w:eastAsia="Times New Roman" w:cs="Calibri"/>
          <w:color w:val="000000"/>
          <w:vertAlign w:val="superscript"/>
          <w:lang w:eastAsia="en-IE"/>
        </w:rPr>
        <w:t>14</w:t>
      </w:r>
      <w:r w:rsidRPr="007C69FF">
        <w:rPr>
          <w:rFonts w:eastAsia="Times New Roman" w:cs="Calibri"/>
          <w:color w:val="000000"/>
          <w:lang w:eastAsia="en-IE"/>
        </w:rPr>
        <w:t>, Raymond Carson</w:t>
      </w:r>
      <w:r w:rsidRPr="007C69FF">
        <w:rPr>
          <w:rFonts w:eastAsia="Times New Roman" w:cs="Calibri"/>
          <w:color w:val="000000"/>
          <w:vertAlign w:val="superscript"/>
          <w:lang w:eastAsia="en-IE"/>
        </w:rPr>
        <w:t>4</w:t>
      </w:r>
      <w:r w:rsidRPr="007C69FF">
        <w:rPr>
          <w:rFonts w:eastAsia="Times New Roman" w:cs="Calibri"/>
          <w:color w:val="000000"/>
          <w:lang w:eastAsia="en-IE"/>
        </w:rPr>
        <w:t xml:space="preserve">, </w:t>
      </w:r>
      <w:r w:rsidR="007810C9">
        <w:rPr>
          <w:rFonts w:eastAsia="Times New Roman" w:cs="Calibri"/>
          <w:color w:val="000000"/>
          <w:lang w:eastAsia="en-IE"/>
        </w:rPr>
        <w:t>Karl McCreadie</w:t>
      </w:r>
      <w:r w:rsidR="0012402D">
        <w:rPr>
          <w:vertAlign w:val="superscript"/>
        </w:rPr>
        <w:t>2</w:t>
      </w:r>
      <w:r w:rsidR="007810C9">
        <w:rPr>
          <w:rFonts w:eastAsia="Times New Roman" w:cs="Calibri"/>
          <w:color w:val="000000"/>
          <w:lang w:eastAsia="en-IE"/>
        </w:rPr>
        <w:t xml:space="preserve">, </w:t>
      </w:r>
      <w:r w:rsidR="00201DEE" w:rsidRPr="00955D12">
        <w:rPr>
          <w:rFonts w:eastAsia="Times New Roman" w:cs="Calibri"/>
          <w:color w:val="000000"/>
          <w:lang w:val="en-GB" w:eastAsia="en-IE"/>
        </w:rPr>
        <w:t>Jacqueline Stow</w:t>
      </w:r>
      <w:r w:rsidR="006544AF">
        <w:rPr>
          <w:rFonts w:eastAsia="Times New Roman" w:cs="Calibri"/>
          <w:color w:val="000000"/>
          <w:vertAlign w:val="superscript"/>
          <w:lang w:eastAsia="en-IE"/>
        </w:rPr>
        <w:t>4</w:t>
      </w:r>
      <w:r w:rsidR="00201DEE">
        <w:rPr>
          <w:rFonts w:eastAsia="Times New Roman" w:cs="Calibri"/>
          <w:color w:val="000000"/>
          <w:lang w:eastAsia="en-IE"/>
        </w:rPr>
        <w:t>,</w:t>
      </w:r>
      <w:r w:rsidRPr="007C69FF">
        <w:rPr>
          <w:rFonts w:eastAsia="Times New Roman" w:cs="Calibri"/>
          <w:color w:val="000000"/>
          <w:lang w:eastAsia="en-IE"/>
        </w:rPr>
        <w:t xml:space="preserve"> </w:t>
      </w:r>
      <w:r w:rsidRPr="007C69FF">
        <w:rPr>
          <w:lang w:val="en-US"/>
        </w:rPr>
        <w:t>Jacinta McElligott</w:t>
      </w:r>
      <w:r w:rsidR="007B62D3">
        <w:rPr>
          <w:vertAlign w:val="superscript"/>
          <w:lang w:val="en-US"/>
        </w:rPr>
        <w:t>4</w:t>
      </w:r>
      <w:r w:rsidRPr="007C69FF">
        <w:rPr>
          <w:lang w:val="en-US"/>
        </w:rPr>
        <w:t>, Aine Carroll</w:t>
      </w:r>
      <w:r w:rsidR="007B62D3">
        <w:rPr>
          <w:vertAlign w:val="superscript"/>
          <w:lang w:val="en-US"/>
        </w:rPr>
        <w:t>4</w:t>
      </w:r>
      <w:r w:rsidRPr="007C69FF">
        <w:rPr>
          <w:vertAlign w:val="superscript"/>
          <w:lang w:val="en-US"/>
        </w:rPr>
        <w:t>, 15</w:t>
      </w:r>
      <w:r w:rsidRPr="007C69FF">
        <w:rPr>
          <w:lang w:val="en-US"/>
        </w:rPr>
        <w:t xml:space="preserve">, </w:t>
      </w:r>
      <w:r w:rsidRPr="007C69FF">
        <w:rPr>
          <w:rFonts w:eastAsia="Times New Roman" w:cs="Calibri"/>
          <w:color w:val="000000"/>
          <w:lang w:eastAsia="en-IE"/>
        </w:rPr>
        <w:t xml:space="preserve">and </w:t>
      </w:r>
      <w:r w:rsidRPr="007C69FF">
        <w:rPr>
          <w:lang w:val="en-US"/>
        </w:rPr>
        <w:t xml:space="preserve"> </w:t>
      </w:r>
      <w:r w:rsidRPr="007C69FF">
        <w:t>Damien Coyle</w:t>
      </w:r>
      <w:r w:rsidRPr="007C69FF">
        <w:rPr>
          <w:vertAlign w:val="superscript"/>
        </w:rPr>
        <w:t>1, 2 *</w:t>
      </w:r>
    </w:p>
    <w:p w14:paraId="2723A47E" w14:textId="77777777" w:rsidR="004A77E2" w:rsidRPr="007C69FF" w:rsidRDefault="004A77E2" w:rsidP="004A77E2">
      <w:pPr>
        <w:spacing w:after="0"/>
        <w:rPr>
          <w:b/>
          <w:bCs/>
        </w:rPr>
      </w:pPr>
      <w:r w:rsidRPr="007C69FF">
        <w:rPr>
          <w:b/>
          <w:bCs/>
        </w:rPr>
        <w:t>Affiliations</w:t>
      </w:r>
    </w:p>
    <w:p w14:paraId="1D6A4E6B" w14:textId="77777777" w:rsidR="004A77E2" w:rsidRPr="007C69FF" w:rsidRDefault="004A77E2" w:rsidP="004A77E2">
      <w:pPr>
        <w:spacing w:after="0"/>
        <w:rPr>
          <w:vertAlign w:val="superscript"/>
        </w:rPr>
      </w:pPr>
      <w:r w:rsidRPr="007C69FF">
        <w:rPr>
          <w:vertAlign w:val="superscript"/>
        </w:rPr>
        <w:t xml:space="preserve">1 </w:t>
      </w:r>
      <w:r w:rsidRPr="007C69FF">
        <w:t>Bath Institute for the Augmented Human (IAH), University of Bath, Bath, BA2 7AY, UK</w:t>
      </w:r>
      <w:r w:rsidRPr="007C69FF" w:rsidDel="005D5989">
        <w:rPr>
          <w:lang w:val="en-US"/>
        </w:rPr>
        <w:t xml:space="preserve"> </w:t>
      </w:r>
    </w:p>
    <w:p w14:paraId="124F0DC8" w14:textId="77777777" w:rsidR="004A77E2" w:rsidRPr="007C69FF" w:rsidRDefault="004A77E2" w:rsidP="004A77E2">
      <w:pPr>
        <w:spacing w:after="0"/>
        <w:rPr>
          <w:lang w:val="en-US"/>
        </w:rPr>
      </w:pPr>
      <w:r w:rsidRPr="007C69FF">
        <w:rPr>
          <w:vertAlign w:val="superscript"/>
        </w:rPr>
        <w:t>2</w:t>
      </w:r>
      <w:r w:rsidRPr="007C69FF">
        <w:rPr>
          <w:lang w:val="en-US"/>
        </w:rPr>
        <w:t xml:space="preserve"> Intelligent Systems Research Centre, Ulster University, </w:t>
      </w:r>
      <w:r w:rsidRPr="007C69FF">
        <w:t>BT48 7JL,</w:t>
      </w:r>
      <w:r w:rsidRPr="007C69FF">
        <w:rPr>
          <w:lang w:val="en-US"/>
        </w:rPr>
        <w:t xml:space="preserve"> UK</w:t>
      </w:r>
    </w:p>
    <w:p w14:paraId="7DD059E4" w14:textId="77777777" w:rsidR="004A77E2" w:rsidRPr="007C69FF" w:rsidRDefault="004A77E2" w:rsidP="004A77E2">
      <w:pPr>
        <w:spacing w:after="0"/>
      </w:pPr>
      <w:r w:rsidRPr="007C69FF">
        <w:rPr>
          <w:vertAlign w:val="superscript"/>
        </w:rPr>
        <w:t>3</w:t>
      </w:r>
      <w:r w:rsidRPr="007C69FF">
        <w:t xml:space="preserve"> Queens University Belfast, Belfast, BT7 1NN, UK</w:t>
      </w:r>
    </w:p>
    <w:p w14:paraId="3D156E6C" w14:textId="77777777" w:rsidR="004A77E2" w:rsidRPr="007C69FF" w:rsidRDefault="004A77E2" w:rsidP="004A77E2">
      <w:pPr>
        <w:spacing w:after="0"/>
        <w:rPr>
          <w:vertAlign w:val="superscript"/>
        </w:rPr>
      </w:pPr>
      <w:r w:rsidRPr="007C69FF">
        <w:rPr>
          <w:vertAlign w:val="superscript"/>
          <w:lang w:val="en-US"/>
        </w:rPr>
        <w:t xml:space="preserve">4 </w:t>
      </w:r>
      <w:r w:rsidRPr="007C69FF">
        <w:rPr>
          <w:lang w:val="en-US"/>
        </w:rPr>
        <w:t xml:space="preserve">National Rehabilitation Hospital, Dublin, </w:t>
      </w:r>
      <w:r w:rsidRPr="007C69FF">
        <w:t xml:space="preserve">A96 RPN4, </w:t>
      </w:r>
      <w:r w:rsidRPr="007C69FF">
        <w:rPr>
          <w:lang w:val="en-US"/>
        </w:rPr>
        <w:t xml:space="preserve">IRE </w:t>
      </w:r>
    </w:p>
    <w:p w14:paraId="7A3A02F7" w14:textId="77777777" w:rsidR="004A77E2" w:rsidRPr="007C69FF" w:rsidRDefault="004A77E2" w:rsidP="004A77E2">
      <w:pPr>
        <w:spacing w:after="0"/>
      </w:pPr>
      <w:r w:rsidRPr="007C69FF">
        <w:rPr>
          <w:vertAlign w:val="superscript"/>
          <w:lang w:val="en-US"/>
        </w:rPr>
        <w:t xml:space="preserve">5 </w:t>
      </w:r>
      <w:r w:rsidRPr="007C69FF">
        <w:t>Kings College Hospital, London, SE5 9RS, UK</w:t>
      </w:r>
    </w:p>
    <w:p w14:paraId="1E90C6DA" w14:textId="77777777" w:rsidR="004A77E2" w:rsidRPr="007C69FF" w:rsidRDefault="004A77E2" w:rsidP="004A77E2">
      <w:pPr>
        <w:spacing w:after="0"/>
        <w:rPr>
          <w:lang w:val="en-US"/>
        </w:rPr>
      </w:pPr>
      <w:r w:rsidRPr="007C69FF">
        <w:rPr>
          <w:vertAlign w:val="superscript"/>
          <w:lang w:val="en-US"/>
        </w:rPr>
        <w:t xml:space="preserve">6 </w:t>
      </w:r>
      <w:r w:rsidRPr="007C69FF">
        <w:rPr>
          <w:lang w:val="en-US"/>
        </w:rPr>
        <w:t>Royal Hospital for Neuro-disability, Putney, London, SW15 3SW, UK</w:t>
      </w:r>
    </w:p>
    <w:p w14:paraId="33295C42" w14:textId="77777777" w:rsidR="004A77E2" w:rsidRPr="007C69FF" w:rsidRDefault="004A77E2" w:rsidP="004A77E2">
      <w:pPr>
        <w:spacing w:after="0"/>
        <w:rPr>
          <w:rFonts w:eastAsia="Times New Roman" w:cs="Calibri"/>
          <w:color w:val="000000"/>
          <w:lang w:eastAsia="en-IE"/>
        </w:rPr>
      </w:pPr>
      <w:r w:rsidRPr="007C69FF">
        <w:rPr>
          <w:vertAlign w:val="superscript"/>
        </w:rPr>
        <w:t>7</w:t>
      </w:r>
      <w:r w:rsidRPr="007C69FF">
        <w:t xml:space="preserve"> </w:t>
      </w:r>
      <w:r w:rsidRPr="007C69FF">
        <w:rPr>
          <w:rFonts w:eastAsia="Times New Roman" w:cs="Calibri"/>
          <w:color w:val="000000"/>
          <w:lang w:eastAsia="en-IE"/>
        </w:rPr>
        <w:t>Sheffield Teaching Hospitals NHS Foundation Trust, Sheffield, S10 2JF, UK</w:t>
      </w:r>
    </w:p>
    <w:p w14:paraId="54C51941" w14:textId="77777777" w:rsidR="004A77E2" w:rsidRPr="007C69FF" w:rsidRDefault="004A77E2" w:rsidP="004A77E2">
      <w:pPr>
        <w:spacing w:after="0"/>
        <w:rPr>
          <w:rFonts w:eastAsia="Times New Roman" w:cs="Calibri"/>
          <w:color w:val="000000"/>
          <w:lang w:eastAsia="en-IE"/>
        </w:rPr>
      </w:pPr>
      <w:r w:rsidRPr="007C69FF">
        <w:rPr>
          <w:vertAlign w:val="superscript"/>
        </w:rPr>
        <w:t>8</w:t>
      </w:r>
      <w:r w:rsidRPr="007C69FF">
        <w:rPr>
          <w:b/>
          <w:bCs/>
        </w:rPr>
        <w:t xml:space="preserve"> </w:t>
      </w:r>
      <w:bookmarkStart w:id="1" w:name="_Hlk201175618"/>
      <w:r w:rsidRPr="007C69FF">
        <w:rPr>
          <w:rFonts w:eastAsia="Times New Roman" w:cs="Calibri"/>
          <w:color w:val="000000"/>
          <w:lang w:eastAsia="en-IE"/>
        </w:rPr>
        <w:t>Barnsley Hospital NHS Foundation Trust,</w:t>
      </w:r>
      <w:r w:rsidRPr="007C69FF">
        <w:t xml:space="preserve"> </w:t>
      </w:r>
      <w:r w:rsidRPr="007C69FF">
        <w:rPr>
          <w:rFonts w:eastAsia="Times New Roman" w:cs="Calibri"/>
          <w:color w:val="000000"/>
          <w:lang w:eastAsia="en-IE"/>
        </w:rPr>
        <w:t>Barnsley, S75 2EP, UK</w:t>
      </w:r>
      <w:bookmarkEnd w:id="1"/>
    </w:p>
    <w:p w14:paraId="2866C52E" w14:textId="77777777" w:rsidR="004A77E2" w:rsidRPr="007C69FF" w:rsidRDefault="004A77E2" w:rsidP="004A77E2">
      <w:pPr>
        <w:spacing w:after="0"/>
      </w:pPr>
      <w:r w:rsidRPr="007C69FF">
        <w:rPr>
          <w:rFonts w:eastAsia="Times New Roman" w:cs="Calibri"/>
          <w:color w:val="000000"/>
          <w:vertAlign w:val="superscript"/>
          <w:lang w:eastAsia="en-IE"/>
        </w:rPr>
        <w:t>9</w:t>
      </w:r>
      <w:r w:rsidRPr="007C69FF">
        <w:rPr>
          <w:rFonts w:eastAsia="Times New Roman" w:cs="Calibri"/>
          <w:color w:val="000000"/>
          <w:lang w:eastAsia="en-IE"/>
        </w:rPr>
        <w:t xml:space="preserve"> </w:t>
      </w:r>
      <w:r w:rsidRPr="007C69FF">
        <w:t>South Warwickshire University NHS Foundation Trust,  Rugby, CV21 3SR, UK</w:t>
      </w:r>
    </w:p>
    <w:p w14:paraId="09A74523" w14:textId="77777777" w:rsidR="004A77E2" w:rsidRPr="007C69FF" w:rsidRDefault="004A77E2" w:rsidP="004A77E2">
      <w:pPr>
        <w:spacing w:after="0"/>
        <w:rPr>
          <w:rFonts w:eastAsia="Times New Roman" w:cs="Calibri"/>
          <w:color w:val="000000"/>
          <w:lang w:eastAsia="en-IE"/>
        </w:rPr>
      </w:pPr>
      <w:r w:rsidRPr="007C69FF">
        <w:rPr>
          <w:rFonts w:eastAsia="Times New Roman" w:cs="Calibri"/>
          <w:color w:val="000000"/>
          <w:vertAlign w:val="superscript"/>
          <w:lang w:eastAsia="en-IE"/>
        </w:rPr>
        <w:t>10</w:t>
      </w:r>
      <w:r w:rsidRPr="007C69FF">
        <w:rPr>
          <w:rFonts w:eastAsia="Times New Roman" w:cs="Calibri"/>
          <w:color w:val="000000"/>
          <w:lang w:eastAsia="en-IE"/>
        </w:rPr>
        <w:t xml:space="preserve"> </w:t>
      </w:r>
      <w:bookmarkStart w:id="2" w:name="_Hlk201175654"/>
      <w:r w:rsidRPr="007C69FF">
        <w:t>Norfolk Community Health and Care NHS Trust, Norwich, NR2 3TU, UK</w:t>
      </w:r>
      <w:bookmarkEnd w:id="2"/>
    </w:p>
    <w:p w14:paraId="711417DE" w14:textId="77777777" w:rsidR="004A77E2" w:rsidRPr="007C69FF" w:rsidRDefault="004A77E2" w:rsidP="004A77E2">
      <w:pPr>
        <w:spacing w:after="0"/>
        <w:rPr>
          <w:rFonts w:eastAsia="Times New Roman" w:cs="Calibri"/>
          <w:color w:val="000000"/>
          <w:lang w:eastAsia="en-IE"/>
        </w:rPr>
      </w:pPr>
      <w:r w:rsidRPr="00673DFD">
        <w:rPr>
          <w:vertAlign w:val="superscript"/>
        </w:rPr>
        <w:t>11</w:t>
      </w:r>
      <w:r w:rsidRPr="00673DFD">
        <w:t xml:space="preserve"> </w:t>
      </w:r>
      <w:r w:rsidRPr="007C69FF">
        <w:rPr>
          <w:rFonts w:eastAsia="Times New Roman" w:cs="Calibri"/>
          <w:color w:val="000000"/>
          <w:lang w:eastAsia="en-IE"/>
        </w:rPr>
        <w:t>Western Health and Social Care Trust, Derry, BT47 6SB, UK</w:t>
      </w:r>
    </w:p>
    <w:p w14:paraId="2AE49CC8" w14:textId="77777777" w:rsidR="004A77E2" w:rsidRPr="007C69FF" w:rsidRDefault="004A77E2" w:rsidP="004A77E2">
      <w:pPr>
        <w:spacing w:after="0"/>
        <w:rPr>
          <w:lang w:val="en-US"/>
        </w:rPr>
      </w:pPr>
      <w:r w:rsidRPr="00673DFD">
        <w:rPr>
          <w:vertAlign w:val="superscript"/>
        </w:rPr>
        <w:t>12</w:t>
      </w:r>
      <w:r w:rsidRPr="00673DFD">
        <w:t xml:space="preserve"> </w:t>
      </w:r>
      <w:bookmarkStart w:id="3" w:name="_Hlk201175704"/>
      <w:r w:rsidRPr="007C69FF">
        <w:rPr>
          <w:rFonts w:eastAsia="Times New Roman" w:cs="Calibri"/>
          <w:color w:val="000000"/>
          <w:lang w:eastAsia="en-IE"/>
        </w:rPr>
        <w:t>Northern Health and Social Care Trust, Antrim, BT41 2RL, UK</w:t>
      </w:r>
      <w:bookmarkEnd w:id="3"/>
    </w:p>
    <w:p w14:paraId="1F5F6552" w14:textId="77777777" w:rsidR="004A77E2" w:rsidRPr="007C69FF" w:rsidRDefault="004A77E2" w:rsidP="004A77E2">
      <w:pPr>
        <w:spacing w:after="0"/>
      </w:pPr>
      <w:r w:rsidRPr="00673DFD">
        <w:rPr>
          <w:vertAlign w:val="superscript"/>
        </w:rPr>
        <w:t>13</w:t>
      </w:r>
      <w:r w:rsidRPr="00673DFD">
        <w:t xml:space="preserve"> </w:t>
      </w:r>
      <w:bookmarkStart w:id="4" w:name="_Hlk201175716"/>
      <w:r w:rsidRPr="007C69FF">
        <w:t>Oxford University Hospitals NHS Foundation Trust, Oxfordshire, OX3 9DU, UK</w:t>
      </w:r>
      <w:bookmarkEnd w:id="4"/>
    </w:p>
    <w:p w14:paraId="29BECB44" w14:textId="77777777" w:rsidR="004A77E2" w:rsidRPr="007C69FF" w:rsidRDefault="004A77E2" w:rsidP="004A77E2">
      <w:pPr>
        <w:spacing w:after="0"/>
        <w:rPr>
          <w:b/>
          <w:bCs/>
        </w:rPr>
      </w:pPr>
      <w:r w:rsidRPr="007C69FF">
        <w:rPr>
          <w:vertAlign w:val="superscript"/>
        </w:rPr>
        <w:t>14</w:t>
      </w:r>
      <w:r w:rsidRPr="007C69FF">
        <w:t xml:space="preserve"> </w:t>
      </w:r>
      <w:r w:rsidRPr="007C69FF">
        <w:rPr>
          <w:rFonts w:eastAsia="Times New Roman" w:cs="Calibri"/>
          <w:color w:val="000000"/>
          <w:lang w:eastAsia="en-IE"/>
        </w:rPr>
        <w:t>Hull University Teaching Hospitals NHS Trust, Hull, HU3 2JZ, UK</w:t>
      </w:r>
    </w:p>
    <w:p w14:paraId="1788A654" w14:textId="77777777" w:rsidR="004A77E2" w:rsidRPr="007C69FF" w:rsidRDefault="004A77E2" w:rsidP="004A77E2">
      <w:pPr>
        <w:rPr>
          <w:lang w:val="en-US"/>
        </w:rPr>
      </w:pPr>
      <w:r w:rsidRPr="007C69FF">
        <w:rPr>
          <w:vertAlign w:val="superscript"/>
          <w:lang w:val="en-US"/>
        </w:rPr>
        <w:t>15</w:t>
      </w:r>
      <w:r w:rsidRPr="007C69FF">
        <w:rPr>
          <w:lang w:val="en-US"/>
        </w:rPr>
        <w:t xml:space="preserve"> </w:t>
      </w:r>
      <w:r w:rsidRPr="007C69FF">
        <w:t>Health Sciences Centre, University College Dublin, Dublin 4</w:t>
      </w:r>
      <w:r w:rsidRPr="007C69FF">
        <w:rPr>
          <w:lang w:val="en-US"/>
        </w:rPr>
        <w:t xml:space="preserve">, IRE  </w:t>
      </w:r>
    </w:p>
    <w:p w14:paraId="7061A7F3" w14:textId="77777777" w:rsidR="004A77E2" w:rsidRPr="007C69FF" w:rsidRDefault="004A77E2" w:rsidP="004A77E2">
      <w:pPr>
        <w:spacing w:after="0"/>
      </w:pPr>
      <w:r w:rsidRPr="007C69FF">
        <w:t>* Prof Damien Coyle (corresponding author)</w:t>
      </w:r>
    </w:p>
    <w:p w14:paraId="6D750165" w14:textId="77777777" w:rsidR="004A77E2" w:rsidRPr="007C69FF" w:rsidRDefault="004A77E2" w:rsidP="004A77E2">
      <w:pPr>
        <w:spacing w:after="0"/>
      </w:pPr>
      <w:r w:rsidRPr="007C69FF">
        <w:rPr>
          <w:b/>
          <w:bCs/>
        </w:rPr>
        <w:t>Affiliation:</w:t>
      </w:r>
      <w:r w:rsidRPr="007C69FF">
        <w:t xml:space="preserve"> Director of the Bath Institute for the Augmented Human </w:t>
      </w:r>
    </w:p>
    <w:p w14:paraId="3CC38417" w14:textId="77777777" w:rsidR="004A77E2" w:rsidRPr="007C69FF" w:rsidRDefault="004A77E2" w:rsidP="004A77E2">
      <w:pPr>
        <w:spacing w:after="0"/>
        <w:rPr>
          <w:vertAlign w:val="superscript"/>
        </w:rPr>
      </w:pPr>
      <w:r w:rsidRPr="007C69FF">
        <w:rPr>
          <w:b/>
          <w:bCs/>
        </w:rPr>
        <w:t>Address:</w:t>
      </w:r>
      <w:r w:rsidRPr="007C69FF">
        <w:t xml:space="preserve"> Bath Institute for the Augmented Human (IAH), University of Bath, Claverton Down, Bath, BA2 7AY, UK</w:t>
      </w:r>
      <w:r w:rsidRPr="007C69FF" w:rsidDel="005D5989">
        <w:rPr>
          <w:lang w:val="en-US"/>
        </w:rPr>
        <w:t xml:space="preserve"> </w:t>
      </w:r>
    </w:p>
    <w:p w14:paraId="33AF3EB2" w14:textId="6B110113" w:rsidR="004A77E2" w:rsidRPr="007C69FF" w:rsidRDefault="004A77E2" w:rsidP="004A77E2">
      <w:pPr>
        <w:spacing w:after="0"/>
      </w:pPr>
      <w:r w:rsidRPr="007C69FF">
        <w:rPr>
          <w:b/>
          <w:bCs/>
        </w:rPr>
        <w:t>Email:</w:t>
      </w:r>
      <w:r w:rsidRPr="007C69FF">
        <w:t xml:space="preserve"> </w:t>
      </w:r>
      <w:hyperlink r:id="rId8" w:history="1">
        <w:r w:rsidRPr="007C69FF">
          <w:rPr>
            <w:color w:val="467886" w:themeColor="hyperlink"/>
            <w:u w:val="single"/>
          </w:rPr>
          <w:t>dhc30@bath.ac.uk</w:t>
        </w:r>
      </w:hyperlink>
    </w:p>
    <w:p w14:paraId="6505126C" w14:textId="77777777" w:rsidR="004A77E2" w:rsidRPr="007C69FF" w:rsidRDefault="004A77E2" w:rsidP="004A77E2">
      <w:r w:rsidRPr="007C69FF">
        <w:rPr>
          <w:b/>
          <w:bCs/>
        </w:rPr>
        <w:t>Phone:</w:t>
      </w:r>
      <w:r w:rsidRPr="007C69FF">
        <w:t xml:space="preserve"> +441225386896</w:t>
      </w:r>
    </w:p>
    <w:p w14:paraId="1F39A5E9" w14:textId="77777777" w:rsidR="00B02457" w:rsidRPr="00B02457" w:rsidRDefault="00B02457" w:rsidP="00B2544B">
      <w:pPr>
        <w:rPr>
          <w:rFonts w:eastAsia="Calibri"/>
          <w:kern w:val="0"/>
          <w:sz w:val="22"/>
          <w:lang w:val="en-GB"/>
        </w:rPr>
      </w:pPr>
    </w:p>
    <w:p w14:paraId="574C131D" w14:textId="77777777" w:rsidR="00B54676" w:rsidRDefault="00B54676" w:rsidP="00B02457">
      <w:pPr>
        <w:rPr>
          <w:lang w:val="en-GB"/>
        </w:rPr>
        <w:sectPr w:rsidR="00B54676" w:rsidSect="00517AFD">
          <w:headerReference w:type="default" r:id="rId9"/>
          <w:footerReference w:type="default" r:id="rId10"/>
          <w:pgSz w:w="11906" w:h="16838"/>
          <w:pgMar w:top="1440" w:right="1440" w:bottom="1440" w:left="1440" w:header="708" w:footer="708" w:gutter="0"/>
          <w:pgNumType w:start="1"/>
          <w:cols w:space="708"/>
          <w:docGrid w:linePitch="360"/>
        </w:sectPr>
      </w:pPr>
    </w:p>
    <w:p w14:paraId="23CF4842" w14:textId="6BF5C180" w:rsidR="00517AFD" w:rsidRPr="00517AFD" w:rsidRDefault="00790095" w:rsidP="00EC4B4D">
      <w:pPr>
        <w:pStyle w:val="Heading1"/>
        <w:rPr>
          <w:rFonts w:eastAsia="Calibri"/>
          <w:lang w:val="en-GB"/>
        </w:rPr>
      </w:pPr>
      <w:r>
        <w:rPr>
          <w:rFonts w:eastAsia="Calibri"/>
          <w:lang w:val="en-GB"/>
        </w:rPr>
        <w:lastRenderedPageBreak/>
        <w:t xml:space="preserve">Supporting Information: </w:t>
      </w:r>
      <w:r w:rsidR="00517AFD">
        <w:rPr>
          <w:rFonts w:eastAsia="Calibri"/>
          <w:lang w:val="en-GB"/>
        </w:rPr>
        <w:t xml:space="preserve">Supplementary </w:t>
      </w:r>
      <w:r>
        <w:rPr>
          <w:rFonts w:eastAsia="Calibri"/>
          <w:lang w:val="en-GB"/>
        </w:rPr>
        <w:t>Tables</w:t>
      </w:r>
    </w:p>
    <w:p w14:paraId="4D0AE380" w14:textId="501B0CD4" w:rsidR="002C4A37" w:rsidRDefault="00517AFD" w:rsidP="00517AFD">
      <w:pPr>
        <w:spacing w:after="120" w:line="276" w:lineRule="auto"/>
        <w:jc w:val="both"/>
        <w:rPr>
          <w:rFonts w:eastAsia="Calibri" w:cs="Calibri"/>
          <w:iCs/>
          <w:kern w:val="0"/>
          <w:sz w:val="20"/>
          <w:szCs w:val="18"/>
          <w:lang w:val="en-GB"/>
          <w14:ligatures w14:val="none"/>
        </w:rPr>
      </w:pPr>
      <w:r w:rsidRPr="00517AFD">
        <w:rPr>
          <w:rFonts w:eastAsia="Calibri" w:cs="Calibri"/>
          <w:b/>
          <w:iCs/>
          <w:kern w:val="0"/>
          <w:sz w:val="20"/>
          <w:szCs w:val="18"/>
          <w:lang w:val="en-GB"/>
          <w14:ligatures w14:val="none"/>
        </w:rPr>
        <w:t xml:space="preserve">Supplementary Table </w:t>
      </w:r>
      <w:r w:rsidRPr="00517AFD">
        <w:rPr>
          <w:rFonts w:eastAsia="Calibri" w:cs="Calibri"/>
          <w:b/>
          <w:iCs/>
          <w:kern w:val="0"/>
          <w:sz w:val="20"/>
          <w:szCs w:val="18"/>
          <w:lang w:val="en-GB"/>
          <w14:ligatures w14:val="none"/>
        </w:rPr>
        <w:fldChar w:fldCharType="begin"/>
      </w:r>
      <w:r w:rsidRPr="00517AFD">
        <w:rPr>
          <w:rFonts w:eastAsia="Calibri" w:cs="Calibri"/>
          <w:b/>
          <w:iCs/>
          <w:kern w:val="0"/>
          <w:sz w:val="20"/>
          <w:szCs w:val="18"/>
          <w:lang w:val="en-GB"/>
          <w14:ligatures w14:val="none"/>
        </w:rPr>
        <w:instrText xml:space="preserve"> SEQ Supplementary_Table \* ARABIC </w:instrText>
      </w:r>
      <w:r w:rsidRPr="00517AFD">
        <w:rPr>
          <w:rFonts w:eastAsia="Calibri" w:cs="Calibri"/>
          <w:b/>
          <w:iCs/>
          <w:kern w:val="0"/>
          <w:sz w:val="20"/>
          <w:szCs w:val="18"/>
          <w:lang w:val="en-GB"/>
          <w14:ligatures w14:val="none"/>
        </w:rPr>
        <w:fldChar w:fldCharType="separate"/>
      </w:r>
      <w:r w:rsidR="001F282E">
        <w:rPr>
          <w:rFonts w:eastAsia="Calibri" w:cs="Calibri"/>
          <w:b/>
          <w:iCs/>
          <w:noProof/>
          <w:kern w:val="0"/>
          <w:sz w:val="20"/>
          <w:szCs w:val="18"/>
          <w:lang w:val="en-GB"/>
          <w14:ligatures w14:val="none"/>
        </w:rPr>
        <w:t>1</w:t>
      </w:r>
      <w:r w:rsidRPr="00517AFD">
        <w:rPr>
          <w:rFonts w:eastAsia="Calibri" w:cs="Calibri"/>
          <w:b/>
          <w:iCs/>
          <w:noProof/>
          <w:kern w:val="0"/>
          <w:sz w:val="20"/>
          <w:szCs w:val="18"/>
          <w:lang w:val="en-GB"/>
          <w14:ligatures w14:val="none"/>
        </w:rPr>
        <w:fldChar w:fldCharType="end"/>
      </w:r>
      <w:r w:rsidRPr="00517AFD">
        <w:rPr>
          <w:rFonts w:eastAsia="Calibri" w:cs="Calibri"/>
          <w:b/>
          <w:iCs/>
          <w:kern w:val="0"/>
          <w:sz w:val="20"/>
          <w:szCs w:val="18"/>
          <w:lang w:val="en-GB"/>
          <w14:ligatures w14:val="none"/>
        </w:rPr>
        <w:t xml:space="preserve">. </w:t>
      </w:r>
      <w:r w:rsidR="00DA3AAF">
        <w:rPr>
          <w:rFonts w:eastAsia="Calibri" w:cs="Calibri"/>
          <w:b/>
          <w:iCs/>
          <w:kern w:val="0"/>
          <w:sz w:val="20"/>
          <w:szCs w:val="18"/>
          <w:lang w:val="en-GB"/>
          <w14:ligatures w14:val="none"/>
        </w:rPr>
        <w:t>Descriptive Statistics</w:t>
      </w:r>
      <w:r w:rsidR="00753862">
        <w:rPr>
          <w:rFonts w:eastAsia="Calibri" w:cs="Calibri"/>
          <w:b/>
          <w:iCs/>
          <w:kern w:val="0"/>
          <w:sz w:val="20"/>
          <w:szCs w:val="18"/>
          <w:lang w:val="en-GB"/>
          <w14:ligatures w14:val="none"/>
        </w:rPr>
        <w:t xml:space="preserve"> </w:t>
      </w:r>
      <w:bookmarkStart w:id="5" w:name="_Hlk213076926"/>
      <w:r w:rsidR="00753862">
        <w:rPr>
          <w:rFonts w:eastAsia="Calibri" w:cs="Calibri"/>
          <w:b/>
          <w:iCs/>
          <w:kern w:val="0"/>
          <w:sz w:val="20"/>
          <w:szCs w:val="18"/>
          <w:lang w:val="en-GB"/>
          <w14:ligatures w14:val="none"/>
        </w:rPr>
        <w:t>for</w:t>
      </w:r>
      <w:r w:rsidR="00753862" w:rsidRPr="00753862">
        <w:rPr>
          <w:rFonts w:eastAsia="Calibri" w:cs="Calibri"/>
          <w:b/>
          <w:iCs/>
          <w:kern w:val="0"/>
          <w:sz w:val="20"/>
          <w:szCs w:val="18"/>
          <w:lang w:val="en-GB"/>
          <w14:ligatures w14:val="none"/>
        </w:rPr>
        <w:t xml:space="preserve"> </w:t>
      </w:r>
      <w:r w:rsidR="00753862" w:rsidRPr="00A15971">
        <w:rPr>
          <w:rFonts w:eastAsia="Calibri" w:cs="Calibri"/>
          <w:b/>
          <w:iCs/>
          <w:kern w:val="0"/>
          <w:sz w:val="20"/>
          <w:szCs w:val="24"/>
          <w:lang w:val="en-GB"/>
          <w14:ligatures w14:val="none"/>
        </w:rPr>
        <w:t>all groups</w:t>
      </w:r>
      <w:r w:rsidR="00753862" w:rsidRPr="00A15971">
        <w:rPr>
          <w:rFonts w:eastAsia="Calibri" w:cs="Calibri"/>
          <w:b/>
          <w:iCs/>
          <w:kern w:val="0"/>
          <w:sz w:val="20"/>
          <w:szCs w:val="18"/>
          <w:lang w:val="en-GB"/>
          <w14:ligatures w14:val="none"/>
        </w:rPr>
        <w:t xml:space="preserve"> (UWS, MCS, LIS, AB)</w:t>
      </w:r>
      <w:r w:rsidR="00DA3AAF" w:rsidRPr="00753862">
        <w:rPr>
          <w:rFonts w:eastAsia="Calibri" w:cs="Calibri"/>
          <w:b/>
          <w:iCs/>
          <w:kern w:val="0"/>
          <w:sz w:val="20"/>
          <w:szCs w:val="18"/>
          <w:lang w:val="en-GB"/>
          <w14:ligatures w14:val="none"/>
        </w:rPr>
        <w:t>:</w:t>
      </w:r>
      <w:r w:rsidR="00DA3AAF">
        <w:rPr>
          <w:rFonts w:eastAsia="Calibri" w:cs="Calibri"/>
          <w:b/>
          <w:iCs/>
          <w:kern w:val="0"/>
          <w:sz w:val="20"/>
          <w:szCs w:val="18"/>
          <w:lang w:val="en-GB"/>
          <w14:ligatures w14:val="none"/>
        </w:rPr>
        <w:t xml:space="preserve"> </w:t>
      </w:r>
      <w:bookmarkEnd w:id="5"/>
      <w:r w:rsidR="00320582">
        <w:rPr>
          <w:rFonts w:eastAsia="Calibri" w:cs="Calibri"/>
          <w:b/>
          <w:iCs/>
          <w:kern w:val="0"/>
          <w:sz w:val="20"/>
          <w:szCs w:val="18"/>
          <w:lang w:val="en-GB"/>
          <w14:ligatures w14:val="none"/>
        </w:rPr>
        <w:t xml:space="preserve">(a) </w:t>
      </w:r>
      <w:r w:rsidR="00C03137" w:rsidRPr="00A15971">
        <w:rPr>
          <w:rFonts w:eastAsia="Calibri" w:cs="Calibri"/>
          <w:bCs/>
          <w:iCs/>
          <w:kern w:val="0"/>
          <w:sz w:val="20"/>
          <w:szCs w:val="18"/>
          <w:lang w:val="en-GB"/>
          <w14:ligatures w14:val="none"/>
        </w:rPr>
        <w:t xml:space="preserve">MI-BCI DA for </w:t>
      </w:r>
      <w:r w:rsidR="006D04DF" w:rsidRPr="00A15971">
        <w:rPr>
          <w:rFonts w:eastAsia="Calibri" w:cs="Calibri"/>
          <w:bCs/>
          <w:iCs/>
          <w:kern w:val="0"/>
          <w:sz w:val="20"/>
          <w:szCs w:val="18"/>
          <w:lang w:val="en-GB"/>
          <w14:ligatures w14:val="none"/>
        </w:rPr>
        <w:t>all runs and significant runs.</w:t>
      </w:r>
      <w:r w:rsidR="00753862">
        <w:rPr>
          <w:rFonts w:eastAsia="Calibri" w:cs="Calibri"/>
          <w:b/>
          <w:iCs/>
          <w:kern w:val="0"/>
          <w:sz w:val="20"/>
          <w:szCs w:val="18"/>
          <w:lang w:val="en-GB"/>
          <w14:ligatures w14:val="none"/>
        </w:rPr>
        <w:t xml:space="preserve"> </w:t>
      </w:r>
      <w:r w:rsidR="00753862" w:rsidRPr="002C4A37">
        <w:rPr>
          <w:rFonts w:eastAsia="Calibri" w:cs="Calibri"/>
          <w:b/>
          <w:iCs/>
          <w:kern w:val="0"/>
          <w:sz w:val="20"/>
          <w:szCs w:val="18"/>
          <w:lang w:val="en-GB"/>
          <w14:ligatures w14:val="none"/>
        </w:rPr>
        <w:t>(b)</w:t>
      </w:r>
      <w:r w:rsidR="00AD16FD" w:rsidRPr="00A15971">
        <w:rPr>
          <w:rFonts w:eastAsia="Calibri" w:cs="Calibri"/>
          <w:b/>
          <w:iCs/>
          <w:kern w:val="0"/>
          <w:sz w:val="20"/>
          <w:szCs w:val="18"/>
          <w:lang w:val="en-GB"/>
          <w14:ligatures w14:val="none"/>
        </w:rPr>
        <w:t xml:space="preserve"> </w:t>
      </w:r>
      <w:r w:rsidR="00AD16FD">
        <w:rPr>
          <w:rFonts w:eastAsia="Calibri" w:cs="Calibri"/>
          <w:iCs/>
          <w:kern w:val="0"/>
          <w:sz w:val="20"/>
          <w:szCs w:val="18"/>
          <w:lang w:val="en-GB"/>
          <w14:ligatures w14:val="none"/>
        </w:rPr>
        <w:t>M</w:t>
      </w:r>
      <w:r w:rsidR="00737B25">
        <w:rPr>
          <w:rFonts w:eastAsia="Calibri" w:cs="Calibri"/>
          <w:iCs/>
          <w:kern w:val="0"/>
          <w:sz w:val="20"/>
          <w:szCs w:val="18"/>
          <w:lang w:val="en-GB"/>
          <w14:ligatures w14:val="none"/>
        </w:rPr>
        <w:t>I-BCI DA for all runs</w:t>
      </w:r>
      <w:r w:rsidR="002C4A37">
        <w:rPr>
          <w:rFonts w:eastAsia="Calibri" w:cs="Calibri"/>
          <w:iCs/>
          <w:kern w:val="0"/>
          <w:sz w:val="20"/>
          <w:szCs w:val="18"/>
          <w:lang w:val="en-GB"/>
          <w14:ligatures w14:val="none"/>
        </w:rPr>
        <w:t xml:space="preserve"> and significant runs</w:t>
      </w:r>
      <w:r w:rsidR="00737B25">
        <w:rPr>
          <w:rFonts w:eastAsia="Calibri" w:cs="Calibri"/>
          <w:iCs/>
          <w:kern w:val="0"/>
          <w:sz w:val="20"/>
          <w:szCs w:val="18"/>
          <w:lang w:val="en-GB"/>
          <w14:ligatures w14:val="none"/>
        </w:rPr>
        <w:t xml:space="preserve"> in the Q&amp;A sessions</w:t>
      </w:r>
      <w:r w:rsidR="00AD16FD">
        <w:rPr>
          <w:rFonts w:eastAsia="Calibri" w:cs="Calibri"/>
          <w:iCs/>
          <w:kern w:val="0"/>
          <w:sz w:val="20"/>
          <w:szCs w:val="18"/>
          <w:lang w:val="en-GB"/>
          <w14:ligatures w14:val="none"/>
        </w:rPr>
        <w:t xml:space="preserve">. </w:t>
      </w:r>
      <w:r w:rsidRPr="00517AFD">
        <w:rPr>
          <w:rFonts w:eastAsia="Calibri" w:cs="Calibri"/>
          <w:iCs/>
          <w:kern w:val="0"/>
          <w:sz w:val="20"/>
          <w:szCs w:val="18"/>
          <w:lang w:val="en-GB"/>
          <w14:ligatures w14:val="none"/>
        </w:rPr>
        <w:t xml:space="preserve">Median, mean and standard deviation (SD) for all runs, and significant runs, obtained for </w:t>
      </w:r>
      <w:r w:rsidR="00DA3AAF">
        <w:rPr>
          <w:rFonts w:eastAsia="Calibri" w:cs="Calibri"/>
          <w:iCs/>
          <w:kern w:val="0"/>
          <w:sz w:val="20"/>
          <w:szCs w:val="24"/>
          <w:lang w:val="en-GB"/>
          <w14:ligatures w14:val="none"/>
        </w:rPr>
        <w:t>all groups</w:t>
      </w:r>
      <w:r w:rsidRPr="00517AFD">
        <w:rPr>
          <w:rFonts w:eastAsia="Calibri" w:cs="Calibri"/>
          <w:iCs/>
          <w:kern w:val="0"/>
          <w:sz w:val="20"/>
          <w:szCs w:val="18"/>
          <w:lang w:val="en-GB"/>
          <w14:ligatures w14:val="none"/>
        </w:rPr>
        <w:t xml:space="preserve"> (UWS, MCS, LIS, AB)</w:t>
      </w:r>
      <w:r w:rsidR="009A103E">
        <w:rPr>
          <w:rFonts w:eastAsia="Calibri" w:cs="Calibri"/>
          <w:iCs/>
          <w:kern w:val="0"/>
          <w:sz w:val="20"/>
          <w:szCs w:val="18"/>
          <w:lang w:val="en-GB"/>
          <w14:ligatures w14:val="none"/>
        </w:rPr>
        <w:t>.</w:t>
      </w:r>
    </w:p>
    <w:tbl>
      <w:tblPr>
        <w:tblStyle w:val="TableGrid"/>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02"/>
        <w:gridCol w:w="1001"/>
        <w:gridCol w:w="1001"/>
        <w:gridCol w:w="1002"/>
        <w:gridCol w:w="1002"/>
        <w:gridCol w:w="1002"/>
        <w:gridCol w:w="1002"/>
        <w:gridCol w:w="1002"/>
        <w:gridCol w:w="1002"/>
      </w:tblGrid>
      <w:tr w:rsidR="00D0588C" w:rsidRPr="00D0588C" w14:paraId="6B8CCA03" w14:textId="13561FA2" w:rsidTr="005C743E">
        <w:tc>
          <w:tcPr>
            <w:tcW w:w="1002" w:type="dxa"/>
          </w:tcPr>
          <w:p w14:paraId="06C5744E" w14:textId="229130A6" w:rsidR="00D0588C" w:rsidRPr="00A15971" w:rsidRDefault="00D0588C" w:rsidP="00A15971">
            <w:pPr>
              <w:spacing w:after="120" w:line="276" w:lineRule="auto"/>
              <w:rPr>
                <w:rFonts w:eastAsia="Calibri" w:cs="Calibri"/>
                <w:iCs/>
                <w:sz w:val="22"/>
              </w:rPr>
            </w:pPr>
            <w:r>
              <w:rPr>
                <w:rFonts w:eastAsia="Calibri" w:cs="Calibri"/>
                <w:iCs/>
                <w:sz w:val="22"/>
              </w:rPr>
              <w:t>(a)</w:t>
            </w:r>
          </w:p>
        </w:tc>
        <w:tc>
          <w:tcPr>
            <w:tcW w:w="4006" w:type="dxa"/>
            <w:gridSpan w:val="4"/>
          </w:tcPr>
          <w:p w14:paraId="47F640A3" w14:textId="457B5E2B" w:rsidR="00D0588C" w:rsidRPr="00A15971" w:rsidRDefault="00D0588C" w:rsidP="00A15971">
            <w:pPr>
              <w:spacing w:after="120" w:line="276" w:lineRule="auto"/>
              <w:jc w:val="center"/>
              <w:rPr>
                <w:rFonts w:eastAsia="Calibri" w:cs="Calibri"/>
                <w:iCs/>
                <w:sz w:val="22"/>
              </w:rPr>
            </w:pPr>
            <w:r w:rsidRPr="008E5D94">
              <w:rPr>
                <w:rFonts w:eastAsia="Calibri" w:cs="Times New Roman"/>
                <w:bCs/>
                <w:sz w:val="22"/>
              </w:rPr>
              <w:t>Statistical values based on all runs</w:t>
            </w:r>
          </w:p>
        </w:tc>
        <w:tc>
          <w:tcPr>
            <w:tcW w:w="4008" w:type="dxa"/>
            <w:gridSpan w:val="4"/>
          </w:tcPr>
          <w:p w14:paraId="593110AB" w14:textId="11B7DD95" w:rsidR="00D0588C" w:rsidRPr="00A15971" w:rsidRDefault="00D0588C" w:rsidP="00A15971">
            <w:pPr>
              <w:spacing w:after="120" w:line="276" w:lineRule="auto"/>
              <w:jc w:val="center"/>
              <w:rPr>
                <w:rFonts w:eastAsia="Calibri" w:cs="Calibri"/>
                <w:iCs/>
                <w:sz w:val="22"/>
              </w:rPr>
            </w:pPr>
            <w:r w:rsidRPr="008E5D94">
              <w:rPr>
                <w:rFonts w:eastAsia="Calibri" w:cs="Times New Roman"/>
                <w:bCs/>
                <w:sz w:val="22"/>
              </w:rPr>
              <w:t xml:space="preserve">Statistical values based on </w:t>
            </w:r>
            <w:r>
              <w:rPr>
                <w:rFonts w:eastAsia="Calibri" w:cs="Times New Roman"/>
                <w:bCs/>
                <w:sz w:val="22"/>
              </w:rPr>
              <w:t>significant</w:t>
            </w:r>
            <w:r w:rsidRPr="008E5D94">
              <w:rPr>
                <w:rFonts w:eastAsia="Calibri" w:cs="Times New Roman"/>
                <w:bCs/>
                <w:sz w:val="22"/>
              </w:rPr>
              <w:t xml:space="preserve"> runs</w:t>
            </w:r>
          </w:p>
        </w:tc>
      </w:tr>
      <w:tr w:rsidR="0001391C" w:rsidRPr="0001391C" w14:paraId="1B0E827A" w14:textId="50BE89C0" w:rsidTr="00A15971">
        <w:tc>
          <w:tcPr>
            <w:tcW w:w="1002" w:type="dxa"/>
          </w:tcPr>
          <w:p w14:paraId="132EC03E" w14:textId="77777777" w:rsidR="0001391C" w:rsidRPr="00A15971" w:rsidRDefault="0001391C" w:rsidP="0001391C">
            <w:pPr>
              <w:spacing w:after="120" w:line="276" w:lineRule="auto"/>
              <w:jc w:val="both"/>
              <w:rPr>
                <w:rFonts w:eastAsia="Calibri" w:cs="Calibri"/>
                <w:iCs/>
                <w:sz w:val="22"/>
              </w:rPr>
            </w:pPr>
          </w:p>
        </w:tc>
        <w:tc>
          <w:tcPr>
            <w:tcW w:w="1001" w:type="dxa"/>
          </w:tcPr>
          <w:p w14:paraId="0391B46A" w14:textId="2CD6CD6C" w:rsidR="0001391C" w:rsidRPr="00A15971" w:rsidRDefault="0001391C" w:rsidP="0001391C">
            <w:pPr>
              <w:spacing w:after="120" w:line="276" w:lineRule="auto"/>
              <w:jc w:val="both"/>
              <w:rPr>
                <w:rFonts w:eastAsia="Calibri" w:cs="Calibri"/>
                <w:iCs/>
                <w:sz w:val="22"/>
              </w:rPr>
            </w:pPr>
            <w:r w:rsidRPr="00A15971">
              <w:rPr>
                <w:rFonts w:eastAsia="Calibri" w:cs="Calibri"/>
                <w:iCs/>
                <w:sz w:val="22"/>
              </w:rPr>
              <w:t>n</w:t>
            </w:r>
          </w:p>
        </w:tc>
        <w:tc>
          <w:tcPr>
            <w:tcW w:w="1001" w:type="dxa"/>
          </w:tcPr>
          <w:p w14:paraId="07C2E83B" w14:textId="005814CE" w:rsidR="0001391C" w:rsidRPr="00A15971" w:rsidRDefault="0001391C" w:rsidP="0001391C">
            <w:pPr>
              <w:spacing w:after="120" w:line="276" w:lineRule="auto"/>
              <w:jc w:val="both"/>
              <w:rPr>
                <w:rFonts w:eastAsia="Calibri" w:cs="Calibri"/>
                <w:iCs/>
                <w:sz w:val="22"/>
              </w:rPr>
            </w:pPr>
            <w:r w:rsidRPr="00A15971">
              <w:rPr>
                <w:rFonts w:eastAsia="Calibri" w:cs="Calibri"/>
                <w:iCs/>
                <w:sz w:val="22"/>
              </w:rPr>
              <w:t>Mean</w:t>
            </w:r>
          </w:p>
        </w:tc>
        <w:tc>
          <w:tcPr>
            <w:tcW w:w="1002" w:type="dxa"/>
          </w:tcPr>
          <w:p w14:paraId="5B53C8DE" w14:textId="11D73230" w:rsidR="0001391C" w:rsidRPr="00A15971" w:rsidRDefault="0001391C" w:rsidP="0001391C">
            <w:pPr>
              <w:spacing w:after="120" w:line="276" w:lineRule="auto"/>
              <w:jc w:val="both"/>
              <w:rPr>
                <w:rFonts w:eastAsia="Calibri" w:cs="Calibri"/>
                <w:iCs/>
                <w:sz w:val="22"/>
              </w:rPr>
            </w:pPr>
            <w:r w:rsidRPr="00A15971">
              <w:rPr>
                <w:rFonts w:eastAsia="Calibri" w:cs="Calibri"/>
                <w:iCs/>
                <w:sz w:val="22"/>
              </w:rPr>
              <w:t>Median</w:t>
            </w:r>
          </w:p>
        </w:tc>
        <w:tc>
          <w:tcPr>
            <w:tcW w:w="1002" w:type="dxa"/>
          </w:tcPr>
          <w:p w14:paraId="384DD7A6" w14:textId="02AE47C3" w:rsidR="0001391C" w:rsidRPr="00A15971" w:rsidRDefault="0001391C" w:rsidP="0001391C">
            <w:pPr>
              <w:spacing w:after="120" w:line="276" w:lineRule="auto"/>
              <w:jc w:val="both"/>
              <w:rPr>
                <w:rFonts w:eastAsia="Calibri" w:cs="Calibri"/>
                <w:i/>
                <w:sz w:val="22"/>
              </w:rPr>
            </w:pPr>
            <w:r w:rsidRPr="00A15971">
              <w:rPr>
                <w:rFonts w:eastAsia="Calibri" w:cs="Calibri"/>
                <w:i/>
                <w:sz w:val="22"/>
              </w:rPr>
              <w:t>SD</w:t>
            </w:r>
          </w:p>
        </w:tc>
        <w:tc>
          <w:tcPr>
            <w:tcW w:w="1002" w:type="dxa"/>
          </w:tcPr>
          <w:p w14:paraId="1D56BD78" w14:textId="71C77A27" w:rsidR="0001391C" w:rsidRPr="00A15971" w:rsidRDefault="0001391C" w:rsidP="0001391C">
            <w:pPr>
              <w:spacing w:after="120" w:line="276" w:lineRule="auto"/>
              <w:jc w:val="both"/>
              <w:rPr>
                <w:rFonts w:eastAsia="Calibri" w:cs="Calibri"/>
                <w:iCs/>
                <w:sz w:val="22"/>
              </w:rPr>
            </w:pPr>
            <w:r w:rsidRPr="008E5D94">
              <w:rPr>
                <w:rFonts w:eastAsia="Calibri" w:cs="Calibri"/>
                <w:iCs/>
                <w:sz w:val="22"/>
              </w:rPr>
              <w:t>n</w:t>
            </w:r>
          </w:p>
        </w:tc>
        <w:tc>
          <w:tcPr>
            <w:tcW w:w="1002" w:type="dxa"/>
          </w:tcPr>
          <w:p w14:paraId="23AF66FB" w14:textId="0CA61219" w:rsidR="0001391C" w:rsidRPr="00A15971" w:rsidRDefault="0001391C" w:rsidP="0001391C">
            <w:pPr>
              <w:spacing w:after="120" w:line="276" w:lineRule="auto"/>
              <w:jc w:val="both"/>
              <w:rPr>
                <w:rFonts w:eastAsia="Calibri" w:cs="Calibri"/>
                <w:iCs/>
                <w:sz w:val="22"/>
              </w:rPr>
            </w:pPr>
            <w:r w:rsidRPr="008E5D94">
              <w:rPr>
                <w:rFonts w:eastAsia="Calibri" w:cs="Calibri"/>
                <w:iCs/>
                <w:sz w:val="22"/>
              </w:rPr>
              <w:t>Mean</w:t>
            </w:r>
          </w:p>
        </w:tc>
        <w:tc>
          <w:tcPr>
            <w:tcW w:w="1002" w:type="dxa"/>
          </w:tcPr>
          <w:p w14:paraId="38B77766" w14:textId="5A10FA29" w:rsidR="0001391C" w:rsidRPr="00A15971" w:rsidRDefault="0001391C" w:rsidP="0001391C">
            <w:pPr>
              <w:spacing w:after="120" w:line="276" w:lineRule="auto"/>
              <w:jc w:val="both"/>
              <w:rPr>
                <w:rFonts w:eastAsia="Calibri" w:cs="Calibri"/>
                <w:iCs/>
                <w:sz w:val="22"/>
              </w:rPr>
            </w:pPr>
            <w:r w:rsidRPr="008E5D94">
              <w:rPr>
                <w:rFonts w:eastAsia="Calibri" w:cs="Calibri"/>
                <w:iCs/>
                <w:sz w:val="22"/>
              </w:rPr>
              <w:t>Median</w:t>
            </w:r>
          </w:p>
        </w:tc>
        <w:tc>
          <w:tcPr>
            <w:tcW w:w="1002" w:type="dxa"/>
          </w:tcPr>
          <w:p w14:paraId="716C4610" w14:textId="5859CFC2" w:rsidR="0001391C" w:rsidRPr="00A15971" w:rsidRDefault="0001391C" w:rsidP="0001391C">
            <w:pPr>
              <w:spacing w:after="120" w:line="276" w:lineRule="auto"/>
              <w:jc w:val="both"/>
              <w:rPr>
                <w:rFonts w:eastAsia="Calibri" w:cs="Calibri"/>
                <w:iCs/>
                <w:sz w:val="22"/>
              </w:rPr>
            </w:pPr>
            <w:r w:rsidRPr="008E5D94">
              <w:rPr>
                <w:rFonts w:eastAsia="Calibri" w:cs="Calibri"/>
                <w:i/>
                <w:sz w:val="22"/>
              </w:rPr>
              <w:t>SD</w:t>
            </w:r>
          </w:p>
        </w:tc>
      </w:tr>
      <w:tr w:rsidR="000122AA" w:rsidRPr="000122AA" w14:paraId="6F28F812" w14:textId="3D995898" w:rsidTr="00CB7721">
        <w:tc>
          <w:tcPr>
            <w:tcW w:w="1002" w:type="dxa"/>
          </w:tcPr>
          <w:p w14:paraId="16B04D40" w14:textId="74F61923" w:rsidR="000122AA" w:rsidRPr="00A15971" w:rsidRDefault="000122AA" w:rsidP="00A15971">
            <w:pPr>
              <w:spacing w:line="276" w:lineRule="auto"/>
              <w:jc w:val="both"/>
              <w:rPr>
                <w:rFonts w:eastAsia="Calibri" w:cs="Calibri"/>
                <w:iCs/>
                <w:sz w:val="22"/>
              </w:rPr>
            </w:pPr>
            <w:r>
              <w:rPr>
                <w:rFonts w:eastAsia="Calibri" w:cs="Calibri"/>
                <w:iCs/>
                <w:sz w:val="22"/>
              </w:rPr>
              <w:t>AB</w:t>
            </w:r>
          </w:p>
        </w:tc>
        <w:tc>
          <w:tcPr>
            <w:tcW w:w="1001" w:type="dxa"/>
            <w:vAlign w:val="bottom"/>
          </w:tcPr>
          <w:p w14:paraId="04905C4E" w14:textId="3680EFF6" w:rsidR="000122AA" w:rsidRPr="00A15971" w:rsidRDefault="000122AA" w:rsidP="00A15971">
            <w:pPr>
              <w:spacing w:line="276" w:lineRule="auto"/>
              <w:jc w:val="both"/>
              <w:rPr>
                <w:rFonts w:eastAsia="Calibri" w:cs="Calibri"/>
                <w:iCs/>
                <w:sz w:val="22"/>
              </w:rPr>
            </w:pPr>
            <w:r>
              <w:rPr>
                <w:rFonts w:ascii="Aptos Narrow" w:hAnsi="Aptos Narrow"/>
                <w:color w:val="000000"/>
                <w:sz w:val="22"/>
              </w:rPr>
              <w:t>2</w:t>
            </w:r>
          </w:p>
        </w:tc>
        <w:tc>
          <w:tcPr>
            <w:tcW w:w="1001" w:type="dxa"/>
            <w:vAlign w:val="bottom"/>
          </w:tcPr>
          <w:p w14:paraId="3131DDD3" w14:textId="74DCD709" w:rsidR="000122AA" w:rsidRPr="00A15971" w:rsidRDefault="000122AA" w:rsidP="00A15971">
            <w:pPr>
              <w:spacing w:line="276" w:lineRule="auto"/>
              <w:jc w:val="both"/>
              <w:rPr>
                <w:rFonts w:eastAsia="Calibri" w:cs="Calibri"/>
                <w:iCs/>
                <w:sz w:val="22"/>
              </w:rPr>
            </w:pPr>
            <w:r>
              <w:rPr>
                <w:rFonts w:ascii="Aptos Narrow" w:hAnsi="Aptos Narrow"/>
                <w:color w:val="000000"/>
                <w:sz w:val="22"/>
              </w:rPr>
              <w:t>86.70</w:t>
            </w:r>
          </w:p>
        </w:tc>
        <w:tc>
          <w:tcPr>
            <w:tcW w:w="1002" w:type="dxa"/>
            <w:vAlign w:val="bottom"/>
          </w:tcPr>
          <w:p w14:paraId="6117B80C" w14:textId="573271C6" w:rsidR="000122AA" w:rsidRPr="00A15971" w:rsidRDefault="000122AA" w:rsidP="00A15971">
            <w:pPr>
              <w:spacing w:line="276" w:lineRule="auto"/>
              <w:jc w:val="both"/>
              <w:rPr>
                <w:rFonts w:eastAsia="Calibri" w:cs="Calibri"/>
                <w:iCs/>
                <w:sz w:val="22"/>
              </w:rPr>
            </w:pPr>
            <w:r>
              <w:rPr>
                <w:rFonts w:ascii="Aptos Narrow" w:hAnsi="Aptos Narrow"/>
                <w:color w:val="000000"/>
                <w:sz w:val="22"/>
              </w:rPr>
              <w:t>86.70</w:t>
            </w:r>
          </w:p>
        </w:tc>
        <w:tc>
          <w:tcPr>
            <w:tcW w:w="1002" w:type="dxa"/>
            <w:vAlign w:val="bottom"/>
          </w:tcPr>
          <w:p w14:paraId="65FCA0BD" w14:textId="45439C5C" w:rsidR="000122AA" w:rsidRPr="00A15971" w:rsidRDefault="000122AA" w:rsidP="00A15971">
            <w:pPr>
              <w:spacing w:line="276" w:lineRule="auto"/>
              <w:jc w:val="both"/>
              <w:rPr>
                <w:rFonts w:eastAsia="Calibri" w:cs="Calibri"/>
                <w:iCs/>
                <w:sz w:val="22"/>
              </w:rPr>
            </w:pPr>
            <w:r>
              <w:rPr>
                <w:rFonts w:ascii="Aptos Narrow" w:hAnsi="Aptos Narrow"/>
                <w:color w:val="000000"/>
                <w:sz w:val="22"/>
              </w:rPr>
              <w:t>6.63</w:t>
            </w:r>
          </w:p>
        </w:tc>
        <w:tc>
          <w:tcPr>
            <w:tcW w:w="1002" w:type="dxa"/>
            <w:vAlign w:val="bottom"/>
          </w:tcPr>
          <w:p w14:paraId="27AF6095" w14:textId="31D9B394" w:rsidR="000122AA" w:rsidRPr="00A15971" w:rsidRDefault="000122AA" w:rsidP="00A15971">
            <w:pPr>
              <w:spacing w:line="276" w:lineRule="auto"/>
              <w:jc w:val="both"/>
              <w:rPr>
                <w:rFonts w:eastAsia="Calibri" w:cs="Calibri"/>
                <w:iCs/>
                <w:sz w:val="22"/>
              </w:rPr>
            </w:pPr>
            <w:r>
              <w:rPr>
                <w:rFonts w:ascii="Aptos Narrow" w:hAnsi="Aptos Narrow"/>
                <w:color w:val="000000"/>
                <w:sz w:val="22"/>
              </w:rPr>
              <w:t>2</w:t>
            </w:r>
          </w:p>
        </w:tc>
        <w:tc>
          <w:tcPr>
            <w:tcW w:w="1002" w:type="dxa"/>
            <w:vAlign w:val="bottom"/>
          </w:tcPr>
          <w:p w14:paraId="0E18F984" w14:textId="6F811468" w:rsidR="000122AA" w:rsidRPr="00A15971" w:rsidRDefault="000122AA" w:rsidP="00A15971">
            <w:pPr>
              <w:spacing w:line="276" w:lineRule="auto"/>
              <w:jc w:val="both"/>
              <w:rPr>
                <w:rFonts w:eastAsia="Calibri" w:cs="Calibri"/>
                <w:iCs/>
                <w:sz w:val="22"/>
              </w:rPr>
            </w:pPr>
            <w:r>
              <w:rPr>
                <w:rFonts w:ascii="Aptos Narrow" w:hAnsi="Aptos Narrow"/>
                <w:color w:val="000000"/>
                <w:sz w:val="22"/>
              </w:rPr>
              <w:t>86.86</w:t>
            </w:r>
          </w:p>
        </w:tc>
        <w:tc>
          <w:tcPr>
            <w:tcW w:w="1002" w:type="dxa"/>
            <w:vAlign w:val="bottom"/>
          </w:tcPr>
          <w:p w14:paraId="3EE89277" w14:textId="45F8DEC7" w:rsidR="000122AA" w:rsidRPr="00A15971" w:rsidRDefault="000122AA" w:rsidP="00A15971">
            <w:pPr>
              <w:spacing w:line="276" w:lineRule="auto"/>
              <w:jc w:val="both"/>
              <w:rPr>
                <w:rFonts w:eastAsia="Calibri" w:cs="Calibri"/>
                <w:iCs/>
                <w:sz w:val="22"/>
              </w:rPr>
            </w:pPr>
            <w:r>
              <w:rPr>
                <w:rFonts w:ascii="Aptos Narrow" w:hAnsi="Aptos Narrow"/>
                <w:color w:val="000000"/>
                <w:sz w:val="22"/>
              </w:rPr>
              <w:t>86.86</w:t>
            </w:r>
          </w:p>
        </w:tc>
        <w:tc>
          <w:tcPr>
            <w:tcW w:w="1002" w:type="dxa"/>
            <w:vAlign w:val="bottom"/>
          </w:tcPr>
          <w:p w14:paraId="7B47B180" w14:textId="77876204" w:rsidR="000122AA" w:rsidRPr="00A15971" w:rsidRDefault="000122AA" w:rsidP="00A15971">
            <w:pPr>
              <w:spacing w:line="276" w:lineRule="auto"/>
              <w:jc w:val="both"/>
              <w:rPr>
                <w:rFonts w:eastAsia="Calibri" w:cs="Calibri"/>
                <w:iCs/>
                <w:sz w:val="22"/>
              </w:rPr>
            </w:pPr>
            <w:r>
              <w:rPr>
                <w:rFonts w:ascii="Aptos Narrow" w:hAnsi="Aptos Narrow"/>
                <w:color w:val="000000"/>
                <w:sz w:val="22"/>
              </w:rPr>
              <w:t>6.40</w:t>
            </w:r>
          </w:p>
        </w:tc>
      </w:tr>
      <w:tr w:rsidR="000122AA" w:rsidRPr="000122AA" w14:paraId="7EE858FB" w14:textId="5BE72457" w:rsidTr="00CB7721">
        <w:tc>
          <w:tcPr>
            <w:tcW w:w="1002" w:type="dxa"/>
          </w:tcPr>
          <w:p w14:paraId="11C1B072" w14:textId="4C6B9F22" w:rsidR="000122AA" w:rsidRPr="00A15971" w:rsidRDefault="000122AA" w:rsidP="00A15971">
            <w:pPr>
              <w:spacing w:line="276" w:lineRule="auto"/>
              <w:jc w:val="both"/>
              <w:rPr>
                <w:rFonts w:eastAsia="Calibri" w:cs="Calibri"/>
                <w:iCs/>
                <w:sz w:val="22"/>
              </w:rPr>
            </w:pPr>
            <w:r>
              <w:rPr>
                <w:rFonts w:eastAsia="Calibri" w:cs="Calibri"/>
                <w:iCs/>
                <w:sz w:val="22"/>
              </w:rPr>
              <w:t>LIS</w:t>
            </w:r>
          </w:p>
        </w:tc>
        <w:tc>
          <w:tcPr>
            <w:tcW w:w="1001" w:type="dxa"/>
            <w:vAlign w:val="bottom"/>
          </w:tcPr>
          <w:p w14:paraId="4E9ABA17" w14:textId="0B8270F5" w:rsidR="000122AA" w:rsidRPr="00A15971" w:rsidRDefault="000122AA" w:rsidP="00A15971">
            <w:pPr>
              <w:spacing w:line="276" w:lineRule="auto"/>
              <w:jc w:val="both"/>
              <w:rPr>
                <w:rFonts w:eastAsia="Calibri" w:cs="Calibri"/>
                <w:iCs/>
                <w:sz w:val="22"/>
              </w:rPr>
            </w:pPr>
            <w:r>
              <w:rPr>
                <w:rFonts w:ascii="Aptos Narrow" w:hAnsi="Aptos Narrow"/>
                <w:color w:val="000000"/>
                <w:sz w:val="22"/>
              </w:rPr>
              <w:t>10</w:t>
            </w:r>
          </w:p>
        </w:tc>
        <w:tc>
          <w:tcPr>
            <w:tcW w:w="1001" w:type="dxa"/>
            <w:vAlign w:val="bottom"/>
          </w:tcPr>
          <w:p w14:paraId="20E1D26F" w14:textId="4DD250AF" w:rsidR="000122AA" w:rsidRPr="00A15971" w:rsidRDefault="000122AA" w:rsidP="00A15971">
            <w:pPr>
              <w:spacing w:line="276" w:lineRule="auto"/>
              <w:jc w:val="both"/>
              <w:rPr>
                <w:rFonts w:eastAsia="Calibri" w:cs="Calibri"/>
                <w:iCs/>
                <w:sz w:val="22"/>
              </w:rPr>
            </w:pPr>
            <w:r>
              <w:rPr>
                <w:rFonts w:ascii="Aptos Narrow" w:hAnsi="Aptos Narrow"/>
                <w:color w:val="000000"/>
                <w:sz w:val="22"/>
              </w:rPr>
              <w:t>77.04</w:t>
            </w:r>
          </w:p>
        </w:tc>
        <w:tc>
          <w:tcPr>
            <w:tcW w:w="1002" w:type="dxa"/>
            <w:vAlign w:val="bottom"/>
          </w:tcPr>
          <w:p w14:paraId="1252AA25" w14:textId="186E2C8F" w:rsidR="000122AA" w:rsidRPr="00A15971" w:rsidRDefault="000122AA" w:rsidP="00A15971">
            <w:pPr>
              <w:spacing w:line="276" w:lineRule="auto"/>
              <w:jc w:val="both"/>
              <w:rPr>
                <w:rFonts w:eastAsia="Calibri" w:cs="Calibri"/>
                <w:iCs/>
                <w:sz w:val="22"/>
              </w:rPr>
            </w:pPr>
            <w:r>
              <w:rPr>
                <w:rFonts w:ascii="Aptos Narrow" w:hAnsi="Aptos Narrow"/>
                <w:color w:val="000000"/>
                <w:sz w:val="22"/>
              </w:rPr>
              <w:t>74.81</w:t>
            </w:r>
          </w:p>
        </w:tc>
        <w:tc>
          <w:tcPr>
            <w:tcW w:w="1002" w:type="dxa"/>
            <w:vAlign w:val="bottom"/>
          </w:tcPr>
          <w:p w14:paraId="0855FB4D" w14:textId="55B01B67" w:rsidR="000122AA" w:rsidRPr="00A15971" w:rsidRDefault="000122AA" w:rsidP="00A15971">
            <w:pPr>
              <w:spacing w:line="276" w:lineRule="auto"/>
              <w:jc w:val="both"/>
              <w:rPr>
                <w:rFonts w:eastAsia="Calibri" w:cs="Calibri"/>
                <w:iCs/>
                <w:sz w:val="22"/>
              </w:rPr>
            </w:pPr>
            <w:r>
              <w:rPr>
                <w:rFonts w:ascii="Aptos Narrow" w:hAnsi="Aptos Narrow"/>
                <w:color w:val="000000"/>
                <w:sz w:val="22"/>
              </w:rPr>
              <w:t>8.97</w:t>
            </w:r>
          </w:p>
        </w:tc>
        <w:tc>
          <w:tcPr>
            <w:tcW w:w="1002" w:type="dxa"/>
            <w:vAlign w:val="bottom"/>
          </w:tcPr>
          <w:p w14:paraId="659672BE" w14:textId="07CAF761" w:rsidR="000122AA" w:rsidRPr="00A15971" w:rsidRDefault="000122AA" w:rsidP="00A15971">
            <w:pPr>
              <w:spacing w:line="276" w:lineRule="auto"/>
              <w:jc w:val="both"/>
              <w:rPr>
                <w:rFonts w:eastAsia="Calibri" w:cs="Calibri"/>
                <w:iCs/>
                <w:sz w:val="22"/>
              </w:rPr>
            </w:pPr>
            <w:r>
              <w:rPr>
                <w:rFonts w:ascii="Aptos Narrow" w:hAnsi="Aptos Narrow"/>
                <w:color w:val="000000"/>
                <w:sz w:val="22"/>
              </w:rPr>
              <w:t>10</w:t>
            </w:r>
          </w:p>
        </w:tc>
        <w:tc>
          <w:tcPr>
            <w:tcW w:w="1002" w:type="dxa"/>
            <w:vAlign w:val="bottom"/>
          </w:tcPr>
          <w:p w14:paraId="57BCBE96" w14:textId="1FC8189C" w:rsidR="000122AA" w:rsidRPr="00A15971" w:rsidRDefault="000122AA" w:rsidP="00A15971">
            <w:pPr>
              <w:spacing w:line="276" w:lineRule="auto"/>
              <w:jc w:val="both"/>
              <w:rPr>
                <w:rFonts w:eastAsia="Calibri" w:cs="Calibri"/>
                <w:iCs/>
                <w:sz w:val="22"/>
              </w:rPr>
            </w:pPr>
            <w:r>
              <w:rPr>
                <w:rFonts w:ascii="Aptos Narrow" w:hAnsi="Aptos Narrow"/>
                <w:color w:val="000000"/>
                <w:sz w:val="22"/>
              </w:rPr>
              <w:t>78.23</w:t>
            </w:r>
          </w:p>
        </w:tc>
        <w:tc>
          <w:tcPr>
            <w:tcW w:w="1002" w:type="dxa"/>
            <w:vAlign w:val="bottom"/>
          </w:tcPr>
          <w:p w14:paraId="4D6A1604" w14:textId="5A64D48A" w:rsidR="000122AA" w:rsidRPr="00A15971" w:rsidRDefault="000122AA" w:rsidP="00A15971">
            <w:pPr>
              <w:spacing w:line="276" w:lineRule="auto"/>
              <w:jc w:val="both"/>
              <w:rPr>
                <w:rFonts w:eastAsia="Calibri" w:cs="Calibri"/>
                <w:iCs/>
                <w:sz w:val="22"/>
              </w:rPr>
            </w:pPr>
            <w:r>
              <w:rPr>
                <w:rFonts w:ascii="Aptos Narrow" w:hAnsi="Aptos Narrow"/>
                <w:color w:val="000000"/>
                <w:sz w:val="22"/>
              </w:rPr>
              <w:t>75.27</w:t>
            </w:r>
          </w:p>
        </w:tc>
        <w:tc>
          <w:tcPr>
            <w:tcW w:w="1002" w:type="dxa"/>
            <w:vAlign w:val="bottom"/>
          </w:tcPr>
          <w:p w14:paraId="79DB78C8" w14:textId="693A90FD" w:rsidR="000122AA" w:rsidRPr="00A15971" w:rsidRDefault="000122AA" w:rsidP="00A15971">
            <w:pPr>
              <w:spacing w:line="276" w:lineRule="auto"/>
              <w:jc w:val="both"/>
              <w:rPr>
                <w:rFonts w:eastAsia="Calibri" w:cs="Calibri"/>
                <w:iCs/>
                <w:sz w:val="22"/>
              </w:rPr>
            </w:pPr>
            <w:r>
              <w:rPr>
                <w:rFonts w:ascii="Aptos Narrow" w:hAnsi="Aptos Narrow"/>
                <w:color w:val="000000"/>
                <w:sz w:val="22"/>
              </w:rPr>
              <w:t>8.27</w:t>
            </w:r>
          </w:p>
        </w:tc>
      </w:tr>
      <w:tr w:rsidR="000122AA" w:rsidRPr="000122AA" w14:paraId="46682385" w14:textId="569F1E28" w:rsidTr="00CB7721">
        <w:tc>
          <w:tcPr>
            <w:tcW w:w="1002" w:type="dxa"/>
          </w:tcPr>
          <w:p w14:paraId="32AA82E1" w14:textId="5F307AB1" w:rsidR="000122AA" w:rsidRPr="00A15971" w:rsidRDefault="000122AA" w:rsidP="00A15971">
            <w:pPr>
              <w:spacing w:line="276" w:lineRule="auto"/>
              <w:jc w:val="both"/>
              <w:rPr>
                <w:rFonts w:eastAsia="Calibri" w:cs="Calibri"/>
                <w:iCs/>
                <w:sz w:val="22"/>
              </w:rPr>
            </w:pPr>
            <w:r>
              <w:rPr>
                <w:rFonts w:eastAsia="Calibri" w:cs="Calibri"/>
                <w:iCs/>
                <w:sz w:val="22"/>
              </w:rPr>
              <w:t>MCS</w:t>
            </w:r>
          </w:p>
        </w:tc>
        <w:tc>
          <w:tcPr>
            <w:tcW w:w="1001" w:type="dxa"/>
            <w:vAlign w:val="bottom"/>
          </w:tcPr>
          <w:p w14:paraId="526BC894" w14:textId="26343083" w:rsidR="000122AA" w:rsidRPr="00A15971" w:rsidRDefault="000122AA" w:rsidP="00A15971">
            <w:pPr>
              <w:spacing w:line="276" w:lineRule="auto"/>
              <w:jc w:val="both"/>
              <w:rPr>
                <w:rFonts w:eastAsia="Calibri" w:cs="Calibri"/>
                <w:iCs/>
                <w:sz w:val="22"/>
              </w:rPr>
            </w:pPr>
            <w:r>
              <w:rPr>
                <w:rFonts w:ascii="Aptos Narrow" w:hAnsi="Aptos Narrow"/>
                <w:color w:val="000000"/>
                <w:sz w:val="22"/>
              </w:rPr>
              <w:t>13</w:t>
            </w:r>
          </w:p>
        </w:tc>
        <w:tc>
          <w:tcPr>
            <w:tcW w:w="1001" w:type="dxa"/>
            <w:vAlign w:val="bottom"/>
          </w:tcPr>
          <w:p w14:paraId="0BFAC39D" w14:textId="601813C2" w:rsidR="000122AA" w:rsidRPr="00A15971" w:rsidRDefault="000122AA" w:rsidP="00A15971">
            <w:pPr>
              <w:spacing w:line="276" w:lineRule="auto"/>
              <w:jc w:val="both"/>
              <w:rPr>
                <w:rFonts w:eastAsia="Calibri" w:cs="Calibri"/>
                <w:iCs/>
                <w:sz w:val="22"/>
              </w:rPr>
            </w:pPr>
            <w:r>
              <w:rPr>
                <w:rFonts w:ascii="Aptos Narrow" w:hAnsi="Aptos Narrow"/>
                <w:color w:val="000000"/>
                <w:sz w:val="22"/>
              </w:rPr>
              <w:t>68.35</w:t>
            </w:r>
          </w:p>
        </w:tc>
        <w:tc>
          <w:tcPr>
            <w:tcW w:w="1002" w:type="dxa"/>
            <w:vAlign w:val="bottom"/>
          </w:tcPr>
          <w:p w14:paraId="2E2F1C74" w14:textId="16BAF569" w:rsidR="000122AA" w:rsidRPr="00A15971" w:rsidRDefault="000122AA" w:rsidP="00A15971">
            <w:pPr>
              <w:spacing w:line="276" w:lineRule="auto"/>
              <w:jc w:val="both"/>
              <w:rPr>
                <w:rFonts w:eastAsia="Calibri" w:cs="Calibri"/>
                <w:iCs/>
                <w:sz w:val="22"/>
              </w:rPr>
            </w:pPr>
            <w:r>
              <w:rPr>
                <w:rFonts w:ascii="Aptos Narrow" w:hAnsi="Aptos Narrow"/>
                <w:color w:val="000000"/>
                <w:sz w:val="22"/>
              </w:rPr>
              <w:t>68.05</w:t>
            </w:r>
          </w:p>
        </w:tc>
        <w:tc>
          <w:tcPr>
            <w:tcW w:w="1002" w:type="dxa"/>
            <w:vAlign w:val="bottom"/>
          </w:tcPr>
          <w:p w14:paraId="60634D61" w14:textId="1D658142" w:rsidR="000122AA" w:rsidRPr="00A15971" w:rsidRDefault="000122AA" w:rsidP="00A15971">
            <w:pPr>
              <w:spacing w:line="276" w:lineRule="auto"/>
              <w:jc w:val="both"/>
              <w:rPr>
                <w:rFonts w:eastAsia="Calibri" w:cs="Calibri"/>
                <w:iCs/>
                <w:sz w:val="22"/>
              </w:rPr>
            </w:pPr>
            <w:r>
              <w:rPr>
                <w:rFonts w:ascii="Aptos Narrow" w:hAnsi="Aptos Narrow"/>
                <w:color w:val="000000"/>
                <w:sz w:val="22"/>
              </w:rPr>
              <w:t>0.95</w:t>
            </w:r>
          </w:p>
        </w:tc>
        <w:tc>
          <w:tcPr>
            <w:tcW w:w="1002" w:type="dxa"/>
            <w:vAlign w:val="bottom"/>
          </w:tcPr>
          <w:p w14:paraId="5C9C67C4" w14:textId="10810A13" w:rsidR="000122AA" w:rsidRPr="00A15971" w:rsidRDefault="000122AA" w:rsidP="00A15971">
            <w:pPr>
              <w:spacing w:line="276" w:lineRule="auto"/>
              <w:jc w:val="both"/>
              <w:rPr>
                <w:rFonts w:eastAsia="Calibri" w:cs="Calibri"/>
                <w:iCs/>
                <w:sz w:val="22"/>
              </w:rPr>
            </w:pPr>
            <w:r>
              <w:rPr>
                <w:rFonts w:ascii="Aptos Narrow" w:hAnsi="Aptos Narrow"/>
                <w:color w:val="000000"/>
                <w:sz w:val="22"/>
              </w:rPr>
              <w:t>13</w:t>
            </w:r>
          </w:p>
        </w:tc>
        <w:tc>
          <w:tcPr>
            <w:tcW w:w="1002" w:type="dxa"/>
            <w:vAlign w:val="bottom"/>
          </w:tcPr>
          <w:p w14:paraId="7745A8C2" w14:textId="06D93878" w:rsidR="000122AA" w:rsidRPr="00A15971" w:rsidRDefault="000122AA" w:rsidP="00A15971">
            <w:pPr>
              <w:spacing w:line="276" w:lineRule="auto"/>
              <w:jc w:val="both"/>
              <w:rPr>
                <w:rFonts w:eastAsia="Calibri" w:cs="Calibri"/>
                <w:iCs/>
                <w:sz w:val="22"/>
              </w:rPr>
            </w:pPr>
            <w:r>
              <w:rPr>
                <w:rFonts w:ascii="Aptos Narrow" w:hAnsi="Aptos Narrow"/>
                <w:color w:val="000000"/>
                <w:sz w:val="22"/>
              </w:rPr>
              <w:t>69.67</w:t>
            </w:r>
          </w:p>
        </w:tc>
        <w:tc>
          <w:tcPr>
            <w:tcW w:w="1002" w:type="dxa"/>
            <w:vAlign w:val="bottom"/>
          </w:tcPr>
          <w:p w14:paraId="3154CE7B" w14:textId="5657FF0D" w:rsidR="000122AA" w:rsidRPr="00A15971" w:rsidRDefault="000122AA" w:rsidP="00A15971">
            <w:pPr>
              <w:spacing w:line="276" w:lineRule="auto"/>
              <w:jc w:val="both"/>
              <w:rPr>
                <w:rFonts w:eastAsia="Calibri" w:cs="Calibri"/>
                <w:iCs/>
                <w:sz w:val="22"/>
              </w:rPr>
            </w:pPr>
            <w:r>
              <w:rPr>
                <w:rFonts w:ascii="Aptos Narrow" w:hAnsi="Aptos Narrow"/>
                <w:color w:val="000000"/>
                <w:sz w:val="22"/>
              </w:rPr>
              <w:t>69.84</w:t>
            </w:r>
          </w:p>
        </w:tc>
        <w:tc>
          <w:tcPr>
            <w:tcW w:w="1002" w:type="dxa"/>
            <w:vAlign w:val="bottom"/>
          </w:tcPr>
          <w:p w14:paraId="1D821862" w14:textId="08E07D0D" w:rsidR="000122AA" w:rsidRPr="00A15971" w:rsidRDefault="000122AA" w:rsidP="00A15971">
            <w:pPr>
              <w:spacing w:line="276" w:lineRule="auto"/>
              <w:jc w:val="both"/>
              <w:rPr>
                <w:rFonts w:eastAsia="Calibri" w:cs="Calibri"/>
                <w:iCs/>
                <w:sz w:val="22"/>
              </w:rPr>
            </w:pPr>
            <w:r>
              <w:rPr>
                <w:rFonts w:ascii="Aptos Narrow" w:hAnsi="Aptos Narrow"/>
                <w:color w:val="000000"/>
                <w:sz w:val="22"/>
              </w:rPr>
              <w:t>1.76</w:t>
            </w:r>
          </w:p>
        </w:tc>
      </w:tr>
      <w:tr w:rsidR="000122AA" w:rsidRPr="000122AA" w14:paraId="6A65F4EB" w14:textId="7390D396" w:rsidTr="00CB7721">
        <w:tc>
          <w:tcPr>
            <w:tcW w:w="1002" w:type="dxa"/>
          </w:tcPr>
          <w:p w14:paraId="242787B3" w14:textId="3ACDF873" w:rsidR="000122AA" w:rsidRPr="00A15971" w:rsidRDefault="000122AA" w:rsidP="00A15971">
            <w:pPr>
              <w:spacing w:line="276" w:lineRule="auto"/>
              <w:jc w:val="both"/>
              <w:rPr>
                <w:rFonts w:eastAsia="Calibri" w:cs="Calibri"/>
                <w:iCs/>
                <w:sz w:val="22"/>
              </w:rPr>
            </w:pPr>
            <w:r>
              <w:rPr>
                <w:rFonts w:eastAsia="Calibri" w:cs="Calibri"/>
                <w:iCs/>
                <w:sz w:val="22"/>
              </w:rPr>
              <w:t>UWS</w:t>
            </w:r>
          </w:p>
        </w:tc>
        <w:tc>
          <w:tcPr>
            <w:tcW w:w="1001" w:type="dxa"/>
            <w:vAlign w:val="bottom"/>
          </w:tcPr>
          <w:p w14:paraId="1B8DA476" w14:textId="3B35CC56" w:rsidR="000122AA" w:rsidRPr="00A15971" w:rsidRDefault="000122AA" w:rsidP="00A15971">
            <w:pPr>
              <w:spacing w:line="276" w:lineRule="auto"/>
              <w:jc w:val="both"/>
              <w:rPr>
                <w:rFonts w:eastAsia="Calibri" w:cs="Calibri"/>
                <w:iCs/>
                <w:sz w:val="22"/>
              </w:rPr>
            </w:pPr>
            <w:r>
              <w:rPr>
                <w:rFonts w:ascii="Aptos Narrow" w:hAnsi="Aptos Narrow"/>
                <w:color w:val="000000"/>
                <w:sz w:val="22"/>
              </w:rPr>
              <w:t>8</w:t>
            </w:r>
          </w:p>
        </w:tc>
        <w:tc>
          <w:tcPr>
            <w:tcW w:w="1001" w:type="dxa"/>
            <w:vAlign w:val="bottom"/>
          </w:tcPr>
          <w:p w14:paraId="23EB12D1" w14:textId="5A1C78B9" w:rsidR="000122AA" w:rsidRPr="00A15971" w:rsidRDefault="000122AA" w:rsidP="00A15971">
            <w:pPr>
              <w:spacing w:line="276" w:lineRule="auto"/>
              <w:jc w:val="both"/>
              <w:rPr>
                <w:rFonts w:eastAsia="Calibri" w:cs="Calibri"/>
                <w:iCs/>
                <w:sz w:val="22"/>
              </w:rPr>
            </w:pPr>
            <w:r>
              <w:rPr>
                <w:rFonts w:ascii="Aptos Narrow" w:hAnsi="Aptos Narrow"/>
                <w:color w:val="000000"/>
                <w:sz w:val="22"/>
              </w:rPr>
              <w:t>68.39</w:t>
            </w:r>
          </w:p>
        </w:tc>
        <w:tc>
          <w:tcPr>
            <w:tcW w:w="1002" w:type="dxa"/>
            <w:vAlign w:val="bottom"/>
          </w:tcPr>
          <w:p w14:paraId="0C3DAE80" w14:textId="11503072" w:rsidR="000122AA" w:rsidRPr="00A15971" w:rsidRDefault="000122AA" w:rsidP="00A15971">
            <w:pPr>
              <w:spacing w:line="276" w:lineRule="auto"/>
              <w:jc w:val="both"/>
              <w:rPr>
                <w:rFonts w:eastAsia="Calibri" w:cs="Calibri"/>
                <w:iCs/>
                <w:sz w:val="22"/>
              </w:rPr>
            </w:pPr>
            <w:r>
              <w:rPr>
                <w:rFonts w:ascii="Aptos Narrow" w:hAnsi="Aptos Narrow"/>
                <w:color w:val="000000"/>
                <w:sz w:val="22"/>
              </w:rPr>
              <w:t>68.51</w:t>
            </w:r>
          </w:p>
        </w:tc>
        <w:tc>
          <w:tcPr>
            <w:tcW w:w="1002" w:type="dxa"/>
            <w:vAlign w:val="bottom"/>
          </w:tcPr>
          <w:p w14:paraId="355C1E6C" w14:textId="4C5F33B8" w:rsidR="000122AA" w:rsidRPr="00A15971" w:rsidRDefault="000122AA" w:rsidP="00A15971">
            <w:pPr>
              <w:spacing w:line="276" w:lineRule="auto"/>
              <w:jc w:val="both"/>
              <w:rPr>
                <w:rFonts w:eastAsia="Calibri" w:cs="Calibri"/>
                <w:iCs/>
                <w:sz w:val="22"/>
              </w:rPr>
            </w:pPr>
            <w:r>
              <w:rPr>
                <w:rFonts w:ascii="Aptos Narrow" w:hAnsi="Aptos Narrow"/>
                <w:color w:val="000000"/>
                <w:sz w:val="22"/>
              </w:rPr>
              <w:t>1.22</w:t>
            </w:r>
          </w:p>
        </w:tc>
        <w:tc>
          <w:tcPr>
            <w:tcW w:w="1002" w:type="dxa"/>
            <w:vAlign w:val="bottom"/>
          </w:tcPr>
          <w:p w14:paraId="2A07D85F" w14:textId="416C3978" w:rsidR="000122AA" w:rsidRPr="00A15971" w:rsidRDefault="000122AA" w:rsidP="00A15971">
            <w:pPr>
              <w:spacing w:line="276" w:lineRule="auto"/>
              <w:jc w:val="both"/>
              <w:rPr>
                <w:rFonts w:eastAsia="Calibri" w:cs="Calibri"/>
                <w:iCs/>
                <w:sz w:val="22"/>
              </w:rPr>
            </w:pPr>
            <w:r>
              <w:rPr>
                <w:rFonts w:ascii="Aptos Narrow" w:hAnsi="Aptos Narrow"/>
                <w:color w:val="000000"/>
                <w:sz w:val="22"/>
              </w:rPr>
              <w:t>8</w:t>
            </w:r>
          </w:p>
        </w:tc>
        <w:tc>
          <w:tcPr>
            <w:tcW w:w="1002" w:type="dxa"/>
            <w:vAlign w:val="bottom"/>
          </w:tcPr>
          <w:p w14:paraId="0A0484C3" w14:textId="272A21B5" w:rsidR="000122AA" w:rsidRPr="00A15971" w:rsidRDefault="000122AA" w:rsidP="00A15971">
            <w:pPr>
              <w:spacing w:line="276" w:lineRule="auto"/>
              <w:jc w:val="both"/>
              <w:rPr>
                <w:rFonts w:eastAsia="Calibri" w:cs="Calibri"/>
                <w:iCs/>
                <w:sz w:val="22"/>
              </w:rPr>
            </w:pPr>
            <w:r>
              <w:rPr>
                <w:rFonts w:ascii="Aptos Narrow" w:hAnsi="Aptos Narrow"/>
                <w:color w:val="000000"/>
                <w:sz w:val="22"/>
              </w:rPr>
              <w:t>70.22</w:t>
            </w:r>
          </w:p>
        </w:tc>
        <w:tc>
          <w:tcPr>
            <w:tcW w:w="1002" w:type="dxa"/>
            <w:vAlign w:val="bottom"/>
          </w:tcPr>
          <w:p w14:paraId="161227D7" w14:textId="165BE942" w:rsidR="000122AA" w:rsidRPr="00A15971" w:rsidRDefault="000122AA" w:rsidP="00A15971">
            <w:pPr>
              <w:spacing w:line="276" w:lineRule="auto"/>
              <w:jc w:val="both"/>
              <w:rPr>
                <w:rFonts w:eastAsia="Calibri" w:cs="Calibri"/>
                <w:iCs/>
                <w:sz w:val="22"/>
              </w:rPr>
            </w:pPr>
            <w:r>
              <w:rPr>
                <w:rFonts w:ascii="Aptos Narrow" w:hAnsi="Aptos Narrow"/>
                <w:color w:val="000000"/>
                <w:sz w:val="22"/>
              </w:rPr>
              <w:t>70.28</w:t>
            </w:r>
          </w:p>
        </w:tc>
        <w:tc>
          <w:tcPr>
            <w:tcW w:w="1002" w:type="dxa"/>
            <w:vAlign w:val="bottom"/>
          </w:tcPr>
          <w:p w14:paraId="518F30CE" w14:textId="5F104DE9" w:rsidR="000122AA" w:rsidRPr="00A15971" w:rsidRDefault="000122AA" w:rsidP="00A15971">
            <w:pPr>
              <w:spacing w:line="276" w:lineRule="auto"/>
              <w:jc w:val="both"/>
              <w:rPr>
                <w:rFonts w:eastAsia="Calibri" w:cs="Calibri"/>
                <w:iCs/>
                <w:sz w:val="22"/>
              </w:rPr>
            </w:pPr>
            <w:r>
              <w:rPr>
                <w:rFonts w:ascii="Aptos Narrow" w:hAnsi="Aptos Narrow"/>
                <w:color w:val="000000"/>
                <w:sz w:val="22"/>
              </w:rPr>
              <w:t>1.60</w:t>
            </w:r>
          </w:p>
        </w:tc>
      </w:tr>
    </w:tbl>
    <w:p w14:paraId="243C50BF" w14:textId="77777777" w:rsidR="009A103E" w:rsidRDefault="009A103E" w:rsidP="00517AFD">
      <w:pPr>
        <w:spacing w:after="120" w:line="276" w:lineRule="auto"/>
        <w:jc w:val="both"/>
        <w:rPr>
          <w:rFonts w:eastAsia="Calibri" w:cs="Calibri"/>
          <w:iCs/>
          <w:kern w:val="0"/>
          <w:sz w:val="20"/>
          <w:szCs w:val="18"/>
          <w:lang w:val="en-GB"/>
          <w14:ligatures w14:val="none"/>
        </w:rPr>
      </w:pPr>
    </w:p>
    <w:tbl>
      <w:tblPr>
        <w:tblStyle w:val="TableGrid"/>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02"/>
        <w:gridCol w:w="1001"/>
        <w:gridCol w:w="1001"/>
        <w:gridCol w:w="1002"/>
        <w:gridCol w:w="1002"/>
        <w:gridCol w:w="1002"/>
        <w:gridCol w:w="1002"/>
        <w:gridCol w:w="1002"/>
        <w:gridCol w:w="1002"/>
      </w:tblGrid>
      <w:tr w:rsidR="00A8543F" w:rsidRPr="00D0588C" w14:paraId="195BDA71" w14:textId="77777777" w:rsidTr="008E5D94">
        <w:tc>
          <w:tcPr>
            <w:tcW w:w="1002" w:type="dxa"/>
          </w:tcPr>
          <w:p w14:paraId="6891F059" w14:textId="1716A095" w:rsidR="00A8543F" w:rsidRPr="008E5D94" w:rsidRDefault="00A8543F" w:rsidP="008E5D94">
            <w:pPr>
              <w:spacing w:after="120" w:line="276" w:lineRule="auto"/>
              <w:rPr>
                <w:rFonts w:eastAsia="Calibri" w:cs="Calibri"/>
                <w:iCs/>
                <w:sz w:val="22"/>
              </w:rPr>
            </w:pPr>
            <w:r>
              <w:rPr>
                <w:rFonts w:eastAsia="Calibri" w:cs="Calibri"/>
                <w:iCs/>
                <w:sz w:val="22"/>
              </w:rPr>
              <w:t>(b)</w:t>
            </w:r>
          </w:p>
        </w:tc>
        <w:tc>
          <w:tcPr>
            <w:tcW w:w="4006" w:type="dxa"/>
            <w:gridSpan w:val="4"/>
          </w:tcPr>
          <w:p w14:paraId="41BE81BD" w14:textId="7CFC918F" w:rsidR="00A8543F" w:rsidRPr="008E5D94" w:rsidRDefault="00A8543F" w:rsidP="008E5D94">
            <w:pPr>
              <w:spacing w:after="120" w:line="276" w:lineRule="auto"/>
              <w:jc w:val="center"/>
              <w:rPr>
                <w:rFonts w:eastAsia="Calibri" w:cs="Calibri"/>
                <w:iCs/>
                <w:sz w:val="22"/>
              </w:rPr>
            </w:pPr>
            <w:r w:rsidRPr="008E5D94">
              <w:rPr>
                <w:rFonts w:eastAsia="Calibri" w:cs="Times New Roman"/>
                <w:bCs/>
                <w:sz w:val="22"/>
              </w:rPr>
              <w:t xml:space="preserve">Statistical values based on all </w:t>
            </w:r>
            <w:r>
              <w:rPr>
                <w:rFonts w:eastAsia="Calibri" w:cs="Times New Roman"/>
                <w:bCs/>
                <w:sz w:val="22"/>
              </w:rPr>
              <w:t xml:space="preserve">Q&amp;A </w:t>
            </w:r>
            <w:r w:rsidRPr="008E5D94">
              <w:rPr>
                <w:rFonts w:eastAsia="Calibri" w:cs="Times New Roman"/>
                <w:bCs/>
                <w:sz w:val="22"/>
              </w:rPr>
              <w:t>runs</w:t>
            </w:r>
          </w:p>
        </w:tc>
        <w:tc>
          <w:tcPr>
            <w:tcW w:w="4008" w:type="dxa"/>
            <w:gridSpan w:val="4"/>
          </w:tcPr>
          <w:p w14:paraId="44840FB8" w14:textId="313E218D" w:rsidR="00A8543F" w:rsidRPr="008E5D94" w:rsidRDefault="00A8543F" w:rsidP="008E5D94">
            <w:pPr>
              <w:spacing w:after="120" w:line="276" w:lineRule="auto"/>
              <w:jc w:val="center"/>
              <w:rPr>
                <w:rFonts w:eastAsia="Calibri" w:cs="Calibri"/>
                <w:iCs/>
                <w:sz w:val="22"/>
              </w:rPr>
            </w:pPr>
            <w:r w:rsidRPr="008E5D94">
              <w:rPr>
                <w:rFonts w:eastAsia="Calibri" w:cs="Times New Roman"/>
                <w:bCs/>
                <w:sz w:val="22"/>
              </w:rPr>
              <w:t xml:space="preserve">Statistical values based on </w:t>
            </w:r>
            <w:r>
              <w:rPr>
                <w:rFonts w:eastAsia="Calibri" w:cs="Times New Roman"/>
                <w:bCs/>
                <w:sz w:val="22"/>
              </w:rPr>
              <w:t>significant Q&amp;A</w:t>
            </w:r>
            <w:r w:rsidRPr="008E5D94">
              <w:rPr>
                <w:rFonts w:eastAsia="Calibri" w:cs="Times New Roman"/>
                <w:bCs/>
                <w:sz w:val="22"/>
              </w:rPr>
              <w:t xml:space="preserve"> runs</w:t>
            </w:r>
          </w:p>
        </w:tc>
      </w:tr>
      <w:tr w:rsidR="00A8543F" w:rsidRPr="008E5D94" w14:paraId="74927D2E" w14:textId="77777777" w:rsidTr="008E5D94">
        <w:tc>
          <w:tcPr>
            <w:tcW w:w="1002" w:type="dxa"/>
          </w:tcPr>
          <w:p w14:paraId="73D7D74C" w14:textId="77777777" w:rsidR="00A8543F" w:rsidRPr="008E5D94" w:rsidRDefault="00A8543F" w:rsidP="008E5D94">
            <w:pPr>
              <w:spacing w:after="120" w:line="276" w:lineRule="auto"/>
              <w:jc w:val="both"/>
              <w:rPr>
                <w:rFonts w:eastAsia="Calibri" w:cs="Calibri"/>
                <w:iCs/>
                <w:sz w:val="22"/>
              </w:rPr>
            </w:pPr>
          </w:p>
        </w:tc>
        <w:tc>
          <w:tcPr>
            <w:tcW w:w="1001" w:type="dxa"/>
          </w:tcPr>
          <w:p w14:paraId="3A6B6BEE" w14:textId="77777777" w:rsidR="00A8543F" w:rsidRPr="008E5D94" w:rsidRDefault="00A8543F" w:rsidP="008E5D94">
            <w:pPr>
              <w:spacing w:after="120" w:line="276" w:lineRule="auto"/>
              <w:jc w:val="both"/>
              <w:rPr>
                <w:rFonts w:eastAsia="Calibri" w:cs="Calibri"/>
                <w:iCs/>
                <w:sz w:val="22"/>
              </w:rPr>
            </w:pPr>
            <w:r w:rsidRPr="008E5D94">
              <w:rPr>
                <w:rFonts w:eastAsia="Calibri" w:cs="Calibri"/>
                <w:iCs/>
                <w:sz w:val="22"/>
              </w:rPr>
              <w:t>n</w:t>
            </w:r>
          </w:p>
        </w:tc>
        <w:tc>
          <w:tcPr>
            <w:tcW w:w="1001" w:type="dxa"/>
          </w:tcPr>
          <w:p w14:paraId="461863E6" w14:textId="77777777" w:rsidR="00A8543F" w:rsidRPr="008E5D94" w:rsidRDefault="00A8543F" w:rsidP="008E5D94">
            <w:pPr>
              <w:spacing w:after="120" w:line="276" w:lineRule="auto"/>
              <w:jc w:val="both"/>
              <w:rPr>
                <w:rFonts w:eastAsia="Calibri" w:cs="Calibri"/>
                <w:iCs/>
                <w:sz w:val="22"/>
              </w:rPr>
            </w:pPr>
            <w:r w:rsidRPr="008E5D94">
              <w:rPr>
                <w:rFonts w:eastAsia="Calibri" w:cs="Calibri"/>
                <w:iCs/>
                <w:sz w:val="22"/>
              </w:rPr>
              <w:t>Mean</w:t>
            </w:r>
          </w:p>
        </w:tc>
        <w:tc>
          <w:tcPr>
            <w:tcW w:w="1002" w:type="dxa"/>
          </w:tcPr>
          <w:p w14:paraId="30BD519C" w14:textId="77777777" w:rsidR="00A8543F" w:rsidRPr="008E5D94" w:rsidRDefault="00A8543F" w:rsidP="008E5D94">
            <w:pPr>
              <w:spacing w:after="120" w:line="276" w:lineRule="auto"/>
              <w:jc w:val="both"/>
              <w:rPr>
                <w:rFonts w:eastAsia="Calibri" w:cs="Calibri"/>
                <w:iCs/>
                <w:sz w:val="22"/>
              </w:rPr>
            </w:pPr>
            <w:r w:rsidRPr="008E5D94">
              <w:rPr>
                <w:rFonts w:eastAsia="Calibri" w:cs="Calibri"/>
                <w:iCs/>
                <w:sz w:val="22"/>
              </w:rPr>
              <w:t>Median</w:t>
            </w:r>
          </w:p>
        </w:tc>
        <w:tc>
          <w:tcPr>
            <w:tcW w:w="1002" w:type="dxa"/>
          </w:tcPr>
          <w:p w14:paraId="69F0AC74" w14:textId="77777777" w:rsidR="00A8543F" w:rsidRPr="008E5D94" w:rsidRDefault="00A8543F" w:rsidP="008E5D94">
            <w:pPr>
              <w:spacing w:after="120" w:line="276" w:lineRule="auto"/>
              <w:jc w:val="both"/>
              <w:rPr>
                <w:rFonts w:eastAsia="Calibri" w:cs="Calibri"/>
                <w:i/>
                <w:sz w:val="22"/>
              </w:rPr>
            </w:pPr>
            <w:r w:rsidRPr="008E5D94">
              <w:rPr>
                <w:rFonts w:eastAsia="Calibri" w:cs="Calibri"/>
                <w:i/>
                <w:sz w:val="22"/>
              </w:rPr>
              <w:t>SD</w:t>
            </w:r>
          </w:p>
        </w:tc>
        <w:tc>
          <w:tcPr>
            <w:tcW w:w="1002" w:type="dxa"/>
          </w:tcPr>
          <w:p w14:paraId="5114D5BA" w14:textId="77777777" w:rsidR="00A8543F" w:rsidRPr="008E5D94" w:rsidRDefault="00A8543F" w:rsidP="008E5D94">
            <w:pPr>
              <w:spacing w:after="120" w:line="276" w:lineRule="auto"/>
              <w:jc w:val="both"/>
              <w:rPr>
                <w:rFonts w:eastAsia="Calibri" w:cs="Calibri"/>
                <w:iCs/>
                <w:sz w:val="22"/>
              </w:rPr>
            </w:pPr>
            <w:r w:rsidRPr="008E5D94">
              <w:rPr>
                <w:rFonts w:eastAsia="Calibri" w:cs="Calibri"/>
                <w:iCs/>
                <w:sz w:val="22"/>
              </w:rPr>
              <w:t>n</w:t>
            </w:r>
          </w:p>
        </w:tc>
        <w:tc>
          <w:tcPr>
            <w:tcW w:w="1002" w:type="dxa"/>
          </w:tcPr>
          <w:p w14:paraId="27581684" w14:textId="77777777" w:rsidR="00A8543F" w:rsidRPr="008E5D94" w:rsidRDefault="00A8543F" w:rsidP="008E5D94">
            <w:pPr>
              <w:spacing w:after="120" w:line="276" w:lineRule="auto"/>
              <w:jc w:val="both"/>
              <w:rPr>
                <w:rFonts w:eastAsia="Calibri" w:cs="Calibri"/>
                <w:iCs/>
                <w:sz w:val="22"/>
              </w:rPr>
            </w:pPr>
            <w:r w:rsidRPr="008E5D94">
              <w:rPr>
                <w:rFonts w:eastAsia="Calibri" w:cs="Calibri"/>
                <w:iCs/>
                <w:sz w:val="22"/>
              </w:rPr>
              <w:t>Mean</w:t>
            </w:r>
          </w:p>
        </w:tc>
        <w:tc>
          <w:tcPr>
            <w:tcW w:w="1002" w:type="dxa"/>
          </w:tcPr>
          <w:p w14:paraId="7964868A" w14:textId="77777777" w:rsidR="00A8543F" w:rsidRPr="008E5D94" w:rsidRDefault="00A8543F" w:rsidP="008E5D94">
            <w:pPr>
              <w:spacing w:after="120" w:line="276" w:lineRule="auto"/>
              <w:jc w:val="both"/>
              <w:rPr>
                <w:rFonts w:eastAsia="Calibri" w:cs="Calibri"/>
                <w:iCs/>
                <w:sz w:val="22"/>
              </w:rPr>
            </w:pPr>
            <w:r w:rsidRPr="008E5D94">
              <w:rPr>
                <w:rFonts w:eastAsia="Calibri" w:cs="Calibri"/>
                <w:iCs/>
                <w:sz w:val="22"/>
              </w:rPr>
              <w:t>Median</w:t>
            </w:r>
          </w:p>
        </w:tc>
        <w:tc>
          <w:tcPr>
            <w:tcW w:w="1002" w:type="dxa"/>
          </w:tcPr>
          <w:p w14:paraId="208A4C01" w14:textId="77777777" w:rsidR="00A8543F" w:rsidRPr="008E5D94" w:rsidRDefault="00A8543F" w:rsidP="008E5D94">
            <w:pPr>
              <w:spacing w:after="120" w:line="276" w:lineRule="auto"/>
              <w:jc w:val="both"/>
              <w:rPr>
                <w:rFonts w:eastAsia="Calibri" w:cs="Calibri"/>
                <w:iCs/>
                <w:sz w:val="22"/>
              </w:rPr>
            </w:pPr>
            <w:r w:rsidRPr="008E5D94">
              <w:rPr>
                <w:rFonts w:eastAsia="Calibri" w:cs="Calibri"/>
                <w:i/>
                <w:sz w:val="22"/>
              </w:rPr>
              <w:t>SD</w:t>
            </w:r>
          </w:p>
        </w:tc>
      </w:tr>
      <w:tr w:rsidR="000122AA" w:rsidRPr="008E5D94" w14:paraId="17F812DE" w14:textId="77777777" w:rsidTr="00A15971">
        <w:tc>
          <w:tcPr>
            <w:tcW w:w="1002" w:type="dxa"/>
          </w:tcPr>
          <w:p w14:paraId="32D93E1B" w14:textId="77777777" w:rsidR="000122AA" w:rsidRPr="008E5D94" w:rsidRDefault="000122AA" w:rsidP="000122AA">
            <w:pPr>
              <w:spacing w:line="276" w:lineRule="auto"/>
              <w:jc w:val="both"/>
              <w:rPr>
                <w:rFonts w:eastAsia="Calibri" w:cs="Calibri"/>
                <w:iCs/>
                <w:sz w:val="22"/>
              </w:rPr>
            </w:pPr>
            <w:r>
              <w:rPr>
                <w:rFonts w:eastAsia="Calibri" w:cs="Calibri"/>
                <w:iCs/>
                <w:sz w:val="22"/>
              </w:rPr>
              <w:t>AB</w:t>
            </w:r>
          </w:p>
        </w:tc>
        <w:tc>
          <w:tcPr>
            <w:tcW w:w="1001" w:type="dxa"/>
            <w:vAlign w:val="bottom"/>
          </w:tcPr>
          <w:p w14:paraId="533056F7" w14:textId="77777777" w:rsidR="000122AA" w:rsidRPr="008E5D94" w:rsidRDefault="000122AA" w:rsidP="000122AA">
            <w:pPr>
              <w:spacing w:line="276" w:lineRule="auto"/>
              <w:jc w:val="both"/>
              <w:rPr>
                <w:rFonts w:eastAsia="Calibri" w:cs="Calibri"/>
                <w:iCs/>
                <w:sz w:val="22"/>
              </w:rPr>
            </w:pPr>
            <w:r>
              <w:rPr>
                <w:rFonts w:ascii="Aptos Narrow" w:hAnsi="Aptos Narrow"/>
                <w:color w:val="000000"/>
                <w:sz w:val="22"/>
              </w:rPr>
              <w:t>2</w:t>
            </w:r>
          </w:p>
        </w:tc>
        <w:tc>
          <w:tcPr>
            <w:tcW w:w="1001" w:type="dxa"/>
            <w:vAlign w:val="bottom"/>
          </w:tcPr>
          <w:p w14:paraId="008534AD" w14:textId="3831D44D" w:rsidR="000122AA" w:rsidRPr="008E5D94" w:rsidRDefault="000122AA" w:rsidP="000122AA">
            <w:pPr>
              <w:spacing w:line="276" w:lineRule="auto"/>
              <w:jc w:val="both"/>
              <w:rPr>
                <w:rFonts w:eastAsia="Calibri" w:cs="Calibri"/>
                <w:iCs/>
                <w:sz w:val="22"/>
              </w:rPr>
            </w:pPr>
            <w:r>
              <w:rPr>
                <w:rFonts w:ascii="Aptos Narrow" w:hAnsi="Aptos Narrow"/>
                <w:color w:val="000000"/>
                <w:sz w:val="22"/>
              </w:rPr>
              <w:t>85.83</w:t>
            </w:r>
          </w:p>
        </w:tc>
        <w:tc>
          <w:tcPr>
            <w:tcW w:w="1002" w:type="dxa"/>
            <w:vAlign w:val="bottom"/>
          </w:tcPr>
          <w:p w14:paraId="11427664" w14:textId="6AAA5D2B" w:rsidR="000122AA" w:rsidRPr="008E5D94" w:rsidRDefault="000122AA" w:rsidP="000122AA">
            <w:pPr>
              <w:spacing w:line="276" w:lineRule="auto"/>
              <w:jc w:val="both"/>
              <w:rPr>
                <w:rFonts w:eastAsia="Calibri" w:cs="Calibri"/>
                <w:iCs/>
                <w:sz w:val="22"/>
              </w:rPr>
            </w:pPr>
            <w:r>
              <w:rPr>
                <w:rFonts w:ascii="Aptos Narrow" w:hAnsi="Aptos Narrow"/>
                <w:color w:val="000000"/>
                <w:sz w:val="22"/>
              </w:rPr>
              <w:t>85.83</w:t>
            </w:r>
          </w:p>
        </w:tc>
        <w:tc>
          <w:tcPr>
            <w:tcW w:w="1002" w:type="dxa"/>
            <w:vAlign w:val="bottom"/>
          </w:tcPr>
          <w:p w14:paraId="3DC48DE1" w14:textId="24C53A9A" w:rsidR="000122AA" w:rsidRPr="008E5D94" w:rsidRDefault="000122AA" w:rsidP="000122AA">
            <w:pPr>
              <w:spacing w:line="276" w:lineRule="auto"/>
              <w:jc w:val="both"/>
              <w:rPr>
                <w:rFonts w:eastAsia="Calibri" w:cs="Calibri"/>
                <w:iCs/>
                <w:sz w:val="22"/>
              </w:rPr>
            </w:pPr>
            <w:r>
              <w:rPr>
                <w:rFonts w:ascii="Aptos Narrow" w:hAnsi="Aptos Narrow"/>
                <w:color w:val="000000"/>
                <w:sz w:val="22"/>
              </w:rPr>
              <w:t>4.71</w:t>
            </w:r>
          </w:p>
        </w:tc>
        <w:tc>
          <w:tcPr>
            <w:tcW w:w="1002" w:type="dxa"/>
            <w:vAlign w:val="bottom"/>
          </w:tcPr>
          <w:p w14:paraId="3883D4E1" w14:textId="49076D78" w:rsidR="000122AA" w:rsidRPr="008E5D94" w:rsidRDefault="000122AA" w:rsidP="000122AA">
            <w:pPr>
              <w:spacing w:line="276" w:lineRule="auto"/>
              <w:jc w:val="both"/>
              <w:rPr>
                <w:rFonts w:eastAsia="Calibri" w:cs="Calibri"/>
                <w:iCs/>
                <w:sz w:val="22"/>
              </w:rPr>
            </w:pPr>
            <w:r>
              <w:rPr>
                <w:rFonts w:ascii="Aptos Narrow" w:hAnsi="Aptos Narrow"/>
                <w:color w:val="000000"/>
                <w:sz w:val="22"/>
              </w:rPr>
              <w:t>2</w:t>
            </w:r>
          </w:p>
        </w:tc>
        <w:tc>
          <w:tcPr>
            <w:tcW w:w="1002" w:type="dxa"/>
            <w:vAlign w:val="bottom"/>
          </w:tcPr>
          <w:p w14:paraId="348A9FB2" w14:textId="666A4605" w:rsidR="000122AA" w:rsidRPr="008E5D94" w:rsidRDefault="000122AA" w:rsidP="000122AA">
            <w:pPr>
              <w:spacing w:line="276" w:lineRule="auto"/>
              <w:jc w:val="both"/>
              <w:rPr>
                <w:rFonts w:eastAsia="Calibri" w:cs="Calibri"/>
                <w:iCs/>
                <w:sz w:val="22"/>
              </w:rPr>
            </w:pPr>
            <w:r>
              <w:rPr>
                <w:rFonts w:ascii="Aptos Narrow" w:hAnsi="Aptos Narrow"/>
                <w:color w:val="000000"/>
                <w:sz w:val="22"/>
              </w:rPr>
              <w:t>87.01</w:t>
            </w:r>
          </w:p>
        </w:tc>
        <w:tc>
          <w:tcPr>
            <w:tcW w:w="1002" w:type="dxa"/>
            <w:vAlign w:val="bottom"/>
          </w:tcPr>
          <w:p w14:paraId="451D2EFA" w14:textId="160D0D6E" w:rsidR="000122AA" w:rsidRPr="008E5D94" w:rsidRDefault="000122AA" w:rsidP="000122AA">
            <w:pPr>
              <w:spacing w:line="276" w:lineRule="auto"/>
              <w:jc w:val="both"/>
              <w:rPr>
                <w:rFonts w:eastAsia="Calibri" w:cs="Calibri"/>
                <w:iCs/>
                <w:sz w:val="22"/>
              </w:rPr>
            </w:pPr>
            <w:r>
              <w:rPr>
                <w:rFonts w:ascii="Aptos Narrow" w:hAnsi="Aptos Narrow"/>
                <w:color w:val="000000"/>
                <w:sz w:val="22"/>
              </w:rPr>
              <w:t>87.01</w:t>
            </w:r>
          </w:p>
        </w:tc>
        <w:tc>
          <w:tcPr>
            <w:tcW w:w="1002" w:type="dxa"/>
            <w:vAlign w:val="bottom"/>
          </w:tcPr>
          <w:p w14:paraId="0BA01952" w14:textId="0DC8DFC0" w:rsidR="000122AA" w:rsidRPr="008E5D94" w:rsidRDefault="000122AA" w:rsidP="000122AA">
            <w:pPr>
              <w:spacing w:line="276" w:lineRule="auto"/>
              <w:jc w:val="both"/>
              <w:rPr>
                <w:rFonts w:eastAsia="Calibri" w:cs="Calibri"/>
                <w:iCs/>
                <w:sz w:val="22"/>
              </w:rPr>
            </w:pPr>
            <w:r>
              <w:rPr>
                <w:rFonts w:ascii="Aptos Narrow" w:hAnsi="Aptos Narrow"/>
                <w:color w:val="000000"/>
                <w:sz w:val="22"/>
              </w:rPr>
              <w:t>3.04</w:t>
            </w:r>
          </w:p>
        </w:tc>
      </w:tr>
      <w:tr w:rsidR="000122AA" w:rsidRPr="008E5D94" w14:paraId="5B5C76CE" w14:textId="77777777" w:rsidTr="00A15971">
        <w:tc>
          <w:tcPr>
            <w:tcW w:w="1002" w:type="dxa"/>
          </w:tcPr>
          <w:p w14:paraId="22F88B58" w14:textId="77777777" w:rsidR="000122AA" w:rsidRPr="008E5D94" w:rsidRDefault="000122AA" w:rsidP="000122AA">
            <w:pPr>
              <w:spacing w:line="276" w:lineRule="auto"/>
              <w:jc w:val="both"/>
              <w:rPr>
                <w:rFonts w:eastAsia="Calibri" w:cs="Calibri"/>
                <w:iCs/>
                <w:sz w:val="22"/>
              </w:rPr>
            </w:pPr>
            <w:r>
              <w:rPr>
                <w:rFonts w:eastAsia="Calibri" w:cs="Calibri"/>
                <w:iCs/>
                <w:sz w:val="22"/>
              </w:rPr>
              <w:t>LIS</w:t>
            </w:r>
          </w:p>
        </w:tc>
        <w:tc>
          <w:tcPr>
            <w:tcW w:w="1001" w:type="dxa"/>
            <w:vAlign w:val="bottom"/>
          </w:tcPr>
          <w:p w14:paraId="34066764" w14:textId="77777777" w:rsidR="000122AA" w:rsidRPr="008E5D94" w:rsidRDefault="000122AA" w:rsidP="000122AA">
            <w:pPr>
              <w:spacing w:line="276" w:lineRule="auto"/>
              <w:jc w:val="both"/>
              <w:rPr>
                <w:rFonts w:eastAsia="Calibri" w:cs="Calibri"/>
                <w:iCs/>
                <w:sz w:val="22"/>
              </w:rPr>
            </w:pPr>
            <w:r>
              <w:rPr>
                <w:rFonts w:ascii="Aptos Narrow" w:hAnsi="Aptos Narrow"/>
                <w:color w:val="000000"/>
                <w:sz w:val="22"/>
              </w:rPr>
              <w:t>10</w:t>
            </w:r>
          </w:p>
        </w:tc>
        <w:tc>
          <w:tcPr>
            <w:tcW w:w="1001" w:type="dxa"/>
            <w:vAlign w:val="bottom"/>
          </w:tcPr>
          <w:p w14:paraId="74B9388C" w14:textId="3D65E2B6" w:rsidR="000122AA" w:rsidRPr="008E5D94" w:rsidRDefault="000122AA" w:rsidP="000122AA">
            <w:pPr>
              <w:spacing w:line="276" w:lineRule="auto"/>
              <w:jc w:val="both"/>
              <w:rPr>
                <w:rFonts w:eastAsia="Calibri" w:cs="Calibri"/>
                <w:iCs/>
                <w:sz w:val="22"/>
              </w:rPr>
            </w:pPr>
            <w:r>
              <w:rPr>
                <w:rFonts w:ascii="Aptos Narrow" w:hAnsi="Aptos Narrow"/>
                <w:color w:val="000000"/>
                <w:sz w:val="22"/>
              </w:rPr>
              <w:t>78.35</w:t>
            </w:r>
          </w:p>
        </w:tc>
        <w:tc>
          <w:tcPr>
            <w:tcW w:w="1002" w:type="dxa"/>
            <w:vAlign w:val="bottom"/>
          </w:tcPr>
          <w:p w14:paraId="00BB4F2B" w14:textId="08B745E0" w:rsidR="000122AA" w:rsidRPr="008E5D94" w:rsidRDefault="000122AA" w:rsidP="000122AA">
            <w:pPr>
              <w:spacing w:line="276" w:lineRule="auto"/>
              <w:jc w:val="both"/>
              <w:rPr>
                <w:rFonts w:eastAsia="Calibri" w:cs="Calibri"/>
                <w:iCs/>
                <w:sz w:val="22"/>
              </w:rPr>
            </w:pPr>
            <w:r>
              <w:rPr>
                <w:rFonts w:ascii="Aptos Narrow" w:hAnsi="Aptos Narrow"/>
                <w:color w:val="000000"/>
                <w:sz w:val="22"/>
              </w:rPr>
              <w:t>74.93</w:t>
            </w:r>
          </w:p>
        </w:tc>
        <w:tc>
          <w:tcPr>
            <w:tcW w:w="1002" w:type="dxa"/>
            <w:vAlign w:val="bottom"/>
          </w:tcPr>
          <w:p w14:paraId="2CD8E549" w14:textId="7A00491C" w:rsidR="000122AA" w:rsidRPr="008E5D94" w:rsidRDefault="000122AA" w:rsidP="000122AA">
            <w:pPr>
              <w:spacing w:line="276" w:lineRule="auto"/>
              <w:jc w:val="both"/>
              <w:rPr>
                <w:rFonts w:eastAsia="Calibri" w:cs="Calibri"/>
                <w:iCs/>
                <w:sz w:val="22"/>
              </w:rPr>
            </w:pPr>
            <w:r>
              <w:rPr>
                <w:rFonts w:ascii="Aptos Narrow" w:hAnsi="Aptos Narrow"/>
                <w:color w:val="000000"/>
                <w:sz w:val="22"/>
              </w:rPr>
              <w:t>8.77</w:t>
            </w:r>
          </w:p>
        </w:tc>
        <w:tc>
          <w:tcPr>
            <w:tcW w:w="1002" w:type="dxa"/>
            <w:vAlign w:val="bottom"/>
          </w:tcPr>
          <w:p w14:paraId="17E0F1FF" w14:textId="3CFF70D5" w:rsidR="000122AA" w:rsidRPr="008E5D94" w:rsidRDefault="000122AA" w:rsidP="000122AA">
            <w:pPr>
              <w:spacing w:line="276" w:lineRule="auto"/>
              <w:jc w:val="both"/>
              <w:rPr>
                <w:rFonts w:eastAsia="Calibri" w:cs="Calibri"/>
                <w:iCs/>
                <w:sz w:val="22"/>
              </w:rPr>
            </w:pPr>
            <w:r>
              <w:rPr>
                <w:rFonts w:ascii="Aptos Narrow" w:hAnsi="Aptos Narrow"/>
                <w:color w:val="000000"/>
                <w:sz w:val="22"/>
              </w:rPr>
              <w:t>10</w:t>
            </w:r>
          </w:p>
        </w:tc>
        <w:tc>
          <w:tcPr>
            <w:tcW w:w="1002" w:type="dxa"/>
            <w:vAlign w:val="bottom"/>
          </w:tcPr>
          <w:p w14:paraId="2BB085C3" w14:textId="6E3C715C" w:rsidR="000122AA" w:rsidRPr="008E5D94" w:rsidRDefault="000122AA" w:rsidP="000122AA">
            <w:pPr>
              <w:spacing w:line="276" w:lineRule="auto"/>
              <w:jc w:val="both"/>
              <w:rPr>
                <w:rFonts w:eastAsia="Calibri" w:cs="Calibri"/>
                <w:iCs/>
                <w:sz w:val="22"/>
              </w:rPr>
            </w:pPr>
            <w:r>
              <w:rPr>
                <w:rFonts w:ascii="Aptos Narrow" w:hAnsi="Aptos Narrow"/>
                <w:color w:val="000000"/>
                <w:sz w:val="22"/>
              </w:rPr>
              <w:t>80.06</w:t>
            </w:r>
          </w:p>
        </w:tc>
        <w:tc>
          <w:tcPr>
            <w:tcW w:w="1002" w:type="dxa"/>
            <w:vAlign w:val="bottom"/>
          </w:tcPr>
          <w:p w14:paraId="2E085BED" w14:textId="1FD5C17F" w:rsidR="000122AA" w:rsidRPr="008E5D94" w:rsidRDefault="000122AA" w:rsidP="000122AA">
            <w:pPr>
              <w:spacing w:line="276" w:lineRule="auto"/>
              <w:jc w:val="both"/>
              <w:rPr>
                <w:rFonts w:eastAsia="Calibri" w:cs="Calibri"/>
                <w:iCs/>
                <w:sz w:val="22"/>
              </w:rPr>
            </w:pPr>
            <w:r>
              <w:rPr>
                <w:rFonts w:ascii="Aptos Narrow" w:hAnsi="Aptos Narrow"/>
                <w:color w:val="000000"/>
                <w:sz w:val="22"/>
              </w:rPr>
              <w:t>77.38</w:t>
            </w:r>
          </w:p>
        </w:tc>
        <w:tc>
          <w:tcPr>
            <w:tcW w:w="1002" w:type="dxa"/>
            <w:vAlign w:val="bottom"/>
          </w:tcPr>
          <w:p w14:paraId="11BB5945" w14:textId="666CEE57" w:rsidR="000122AA" w:rsidRPr="008E5D94" w:rsidRDefault="000122AA" w:rsidP="000122AA">
            <w:pPr>
              <w:spacing w:line="276" w:lineRule="auto"/>
              <w:jc w:val="both"/>
              <w:rPr>
                <w:rFonts w:eastAsia="Calibri" w:cs="Calibri"/>
                <w:iCs/>
                <w:sz w:val="22"/>
              </w:rPr>
            </w:pPr>
            <w:r>
              <w:rPr>
                <w:rFonts w:ascii="Aptos Narrow" w:hAnsi="Aptos Narrow"/>
                <w:color w:val="000000"/>
                <w:sz w:val="22"/>
              </w:rPr>
              <w:t>7.77</w:t>
            </w:r>
          </w:p>
        </w:tc>
      </w:tr>
      <w:tr w:rsidR="000122AA" w:rsidRPr="008E5D94" w14:paraId="33B55328" w14:textId="77777777" w:rsidTr="00A15971">
        <w:tc>
          <w:tcPr>
            <w:tcW w:w="1002" w:type="dxa"/>
          </w:tcPr>
          <w:p w14:paraId="0546B104" w14:textId="77777777" w:rsidR="000122AA" w:rsidRPr="008E5D94" w:rsidRDefault="000122AA" w:rsidP="000122AA">
            <w:pPr>
              <w:spacing w:line="276" w:lineRule="auto"/>
              <w:jc w:val="both"/>
              <w:rPr>
                <w:rFonts w:eastAsia="Calibri" w:cs="Calibri"/>
                <w:iCs/>
                <w:sz w:val="22"/>
              </w:rPr>
            </w:pPr>
            <w:r>
              <w:rPr>
                <w:rFonts w:eastAsia="Calibri" w:cs="Calibri"/>
                <w:iCs/>
                <w:sz w:val="22"/>
              </w:rPr>
              <w:t>MCS</w:t>
            </w:r>
          </w:p>
        </w:tc>
        <w:tc>
          <w:tcPr>
            <w:tcW w:w="1001" w:type="dxa"/>
            <w:vAlign w:val="bottom"/>
          </w:tcPr>
          <w:p w14:paraId="04019F1A" w14:textId="38869436" w:rsidR="000122AA" w:rsidRPr="008E5D94" w:rsidRDefault="000122AA" w:rsidP="000122AA">
            <w:pPr>
              <w:spacing w:line="276" w:lineRule="auto"/>
              <w:jc w:val="both"/>
              <w:rPr>
                <w:rFonts w:eastAsia="Calibri" w:cs="Calibri"/>
                <w:iCs/>
                <w:sz w:val="22"/>
              </w:rPr>
            </w:pPr>
            <w:r>
              <w:rPr>
                <w:rFonts w:ascii="Aptos Narrow" w:hAnsi="Aptos Narrow"/>
                <w:color w:val="000000"/>
                <w:sz w:val="22"/>
              </w:rPr>
              <w:t>12</w:t>
            </w:r>
          </w:p>
        </w:tc>
        <w:tc>
          <w:tcPr>
            <w:tcW w:w="1001" w:type="dxa"/>
            <w:vAlign w:val="bottom"/>
          </w:tcPr>
          <w:p w14:paraId="4D416835" w14:textId="7801B3D9" w:rsidR="000122AA" w:rsidRPr="008E5D94" w:rsidRDefault="000122AA" w:rsidP="000122AA">
            <w:pPr>
              <w:spacing w:line="276" w:lineRule="auto"/>
              <w:jc w:val="both"/>
              <w:rPr>
                <w:rFonts w:eastAsia="Calibri" w:cs="Calibri"/>
                <w:iCs/>
                <w:sz w:val="22"/>
              </w:rPr>
            </w:pPr>
            <w:r>
              <w:rPr>
                <w:rFonts w:ascii="Aptos Narrow" w:hAnsi="Aptos Narrow"/>
                <w:color w:val="000000"/>
                <w:sz w:val="22"/>
              </w:rPr>
              <w:t>69.57</w:t>
            </w:r>
          </w:p>
        </w:tc>
        <w:tc>
          <w:tcPr>
            <w:tcW w:w="1002" w:type="dxa"/>
            <w:vAlign w:val="bottom"/>
          </w:tcPr>
          <w:p w14:paraId="6147A932" w14:textId="745D959F" w:rsidR="000122AA" w:rsidRPr="008E5D94" w:rsidRDefault="000122AA" w:rsidP="000122AA">
            <w:pPr>
              <w:spacing w:line="276" w:lineRule="auto"/>
              <w:jc w:val="both"/>
              <w:rPr>
                <w:rFonts w:eastAsia="Calibri" w:cs="Calibri"/>
                <w:iCs/>
                <w:sz w:val="22"/>
              </w:rPr>
            </w:pPr>
            <w:r>
              <w:rPr>
                <w:rFonts w:ascii="Aptos Narrow" w:hAnsi="Aptos Narrow"/>
                <w:color w:val="000000"/>
                <w:sz w:val="22"/>
              </w:rPr>
              <w:t>69.54</w:t>
            </w:r>
          </w:p>
        </w:tc>
        <w:tc>
          <w:tcPr>
            <w:tcW w:w="1002" w:type="dxa"/>
            <w:vAlign w:val="bottom"/>
          </w:tcPr>
          <w:p w14:paraId="1532CB3E" w14:textId="4541F676" w:rsidR="000122AA" w:rsidRPr="008E5D94" w:rsidRDefault="000122AA" w:rsidP="000122AA">
            <w:pPr>
              <w:spacing w:line="276" w:lineRule="auto"/>
              <w:jc w:val="both"/>
              <w:rPr>
                <w:rFonts w:eastAsia="Calibri" w:cs="Calibri"/>
                <w:iCs/>
                <w:sz w:val="22"/>
              </w:rPr>
            </w:pPr>
            <w:r>
              <w:rPr>
                <w:rFonts w:ascii="Aptos Narrow" w:hAnsi="Aptos Narrow"/>
                <w:color w:val="000000"/>
                <w:sz w:val="22"/>
              </w:rPr>
              <w:t>1.97</w:t>
            </w:r>
          </w:p>
        </w:tc>
        <w:tc>
          <w:tcPr>
            <w:tcW w:w="1002" w:type="dxa"/>
            <w:vAlign w:val="bottom"/>
          </w:tcPr>
          <w:p w14:paraId="58ABC876" w14:textId="2E9865DC" w:rsidR="000122AA" w:rsidRPr="008E5D94" w:rsidRDefault="000122AA" w:rsidP="000122AA">
            <w:pPr>
              <w:spacing w:line="276" w:lineRule="auto"/>
              <w:jc w:val="both"/>
              <w:rPr>
                <w:rFonts w:eastAsia="Calibri" w:cs="Calibri"/>
                <w:iCs/>
                <w:sz w:val="22"/>
              </w:rPr>
            </w:pPr>
            <w:r>
              <w:rPr>
                <w:rFonts w:ascii="Aptos Narrow" w:hAnsi="Aptos Narrow"/>
                <w:color w:val="000000"/>
                <w:sz w:val="22"/>
              </w:rPr>
              <w:t>12</w:t>
            </w:r>
          </w:p>
        </w:tc>
        <w:tc>
          <w:tcPr>
            <w:tcW w:w="1002" w:type="dxa"/>
            <w:vAlign w:val="bottom"/>
          </w:tcPr>
          <w:p w14:paraId="513646E2" w14:textId="7C006B33" w:rsidR="000122AA" w:rsidRPr="008E5D94" w:rsidRDefault="000122AA" w:rsidP="000122AA">
            <w:pPr>
              <w:spacing w:line="276" w:lineRule="auto"/>
              <w:jc w:val="both"/>
              <w:rPr>
                <w:rFonts w:eastAsia="Calibri" w:cs="Calibri"/>
                <w:iCs/>
                <w:sz w:val="22"/>
              </w:rPr>
            </w:pPr>
            <w:r>
              <w:rPr>
                <w:rFonts w:ascii="Aptos Narrow" w:hAnsi="Aptos Narrow"/>
                <w:color w:val="000000"/>
                <w:sz w:val="22"/>
              </w:rPr>
              <w:t>70.20</w:t>
            </w:r>
          </w:p>
        </w:tc>
        <w:tc>
          <w:tcPr>
            <w:tcW w:w="1002" w:type="dxa"/>
            <w:vAlign w:val="bottom"/>
          </w:tcPr>
          <w:p w14:paraId="2A4A3B26" w14:textId="371D7D70" w:rsidR="000122AA" w:rsidRPr="008E5D94" w:rsidRDefault="000122AA" w:rsidP="000122AA">
            <w:pPr>
              <w:spacing w:line="276" w:lineRule="auto"/>
              <w:jc w:val="both"/>
              <w:rPr>
                <w:rFonts w:eastAsia="Calibri" w:cs="Calibri"/>
                <w:iCs/>
                <w:sz w:val="22"/>
              </w:rPr>
            </w:pPr>
            <w:r>
              <w:rPr>
                <w:rFonts w:ascii="Aptos Narrow" w:hAnsi="Aptos Narrow"/>
                <w:color w:val="000000"/>
                <w:sz w:val="22"/>
              </w:rPr>
              <w:t>70.33</w:t>
            </w:r>
          </w:p>
        </w:tc>
        <w:tc>
          <w:tcPr>
            <w:tcW w:w="1002" w:type="dxa"/>
            <w:vAlign w:val="bottom"/>
          </w:tcPr>
          <w:p w14:paraId="7CCBDB9F" w14:textId="0161F98C" w:rsidR="000122AA" w:rsidRPr="008E5D94" w:rsidRDefault="000122AA" w:rsidP="000122AA">
            <w:pPr>
              <w:spacing w:line="276" w:lineRule="auto"/>
              <w:jc w:val="both"/>
              <w:rPr>
                <w:rFonts w:eastAsia="Calibri" w:cs="Calibri"/>
                <w:iCs/>
                <w:sz w:val="22"/>
              </w:rPr>
            </w:pPr>
            <w:r>
              <w:rPr>
                <w:rFonts w:ascii="Aptos Narrow" w:hAnsi="Aptos Narrow"/>
                <w:color w:val="000000"/>
                <w:sz w:val="22"/>
              </w:rPr>
              <w:t>3.68</w:t>
            </w:r>
          </w:p>
        </w:tc>
      </w:tr>
      <w:tr w:rsidR="000122AA" w:rsidRPr="008E5D94" w14:paraId="434EFAD9" w14:textId="77777777" w:rsidTr="00A15971">
        <w:tc>
          <w:tcPr>
            <w:tcW w:w="1002" w:type="dxa"/>
          </w:tcPr>
          <w:p w14:paraId="4E43EAB1" w14:textId="77777777" w:rsidR="000122AA" w:rsidRPr="008E5D94" w:rsidRDefault="000122AA" w:rsidP="000122AA">
            <w:pPr>
              <w:spacing w:line="276" w:lineRule="auto"/>
              <w:jc w:val="both"/>
              <w:rPr>
                <w:rFonts w:eastAsia="Calibri" w:cs="Calibri"/>
                <w:iCs/>
                <w:sz w:val="22"/>
              </w:rPr>
            </w:pPr>
            <w:r>
              <w:rPr>
                <w:rFonts w:eastAsia="Calibri" w:cs="Calibri"/>
                <w:iCs/>
                <w:sz w:val="22"/>
              </w:rPr>
              <w:t>UWS</w:t>
            </w:r>
          </w:p>
        </w:tc>
        <w:tc>
          <w:tcPr>
            <w:tcW w:w="1001" w:type="dxa"/>
            <w:vAlign w:val="bottom"/>
          </w:tcPr>
          <w:p w14:paraId="1E8F54E1" w14:textId="2FC19B13" w:rsidR="000122AA" w:rsidRPr="008E5D94" w:rsidRDefault="000122AA" w:rsidP="000122AA">
            <w:pPr>
              <w:spacing w:line="276" w:lineRule="auto"/>
              <w:jc w:val="both"/>
              <w:rPr>
                <w:rFonts w:eastAsia="Calibri" w:cs="Calibri"/>
                <w:iCs/>
                <w:sz w:val="22"/>
              </w:rPr>
            </w:pPr>
            <w:r>
              <w:rPr>
                <w:rFonts w:eastAsia="Calibri" w:cs="Calibri"/>
                <w:iCs/>
                <w:sz w:val="22"/>
              </w:rPr>
              <w:t>6</w:t>
            </w:r>
          </w:p>
        </w:tc>
        <w:tc>
          <w:tcPr>
            <w:tcW w:w="1001" w:type="dxa"/>
            <w:vAlign w:val="bottom"/>
          </w:tcPr>
          <w:p w14:paraId="7BB807A3" w14:textId="0E98F6E5" w:rsidR="000122AA" w:rsidRPr="008E5D94" w:rsidRDefault="000122AA" w:rsidP="000122AA">
            <w:pPr>
              <w:spacing w:line="276" w:lineRule="auto"/>
              <w:jc w:val="both"/>
              <w:rPr>
                <w:rFonts w:eastAsia="Calibri" w:cs="Calibri"/>
                <w:iCs/>
                <w:sz w:val="22"/>
              </w:rPr>
            </w:pPr>
            <w:r>
              <w:rPr>
                <w:rFonts w:ascii="Aptos Narrow" w:hAnsi="Aptos Narrow"/>
                <w:color w:val="000000"/>
                <w:sz w:val="22"/>
              </w:rPr>
              <w:t>70.21</w:t>
            </w:r>
          </w:p>
        </w:tc>
        <w:tc>
          <w:tcPr>
            <w:tcW w:w="1002" w:type="dxa"/>
            <w:vAlign w:val="bottom"/>
          </w:tcPr>
          <w:p w14:paraId="5E09F87E" w14:textId="1D44637E" w:rsidR="000122AA" w:rsidRPr="008E5D94" w:rsidRDefault="000122AA" w:rsidP="000122AA">
            <w:pPr>
              <w:spacing w:line="276" w:lineRule="auto"/>
              <w:jc w:val="both"/>
              <w:rPr>
                <w:rFonts w:eastAsia="Calibri" w:cs="Calibri"/>
                <w:iCs/>
                <w:sz w:val="22"/>
              </w:rPr>
            </w:pPr>
            <w:r>
              <w:rPr>
                <w:rFonts w:ascii="Aptos Narrow" w:hAnsi="Aptos Narrow"/>
                <w:color w:val="000000"/>
                <w:sz w:val="22"/>
              </w:rPr>
              <w:t>70.31</w:t>
            </w:r>
          </w:p>
        </w:tc>
        <w:tc>
          <w:tcPr>
            <w:tcW w:w="1002" w:type="dxa"/>
            <w:vAlign w:val="bottom"/>
          </w:tcPr>
          <w:p w14:paraId="3F8ED26A" w14:textId="63A9AA5E" w:rsidR="000122AA" w:rsidRPr="008E5D94" w:rsidRDefault="000122AA" w:rsidP="000122AA">
            <w:pPr>
              <w:spacing w:line="276" w:lineRule="auto"/>
              <w:jc w:val="both"/>
              <w:rPr>
                <w:rFonts w:eastAsia="Calibri" w:cs="Calibri"/>
                <w:iCs/>
                <w:sz w:val="22"/>
              </w:rPr>
            </w:pPr>
            <w:r>
              <w:rPr>
                <w:rFonts w:ascii="Aptos Narrow" w:hAnsi="Aptos Narrow"/>
                <w:color w:val="000000"/>
                <w:sz w:val="22"/>
              </w:rPr>
              <w:t>1.68</w:t>
            </w:r>
          </w:p>
        </w:tc>
        <w:tc>
          <w:tcPr>
            <w:tcW w:w="1002" w:type="dxa"/>
          </w:tcPr>
          <w:p w14:paraId="652B01C6" w14:textId="27887187" w:rsidR="000122AA" w:rsidRPr="008E5D94" w:rsidRDefault="000122AA" w:rsidP="000122AA">
            <w:pPr>
              <w:spacing w:line="276" w:lineRule="auto"/>
              <w:jc w:val="both"/>
              <w:rPr>
                <w:rFonts w:eastAsia="Calibri" w:cs="Calibri"/>
                <w:iCs/>
                <w:sz w:val="22"/>
              </w:rPr>
            </w:pPr>
            <w:r>
              <w:rPr>
                <w:rFonts w:eastAsia="Calibri" w:cs="Calibri"/>
                <w:iCs/>
                <w:sz w:val="22"/>
              </w:rPr>
              <w:t>5</w:t>
            </w:r>
          </w:p>
        </w:tc>
        <w:tc>
          <w:tcPr>
            <w:tcW w:w="1002" w:type="dxa"/>
            <w:vAlign w:val="bottom"/>
          </w:tcPr>
          <w:p w14:paraId="3DEFFDE5" w14:textId="26AF2AC1" w:rsidR="000122AA" w:rsidRPr="008E5D94" w:rsidRDefault="000122AA" w:rsidP="000122AA">
            <w:pPr>
              <w:spacing w:line="276" w:lineRule="auto"/>
              <w:jc w:val="both"/>
              <w:rPr>
                <w:rFonts w:eastAsia="Calibri" w:cs="Calibri"/>
                <w:iCs/>
                <w:sz w:val="22"/>
              </w:rPr>
            </w:pPr>
            <w:r>
              <w:rPr>
                <w:rFonts w:ascii="Aptos Narrow" w:hAnsi="Aptos Narrow"/>
                <w:color w:val="000000"/>
                <w:sz w:val="22"/>
              </w:rPr>
              <w:t>74.37</w:t>
            </w:r>
          </w:p>
        </w:tc>
        <w:tc>
          <w:tcPr>
            <w:tcW w:w="1002" w:type="dxa"/>
            <w:vAlign w:val="bottom"/>
          </w:tcPr>
          <w:p w14:paraId="3AEC026C" w14:textId="2907FF1D" w:rsidR="000122AA" w:rsidRPr="008E5D94" w:rsidRDefault="000122AA" w:rsidP="000122AA">
            <w:pPr>
              <w:spacing w:line="276" w:lineRule="auto"/>
              <w:jc w:val="both"/>
              <w:rPr>
                <w:rFonts w:eastAsia="Calibri" w:cs="Calibri"/>
                <w:iCs/>
                <w:sz w:val="22"/>
              </w:rPr>
            </w:pPr>
            <w:r>
              <w:rPr>
                <w:rFonts w:ascii="Aptos Narrow" w:hAnsi="Aptos Narrow"/>
                <w:color w:val="000000"/>
                <w:sz w:val="22"/>
              </w:rPr>
              <w:t>73.66</w:t>
            </w:r>
          </w:p>
        </w:tc>
        <w:tc>
          <w:tcPr>
            <w:tcW w:w="1002" w:type="dxa"/>
            <w:vAlign w:val="bottom"/>
          </w:tcPr>
          <w:p w14:paraId="0B25C6F9" w14:textId="32D2C813" w:rsidR="000122AA" w:rsidRPr="008E5D94" w:rsidRDefault="000122AA" w:rsidP="000122AA">
            <w:pPr>
              <w:spacing w:line="276" w:lineRule="auto"/>
              <w:jc w:val="both"/>
              <w:rPr>
                <w:rFonts w:eastAsia="Calibri" w:cs="Calibri"/>
                <w:iCs/>
                <w:sz w:val="22"/>
              </w:rPr>
            </w:pPr>
            <w:r>
              <w:rPr>
                <w:rFonts w:ascii="Aptos Narrow" w:hAnsi="Aptos Narrow"/>
                <w:color w:val="000000"/>
                <w:sz w:val="22"/>
              </w:rPr>
              <w:t>2.49</w:t>
            </w:r>
          </w:p>
        </w:tc>
      </w:tr>
    </w:tbl>
    <w:p w14:paraId="57620B25" w14:textId="77777777" w:rsidR="000D2D46" w:rsidRDefault="000D2D46">
      <w:pPr>
        <w:pStyle w:val="Caption"/>
      </w:pPr>
      <w:bookmarkStart w:id="6" w:name="_Ref210372916"/>
    </w:p>
    <w:p w14:paraId="3060A99E" w14:textId="0599669F" w:rsidR="00AF38FB" w:rsidRPr="007B3F62" w:rsidRDefault="00DB3372" w:rsidP="00FD57A2">
      <w:pPr>
        <w:pStyle w:val="Caption"/>
        <w:rPr>
          <w:bCs/>
        </w:rPr>
      </w:pPr>
      <w:bookmarkStart w:id="7" w:name="_Ref219971435"/>
      <w:r>
        <w:t xml:space="preserve">Supplementary Table </w:t>
      </w:r>
      <w:fldSimple w:instr=" SEQ Supplementary_Table \* ARABIC ">
        <w:r w:rsidR="001F282E">
          <w:rPr>
            <w:noProof/>
          </w:rPr>
          <w:t>2</w:t>
        </w:r>
      </w:fldSimple>
      <w:bookmarkEnd w:id="6"/>
      <w:bookmarkEnd w:id="7"/>
      <w:r w:rsidR="00E6200F">
        <w:t xml:space="preserve">. </w:t>
      </w:r>
      <w:r w:rsidR="004E09EF">
        <w:rPr>
          <w:b w:val="0"/>
          <w:bCs/>
        </w:rPr>
        <w:t xml:space="preserve">Description of the terms for the confusion matrix used to </w:t>
      </w:r>
      <w:r w:rsidR="0021321F">
        <w:rPr>
          <w:b w:val="0"/>
          <w:bCs/>
        </w:rPr>
        <w:t xml:space="preserve">determine the accuracy of the decoded responses </w:t>
      </w:r>
      <w:r w:rsidR="00CE2C4D">
        <w:rPr>
          <w:b w:val="0"/>
          <w:bCs/>
        </w:rPr>
        <w:t>in the Q&amp;A task</w:t>
      </w:r>
      <w:r w:rsidR="00C478DD">
        <w:rPr>
          <w:b w:val="0"/>
          <w:bCs/>
        </w:rPr>
        <w:t>, per question category and group</w:t>
      </w:r>
      <w:r w:rsidR="00805F57">
        <w:rPr>
          <w:b w:val="0"/>
          <w:bCs/>
        </w:rPr>
        <w:t>.</w:t>
      </w:r>
      <w:r w:rsidR="00EE6DB6">
        <w:rPr>
          <w:b w:val="0"/>
          <w:bCs/>
        </w:rPr>
        <w:t xml:space="preserve"> </w:t>
      </w:r>
    </w:p>
    <w:tbl>
      <w:tblPr>
        <w:tblStyle w:val="TableGrid"/>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38"/>
        <w:gridCol w:w="3589"/>
        <w:gridCol w:w="3589"/>
      </w:tblGrid>
      <w:tr w:rsidR="00AF38FB" w:rsidRPr="009324B5" w14:paraId="75830DA8" w14:textId="77777777" w:rsidTr="00A15971">
        <w:tc>
          <w:tcPr>
            <w:tcW w:w="1838" w:type="dxa"/>
          </w:tcPr>
          <w:p w14:paraId="0757CD85" w14:textId="77777777" w:rsidR="00AF38FB" w:rsidRPr="009324B5" w:rsidRDefault="00AF38FB" w:rsidP="00AF38FB">
            <w:pPr>
              <w:spacing w:after="160" w:line="259" w:lineRule="auto"/>
              <w:rPr>
                <w:kern w:val="2"/>
                <w:lang w:val="en-IE"/>
                <w14:ligatures w14:val="standardContextual"/>
              </w:rPr>
            </w:pPr>
          </w:p>
        </w:tc>
        <w:tc>
          <w:tcPr>
            <w:tcW w:w="3589" w:type="dxa"/>
          </w:tcPr>
          <w:p w14:paraId="4E7426DB" w14:textId="77777777" w:rsidR="00AF38FB" w:rsidRPr="00A15971" w:rsidRDefault="00AF38FB" w:rsidP="00AF38FB">
            <w:pPr>
              <w:spacing w:after="160" w:line="259" w:lineRule="auto"/>
              <w:rPr>
                <w:kern w:val="2"/>
                <w:lang w:val="en-IE"/>
                <w14:ligatures w14:val="standardContextual"/>
              </w:rPr>
            </w:pPr>
            <w:r w:rsidRPr="00A15971">
              <w:t>Predicted “Yes”</w:t>
            </w:r>
          </w:p>
        </w:tc>
        <w:tc>
          <w:tcPr>
            <w:tcW w:w="3589" w:type="dxa"/>
          </w:tcPr>
          <w:p w14:paraId="59037A98" w14:textId="77777777" w:rsidR="00AF38FB" w:rsidRPr="00A15971" w:rsidRDefault="00AF38FB" w:rsidP="00AF38FB">
            <w:pPr>
              <w:spacing w:after="160" w:line="259" w:lineRule="auto"/>
              <w:rPr>
                <w:kern w:val="2"/>
                <w:lang w:val="en-IE"/>
                <w14:ligatures w14:val="standardContextual"/>
              </w:rPr>
            </w:pPr>
            <w:r w:rsidRPr="00A15971">
              <w:t>Predicted “No”</w:t>
            </w:r>
          </w:p>
        </w:tc>
      </w:tr>
      <w:tr w:rsidR="00AF38FB" w:rsidRPr="009324B5" w14:paraId="30B8D8D4" w14:textId="77777777" w:rsidTr="00A15971">
        <w:tc>
          <w:tcPr>
            <w:tcW w:w="1838" w:type="dxa"/>
          </w:tcPr>
          <w:p w14:paraId="3FAFCA36" w14:textId="77777777" w:rsidR="00AF38FB" w:rsidRPr="00A15971" w:rsidRDefault="00AF38FB" w:rsidP="00AF38FB">
            <w:pPr>
              <w:spacing w:after="160" w:line="259" w:lineRule="auto"/>
              <w:rPr>
                <w:kern w:val="2"/>
                <w:lang w:val="en-IE"/>
                <w14:ligatures w14:val="standardContextual"/>
              </w:rPr>
            </w:pPr>
            <w:r w:rsidRPr="00A15971">
              <w:t>True “Yes”</w:t>
            </w:r>
          </w:p>
        </w:tc>
        <w:tc>
          <w:tcPr>
            <w:tcW w:w="3589" w:type="dxa"/>
          </w:tcPr>
          <w:p w14:paraId="55ED4DE9" w14:textId="77777777" w:rsidR="00AF38FB" w:rsidRPr="009324B5" w:rsidRDefault="00AF38FB" w:rsidP="00AF38FB">
            <w:pPr>
              <w:spacing w:after="160" w:line="259" w:lineRule="auto"/>
              <w:rPr>
                <w:kern w:val="2"/>
                <w:lang w:val="en-IE"/>
                <w14:ligatures w14:val="standardContextual"/>
              </w:rPr>
            </w:pPr>
            <w:r w:rsidRPr="009324B5">
              <w:rPr>
                <w:kern w:val="2"/>
                <w:lang w:val="en-IE"/>
                <w14:ligatures w14:val="standardContextual"/>
              </w:rPr>
              <w:t>True Positive (TP)</w:t>
            </w:r>
          </w:p>
        </w:tc>
        <w:tc>
          <w:tcPr>
            <w:tcW w:w="3589" w:type="dxa"/>
          </w:tcPr>
          <w:p w14:paraId="0BD2CAC0" w14:textId="77777777" w:rsidR="00AF38FB" w:rsidRPr="009324B5" w:rsidRDefault="00AF38FB" w:rsidP="00AF38FB">
            <w:pPr>
              <w:spacing w:after="160" w:line="259" w:lineRule="auto"/>
              <w:rPr>
                <w:kern w:val="2"/>
                <w:lang w:val="en-IE"/>
                <w14:ligatures w14:val="standardContextual"/>
              </w:rPr>
            </w:pPr>
            <w:r w:rsidRPr="009324B5">
              <w:rPr>
                <w:kern w:val="2"/>
                <w:lang w:val="en-IE"/>
                <w14:ligatures w14:val="standardContextual"/>
              </w:rPr>
              <w:t>False Negative (FN)</w:t>
            </w:r>
          </w:p>
        </w:tc>
      </w:tr>
      <w:tr w:rsidR="00AF38FB" w:rsidRPr="009324B5" w14:paraId="6798B33D" w14:textId="77777777" w:rsidTr="00A15971">
        <w:tc>
          <w:tcPr>
            <w:tcW w:w="1838" w:type="dxa"/>
          </w:tcPr>
          <w:p w14:paraId="3E6315E2" w14:textId="77777777" w:rsidR="00AF38FB" w:rsidRPr="00A15971" w:rsidRDefault="00AF38FB" w:rsidP="00AF38FB">
            <w:pPr>
              <w:spacing w:after="160" w:line="259" w:lineRule="auto"/>
              <w:rPr>
                <w:kern w:val="2"/>
                <w:lang w:val="en-IE"/>
                <w14:ligatures w14:val="standardContextual"/>
              </w:rPr>
            </w:pPr>
            <w:r w:rsidRPr="00A15971">
              <w:t>True “No”</w:t>
            </w:r>
          </w:p>
        </w:tc>
        <w:tc>
          <w:tcPr>
            <w:tcW w:w="3589" w:type="dxa"/>
          </w:tcPr>
          <w:p w14:paraId="7A4B42E9" w14:textId="77777777" w:rsidR="00AF38FB" w:rsidRPr="009324B5" w:rsidRDefault="00AF38FB" w:rsidP="00AF38FB">
            <w:pPr>
              <w:spacing w:after="160" w:line="259" w:lineRule="auto"/>
              <w:rPr>
                <w:kern w:val="2"/>
                <w:lang w:val="en-IE"/>
                <w14:ligatures w14:val="standardContextual"/>
              </w:rPr>
            </w:pPr>
            <w:r w:rsidRPr="009324B5">
              <w:rPr>
                <w:kern w:val="2"/>
                <w:lang w:val="en-IE"/>
                <w14:ligatures w14:val="standardContextual"/>
              </w:rPr>
              <w:t>False Positive (FP)</w:t>
            </w:r>
          </w:p>
        </w:tc>
        <w:tc>
          <w:tcPr>
            <w:tcW w:w="3589" w:type="dxa"/>
          </w:tcPr>
          <w:p w14:paraId="3452CD3F" w14:textId="77777777" w:rsidR="00AF38FB" w:rsidRPr="009324B5" w:rsidRDefault="00AF38FB" w:rsidP="00AF38FB">
            <w:pPr>
              <w:spacing w:after="160" w:line="259" w:lineRule="auto"/>
              <w:rPr>
                <w:kern w:val="2"/>
                <w:lang w:val="en-IE"/>
                <w14:ligatures w14:val="standardContextual"/>
              </w:rPr>
            </w:pPr>
            <w:r w:rsidRPr="009324B5">
              <w:rPr>
                <w:kern w:val="2"/>
                <w:lang w:val="en-IE"/>
                <w14:ligatures w14:val="standardContextual"/>
              </w:rPr>
              <w:t>True Negative (TN)</w:t>
            </w:r>
          </w:p>
        </w:tc>
      </w:tr>
    </w:tbl>
    <w:p w14:paraId="735CE786" w14:textId="77777777" w:rsidR="008F4D50" w:rsidRDefault="008F4D50" w:rsidP="00DB3372">
      <w:pPr>
        <w:sectPr w:rsidR="008F4D50" w:rsidSect="00517AFD">
          <w:footerReference w:type="default" r:id="rId11"/>
          <w:pgSz w:w="11906" w:h="16838"/>
          <w:pgMar w:top="1440" w:right="1440" w:bottom="1440" w:left="1440" w:header="708" w:footer="708" w:gutter="0"/>
          <w:pgNumType w:start="1"/>
          <w:cols w:space="708"/>
          <w:docGrid w:linePitch="360"/>
        </w:sectPr>
      </w:pPr>
    </w:p>
    <w:p w14:paraId="610158DC" w14:textId="250FBB37" w:rsidR="008F4D50" w:rsidRDefault="008F4D50" w:rsidP="008F4D50">
      <w:pPr>
        <w:pStyle w:val="Heading1"/>
        <w:rPr>
          <w:rFonts w:eastAsia="Calibri"/>
          <w:lang w:val="en-GB"/>
        </w:rPr>
      </w:pPr>
      <w:r>
        <w:rPr>
          <w:rFonts w:eastAsia="Calibri"/>
          <w:lang w:val="en-GB"/>
        </w:rPr>
        <w:t>Supporting Information: Supplementary Figures</w:t>
      </w:r>
    </w:p>
    <w:p w14:paraId="3DFEFEB1" w14:textId="77777777" w:rsidR="00912133" w:rsidRDefault="00912133" w:rsidP="00912133">
      <w:pPr>
        <w:rPr>
          <w:lang w:val="en-GB"/>
        </w:rPr>
      </w:pPr>
      <w:r>
        <w:rPr>
          <w:noProof/>
        </w:rPr>
        <w:drawing>
          <wp:inline distT="0" distB="0" distL="0" distR="0" wp14:anchorId="34199F3E" wp14:editId="55FECC2A">
            <wp:extent cx="5731510" cy="5673725"/>
            <wp:effectExtent l="0" t="0" r="2540" b="3175"/>
            <wp:docPr id="15" name="Picture 15" descr="A picture containing group, line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A picture containing group, lined&#10;&#10;Description automatically generated"/>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731510" cy="5673725"/>
                    </a:xfrm>
                    <a:prstGeom prst="rect">
                      <a:avLst/>
                    </a:prstGeom>
                    <a:noFill/>
                    <a:ln>
                      <a:noFill/>
                    </a:ln>
                  </pic:spPr>
                </pic:pic>
              </a:graphicData>
            </a:graphic>
          </wp:inline>
        </w:drawing>
      </w:r>
    </w:p>
    <w:p w14:paraId="7A7D8E76" w14:textId="370DEE3A" w:rsidR="00912133" w:rsidRDefault="00912133" w:rsidP="00912133">
      <w:pPr>
        <w:pStyle w:val="Caption"/>
        <w:rPr>
          <w:lang w:val="en-GB"/>
        </w:rPr>
      </w:pPr>
      <w:r>
        <w:t xml:space="preserve">Supplementary Figure </w:t>
      </w:r>
      <w:fldSimple w:instr=" SEQ Supplementary_Figure \* ARABIC ">
        <w:r w:rsidR="001F282E">
          <w:rPr>
            <w:noProof/>
          </w:rPr>
          <w:t>1</w:t>
        </w:r>
      </w:fldSimple>
      <w:r>
        <w:t xml:space="preserve">. </w:t>
      </w:r>
      <w:r w:rsidRPr="00793AEB">
        <w:t xml:space="preserve">Topographical maps of task-related brain activity for each diagnostic group: (a) </w:t>
      </w:r>
      <w:r w:rsidRPr="00793AEB">
        <w:rPr>
          <w:b w:val="0"/>
          <w:bCs/>
        </w:rPr>
        <w:t>UWS,</w:t>
      </w:r>
      <w:r w:rsidRPr="00793AEB">
        <w:t xml:space="preserve"> (b) </w:t>
      </w:r>
      <w:r w:rsidRPr="00793AEB">
        <w:rPr>
          <w:b w:val="0"/>
          <w:bCs/>
        </w:rPr>
        <w:t>MCS,</w:t>
      </w:r>
      <w:r w:rsidRPr="00793AEB">
        <w:t xml:space="preserve"> (c) </w:t>
      </w:r>
      <w:r w:rsidRPr="00793AEB">
        <w:rPr>
          <w:b w:val="0"/>
          <w:bCs/>
        </w:rPr>
        <w:t>LIS, and</w:t>
      </w:r>
      <w:r w:rsidRPr="00793AEB">
        <w:t xml:space="preserve"> (d) </w:t>
      </w:r>
      <w:r w:rsidRPr="00793AEB">
        <w:rPr>
          <w:b w:val="0"/>
          <w:bCs/>
        </w:rPr>
        <w:t>AB</w:t>
      </w:r>
      <w:r w:rsidRPr="00793AEB">
        <w:t xml:space="preserve">. </w:t>
      </w:r>
      <w:r w:rsidRPr="00793AEB">
        <w:rPr>
          <w:b w:val="0"/>
          <w:bCs/>
        </w:rPr>
        <w:t>Maps reflect differences in CSP–</w:t>
      </w:r>
      <w:proofErr w:type="spellStart"/>
      <w:r w:rsidR="00886754">
        <w:rPr>
          <w:b w:val="0"/>
          <w:bCs/>
        </w:rPr>
        <w:t>M</w:t>
      </w:r>
      <w:r w:rsidR="00F01978">
        <w:rPr>
          <w:b w:val="0"/>
          <w:bCs/>
        </w:rPr>
        <w:t>u</w:t>
      </w:r>
      <w:r w:rsidR="00886754">
        <w:rPr>
          <w:b w:val="0"/>
          <w:bCs/>
        </w:rPr>
        <w:t>I</w:t>
      </w:r>
      <w:proofErr w:type="spellEnd"/>
      <w:r w:rsidRPr="00793AEB">
        <w:rPr>
          <w:b w:val="0"/>
          <w:bCs/>
        </w:rPr>
        <w:t xml:space="preserve"> weights between task and baseline periods, averaged across runs showing significant task-related decoding accuracy (DA). Each group’s results are shown across all paradigms (Assessment, Training, Feedback, Q&amp;A). Runs were included based on significantly higher peak DA during task vs. baseline, determined using a one-tailed paired-sample</w:t>
      </w:r>
      <w:r w:rsidRPr="00793AEB">
        <w:rPr>
          <w:b w:val="0"/>
          <w:bCs/>
          <w:i/>
          <w:iCs w:val="0"/>
        </w:rPr>
        <w:t xml:space="preserve"> t</w:t>
      </w:r>
      <w:r w:rsidRPr="00793AEB">
        <w:rPr>
          <w:b w:val="0"/>
          <w:bCs/>
        </w:rPr>
        <w:t xml:space="preserve">-test (α = 0.05). No additional </w:t>
      </w:r>
      <w:proofErr w:type="spellStart"/>
      <w:r w:rsidRPr="00793AEB">
        <w:rPr>
          <w:b w:val="0"/>
          <w:bCs/>
        </w:rPr>
        <w:t>voxelwise</w:t>
      </w:r>
      <w:proofErr w:type="spellEnd"/>
      <w:r w:rsidRPr="00793AEB">
        <w:rPr>
          <w:b w:val="0"/>
          <w:bCs/>
        </w:rPr>
        <w:t xml:space="preserve"> or multiple-comparison correction was applied, as these topographies are descriptive activation patterns (see Methods). Corresponding baseline, task, and difference maps are shown in Supplementary Figures </w:t>
      </w:r>
      <w:r>
        <w:rPr>
          <w:b w:val="0"/>
          <w:bCs/>
        </w:rPr>
        <w:t>2-5</w:t>
      </w:r>
      <w:r w:rsidRPr="00793AEB">
        <w:rPr>
          <w:b w:val="0"/>
          <w:bCs/>
        </w:rPr>
        <w:t>.</w:t>
      </w:r>
    </w:p>
    <w:p w14:paraId="3DCF2D9E" w14:textId="77777777" w:rsidR="00912133" w:rsidRPr="00517AFD" w:rsidRDefault="00912133" w:rsidP="00912133">
      <w:pPr>
        <w:spacing w:line="276" w:lineRule="auto"/>
        <w:jc w:val="center"/>
        <w:rPr>
          <w:rFonts w:eastAsia="Calibri" w:cs="Times New Roman"/>
          <w:bCs/>
          <w:kern w:val="0"/>
          <w:sz w:val="22"/>
          <w:lang w:val="en-GB"/>
          <w14:ligatures w14:val="none"/>
        </w:rPr>
      </w:pPr>
      <w:r w:rsidRPr="00517AFD">
        <w:rPr>
          <w:rFonts w:eastAsia="Calibri" w:cs="Times New Roman"/>
          <w:noProof/>
          <w:kern w:val="0"/>
          <w:sz w:val="22"/>
          <w:lang w:val="en-GB"/>
          <w14:ligatures w14:val="none"/>
        </w:rPr>
        <w:drawing>
          <wp:inline distT="0" distB="0" distL="0" distR="0" wp14:anchorId="2AEB46E8" wp14:editId="1F0BF3C5">
            <wp:extent cx="5731510" cy="4890770"/>
            <wp:effectExtent l="0" t="0" r="2540" b="5080"/>
            <wp:docPr id="1585135405" name="Picture 1585135405" descr="Graphical user interfac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Graphical user interface&#10;&#10;Description automatically generated with medium confidence"/>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731510" cy="4890770"/>
                    </a:xfrm>
                    <a:prstGeom prst="rect">
                      <a:avLst/>
                    </a:prstGeom>
                    <a:noFill/>
                    <a:ln>
                      <a:noFill/>
                    </a:ln>
                  </pic:spPr>
                </pic:pic>
              </a:graphicData>
            </a:graphic>
          </wp:inline>
        </w:drawing>
      </w:r>
    </w:p>
    <w:p w14:paraId="5015DDD7" w14:textId="42D3A1E4" w:rsidR="00912133" w:rsidRPr="00517AFD" w:rsidRDefault="00912133" w:rsidP="00912133">
      <w:pPr>
        <w:pStyle w:val="Caption"/>
        <w:rPr>
          <w:rFonts w:eastAsia="Calibri" w:cs="Calibri"/>
          <w:b w:val="0"/>
          <w:bCs/>
          <w:iCs w:val="0"/>
          <w:kern w:val="0"/>
          <w:sz w:val="20"/>
          <w:lang w:val="en-GB"/>
          <w14:ligatures w14:val="none"/>
        </w:rPr>
      </w:pPr>
      <w:r>
        <w:t xml:space="preserve">Supplementary Figure </w:t>
      </w:r>
      <w:fldSimple w:instr=" SEQ Supplementary_Figure \* ARABIC ">
        <w:r w:rsidR="001F282E">
          <w:rPr>
            <w:noProof/>
          </w:rPr>
          <w:t>2</w:t>
        </w:r>
      </w:fldSimple>
      <w:r>
        <w:t xml:space="preserve">. </w:t>
      </w:r>
      <w:r w:rsidRPr="00970259">
        <w:rPr>
          <w:rFonts w:eastAsia="Calibri" w:cs="Calibri"/>
          <w:kern w:val="0"/>
          <w:sz w:val="20"/>
          <w:lang w:val="en-GB"/>
          <w14:ligatures w14:val="none"/>
        </w:rPr>
        <w:t>Topographical maps from UWS patients</w:t>
      </w:r>
      <w:r w:rsidRPr="008014F7">
        <w:rPr>
          <w:rFonts w:eastAsia="Calibri" w:cs="Calibri"/>
          <w:b w:val="0"/>
          <w:bCs/>
          <w:kern w:val="0"/>
          <w:sz w:val="20"/>
          <w:lang w:val="en-GB"/>
          <w14:ligatures w14:val="none"/>
        </w:rPr>
        <w:t xml:space="preserve">: Topographical maps obtained from the four paradigms (assessment, training, feedback, Q&amp;A) are presented in a-d, respectively. In each sub-plot (a-d) results are presented using </w:t>
      </w:r>
      <w:proofErr w:type="spellStart"/>
      <w:r w:rsidRPr="008014F7">
        <w:rPr>
          <w:rFonts w:eastAsia="Calibri" w:cs="Calibri"/>
          <w:b w:val="0"/>
          <w:bCs/>
          <w:kern w:val="0"/>
          <w:sz w:val="20"/>
          <w:lang w:val="en-GB"/>
          <w14:ligatures w14:val="none"/>
        </w:rPr>
        <w:t>M</w:t>
      </w:r>
      <w:r w:rsidR="00886754">
        <w:rPr>
          <w:rFonts w:eastAsia="Calibri" w:cs="Calibri"/>
          <w:b w:val="0"/>
          <w:bCs/>
          <w:kern w:val="0"/>
          <w:sz w:val="20"/>
          <w:lang w:val="en-GB"/>
          <w14:ligatures w14:val="none"/>
        </w:rPr>
        <w:t>u</w:t>
      </w:r>
      <w:r w:rsidRPr="008014F7">
        <w:rPr>
          <w:rFonts w:eastAsia="Calibri" w:cs="Calibri"/>
          <w:b w:val="0"/>
          <w:bCs/>
          <w:kern w:val="0"/>
          <w:sz w:val="20"/>
          <w:lang w:val="en-GB"/>
          <w14:ligatures w14:val="none"/>
        </w:rPr>
        <w:t>I</w:t>
      </w:r>
      <w:proofErr w:type="spellEnd"/>
      <w:r w:rsidRPr="008014F7">
        <w:rPr>
          <w:rFonts w:eastAsia="Calibri" w:cs="Calibri"/>
          <w:b w:val="0"/>
          <w:bCs/>
          <w:kern w:val="0"/>
          <w:sz w:val="20"/>
          <w:lang w:val="en-GB"/>
          <w14:ligatures w14:val="none"/>
        </w:rPr>
        <w:t xml:space="preserve"> weighted CSP patterns calculated from the reference baseline period, task period, and as a difference of the task versus reference periods, separately (indicated with text labels). Topographical maps presented in this figure are computed based on runs that provided a significantly higher DA peak during the task period compared to DA peak obtained in the reference baseline period </w:t>
      </w:r>
      <w:r w:rsidRPr="008014F7">
        <w:rPr>
          <w:rFonts w:eastAsia="Calibri" w:cs="Calibri"/>
          <w:b w:val="0"/>
          <w:bCs/>
          <w:kern w:val="0"/>
          <w:sz w:val="20"/>
          <w14:ligatures w14:val="none"/>
        </w:rPr>
        <w:t xml:space="preserve">(one-tailed paired-sample </w:t>
      </w:r>
      <w:r w:rsidRPr="008014F7">
        <w:rPr>
          <w:rFonts w:eastAsia="Calibri" w:cs="Calibri"/>
          <w:b w:val="0"/>
          <w:bCs/>
          <w:i/>
          <w:kern w:val="0"/>
          <w:sz w:val="20"/>
          <w14:ligatures w14:val="none"/>
        </w:rPr>
        <w:t>t</w:t>
      </w:r>
      <w:r w:rsidRPr="008014F7">
        <w:rPr>
          <w:rFonts w:eastAsia="Calibri" w:cs="Calibri"/>
          <w:b w:val="0"/>
          <w:bCs/>
          <w:kern w:val="0"/>
          <w:sz w:val="20"/>
          <w14:ligatures w14:val="none"/>
        </w:rPr>
        <w:t>-test, α = 0.05). These maps are descriptive visualisations of activation patterns; therefore, no additional statistical tests or corrections for multiple comparisons were applied.</w:t>
      </w:r>
      <w:r w:rsidRPr="00517AFD" w:rsidDel="00776241">
        <w:rPr>
          <w:rFonts w:eastAsia="Calibri" w:cs="Calibri"/>
          <w:kern w:val="0"/>
          <w:sz w:val="20"/>
          <w:lang w:val="en-GB"/>
          <w14:ligatures w14:val="none"/>
        </w:rPr>
        <w:t xml:space="preserve"> </w:t>
      </w:r>
    </w:p>
    <w:p w14:paraId="71EC59F8" w14:textId="77777777" w:rsidR="00912133" w:rsidRPr="00517AFD" w:rsidRDefault="00912133" w:rsidP="00912133">
      <w:pPr>
        <w:spacing w:line="276" w:lineRule="auto"/>
        <w:jc w:val="center"/>
        <w:rPr>
          <w:rFonts w:eastAsia="Calibri" w:cs="Times New Roman"/>
          <w:bCs/>
          <w:kern w:val="0"/>
          <w:sz w:val="22"/>
          <w:lang w:val="en-GB"/>
          <w14:ligatures w14:val="none"/>
        </w:rPr>
      </w:pPr>
      <w:r w:rsidRPr="00517AFD">
        <w:rPr>
          <w:rFonts w:eastAsia="Calibri" w:cs="Times New Roman"/>
          <w:noProof/>
          <w:kern w:val="0"/>
          <w:sz w:val="22"/>
          <w:lang w:val="en-GB"/>
          <w14:ligatures w14:val="none"/>
        </w:rPr>
        <w:drawing>
          <wp:inline distT="0" distB="0" distL="0" distR="0" wp14:anchorId="28939CF7" wp14:editId="41F985C0">
            <wp:extent cx="5731510" cy="4882515"/>
            <wp:effectExtent l="0" t="0" r="2540" b="0"/>
            <wp:docPr id="1779093539" name="Picture 1779093539" descr="A picture containing 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picture containing graphical user interface&#10;&#10;Description automatically generated"/>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731510" cy="4882515"/>
                    </a:xfrm>
                    <a:prstGeom prst="rect">
                      <a:avLst/>
                    </a:prstGeom>
                    <a:noFill/>
                    <a:ln>
                      <a:noFill/>
                    </a:ln>
                  </pic:spPr>
                </pic:pic>
              </a:graphicData>
            </a:graphic>
          </wp:inline>
        </w:drawing>
      </w:r>
    </w:p>
    <w:p w14:paraId="13446945" w14:textId="2C790003" w:rsidR="00912133" w:rsidRPr="008014F7" w:rsidRDefault="00912133" w:rsidP="00912133">
      <w:pPr>
        <w:pStyle w:val="Caption"/>
        <w:rPr>
          <w:rFonts w:eastAsia="Calibri" w:cs="Calibri"/>
          <w:b w:val="0"/>
          <w:bCs/>
          <w:iCs w:val="0"/>
          <w:kern w:val="0"/>
          <w:sz w:val="20"/>
          <w:lang w:val="en-GB"/>
          <w14:ligatures w14:val="none"/>
        </w:rPr>
      </w:pPr>
      <w:r>
        <w:t xml:space="preserve">Supplementary Figure </w:t>
      </w:r>
      <w:fldSimple w:instr=" SEQ Supplementary_Figure \* ARABIC ">
        <w:r w:rsidR="001F282E">
          <w:rPr>
            <w:noProof/>
          </w:rPr>
          <w:t>3</w:t>
        </w:r>
      </w:fldSimple>
      <w:r>
        <w:t xml:space="preserve">. </w:t>
      </w:r>
      <w:r w:rsidRPr="00517AFD">
        <w:rPr>
          <w:rFonts w:eastAsia="Calibri" w:cs="Calibri"/>
          <w:kern w:val="0"/>
          <w:sz w:val="20"/>
          <w:lang w:val="en-GB"/>
          <w14:ligatures w14:val="none"/>
        </w:rPr>
        <w:t xml:space="preserve">Topographical maps from MCS patients. </w:t>
      </w:r>
      <w:r w:rsidRPr="008014F7">
        <w:rPr>
          <w:rFonts w:eastAsia="Calibri" w:cs="Calibri"/>
          <w:b w:val="0"/>
          <w:bCs/>
          <w:kern w:val="0"/>
          <w:sz w:val="20"/>
          <w:lang w:val="en-GB"/>
          <w14:ligatures w14:val="none"/>
        </w:rPr>
        <w:t xml:space="preserve">Topographical maps obtained from the four paradigms (assessment, training, feedback, Q&amp;A) are presented in a-d, respectively. In each sub-plot (a-d) results are presented using </w:t>
      </w:r>
      <w:proofErr w:type="spellStart"/>
      <w:r w:rsidR="00886754">
        <w:rPr>
          <w:rFonts w:eastAsia="Calibri" w:cs="Calibri"/>
          <w:b w:val="0"/>
          <w:bCs/>
          <w:kern w:val="0"/>
          <w:sz w:val="20"/>
          <w:lang w:val="en-GB"/>
          <w14:ligatures w14:val="none"/>
        </w:rPr>
        <w:t>M</w:t>
      </w:r>
      <w:r w:rsidR="00F01978">
        <w:rPr>
          <w:rFonts w:eastAsia="Calibri" w:cs="Calibri"/>
          <w:b w:val="0"/>
          <w:bCs/>
          <w:kern w:val="0"/>
          <w:sz w:val="20"/>
          <w:lang w:val="en-GB"/>
          <w14:ligatures w14:val="none"/>
        </w:rPr>
        <w:t>u</w:t>
      </w:r>
      <w:r w:rsidR="00886754">
        <w:rPr>
          <w:rFonts w:eastAsia="Calibri" w:cs="Calibri"/>
          <w:b w:val="0"/>
          <w:bCs/>
          <w:kern w:val="0"/>
          <w:sz w:val="20"/>
          <w:lang w:val="en-GB"/>
          <w14:ligatures w14:val="none"/>
        </w:rPr>
        <w:t>I</w:t>
      </w:r>
      <w:proofErr w:type="spellEnd"/>
      <w:r w:rsidR="00886754">
        <w:rPr>
          <w:rFonts w:eastAsia="Calibri" w:cs="Calibri"/>
          <w:b w:val="0"/>
          <w:bCs/>
          <w:kern w:val="0"/>
          <w:sz w:val="20"/>
          <w:lang w:val="en-GB"/>
          <w14:ligatures w14:val="none"/>
        </w:rPr>
        <w:t xml:space="preserve"> </w:t>
      </w:r>
      <w:r w:rsidRPr="008014F7">
        <w:rPr>
          <w:rFonts w:eastAsia="Calibri" w:cs="Calibri"/>
          <w:b w:val="0"/>
          <w:bCs/>
          <w:kern w:val="0"/>
          <w:sz w:val="20"/>
          <w:lang w:val="en-GB"/>
          <w14:ligatures w14:val="none"/>
        </w:rPr>
        <w:t xml:space="preserve">weighted CSP patterns calculated from the reference baseline period, task period, and as a difference of the task versus reference periods, separately (indicated with text labels). Topographical maps presented in this figure are computed based on runs that provided a significantly higher DA peak during the task period compared to DA peak obtained in the reference baseline period </w:t>
      </w:r>
      <w:r w:rsidRPr="008014F7">
        <w:rPr>
          <w:rFonts w:eastAsia="Calibri" w:cs="Calibri"/>
          <w:b w:val="0"/>
          <w:bCs/>
          <w:kern w:val="0"/>
          <w:sz w:val="20"/>
          <w14:ligatures w14:val="none"/>
        </w:rPr>
        <w:t xml:space="preserve">(one-tailed paired-sample </w:t>
      </w:r>
      <w:r w:rsidRPr="008014F7">
        <w:rPr>
          <w:rFonts w:eastAsia="Calibri" w:cs="Calibri"/>
          <w:b w:val="0"/>
          <w:bCs/>
          <w:i/>
          <w:kern w:val="0"/>
          <w:sz w:val="20"/>
          <w14:ligatures w14:val="none"/>
        </w:rPr>
        <w:t>t</w:t>
      </w:r>
      <w:r w:rsidRPr="008014F7">
        <w:rPr>
          <w:rFonts w:eastAsia="Calibri" w:cs="Calibri"/>
          <w:b w:val="0"/>
          <w:bCs/>
          <w:kern w:val="0"/>
          <w:sz w:val="20"/>
          <w14:ligatures w14:val="none"/>
        </w:rPr>
        <w:t>-test, α = 0.05). These maps are descriptive visualisations of activation patterns; therefore, no additional statistical tests or corrections for multiple comparisons were applied.</w:t>
      </w:r>
      <w:r w:rsidRPr="008014F7" w:rsidDel="00776241">
        <w:rPr>
          <w:rFonts w:eastAsia="Calibri" w:cs="Calibri"/>
          <w:b w:val="0"/>
          <w:bCs/>
          <w:kern w:val="0"/>
          <w:sz w:val="20"/>
          <w:lang w:val="en-GB"/>
          <w14:ligatures w14:val="none"/>
        </w:rPr>
        <w:t xml:space="preserve"> </w:t>
      </w:r>
    </w:p>
    <w:p w14:paraId="42873E61" w14:textId="77777777" w:rsidR="00912133" w:rsidRPr="00517AFD" w:rsidRDefault="00912133" w:rsidP="00912133">
      <w:pPr>
        <w:spacing w:line="276" w:lineRule="auto"/>
        <w:jc w:val="center"/>
        <w:rPr>
          <w:rFonts w:eastAsia="Calibri" w:cs="Times New Roman"/>
          <w:bCs/>
          <w:kern w:val="0"/>
          <w:sz w:val="22"/>
          <w:lang w:val="en-GB"/>
          <w14:ligatures w14:val="none"/>
        </w:rPr>
      </w:pPr>
      <w:r w:rsidRPr="00517AFD">
        <w:rPr>
          <w:rFonts w:eastAsia="Calibri" w:cs="Times New Roman"/>
          <w:noProof/>
          <w:kern w:val="0"/>
          <w:sz w:val="22"/>
          <w:lang w:val="en-GB"/>
          <w14:ligatures w14:val="none"/>
        </w:rPr>
        <w:drawing>
          <wp:inline distT="0" distB="0" distL="0" distR="0" wp14:anchorId="1C8CDE4F" wp14:editId="63394215">
            <wp:extent cx="5731510" cy="4883150"/>
            <wp:effectExtent l="0" t="0" r="2540" b="0"/>
            <wp:docPr id="1701545645" name="Picture 1701545645"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Chart&#10;&#10;Description automatically generated"/>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731510" cy="4883150"/>
                    </a:xfrm>
                    <a:prstGeom prst="rect">
                      <a:avLst/>
                    </a:prstGeom>
                    <a:noFill/>
                    <a:ln>
                      <a:noFill/>
                    </a:ln>
                  </pic:spPr>
                </pic:pic>
              </a:graphicData>
            </a:graphic>
          </wp:inline>
        </w:drawing>
      </w:r>
    </w:p>
    <w:p w14:paraId="5970DF8F" w14:textId="39023DDE" w:rsidR="00912133" w:rsidRPr="008014F7" w:rsidRDefault="00912133" w:rsidP="00912133">
      <w:pPr>
        <w:pStyle w:val="Caption"/>
        <w:rPr>
          <w:rFonts w:eastAsia="Calibri" w:cs="Calibri"/>
          <w:b w:val="0"/>
          <w:bCs/>
          <w:iCs w:val="0"/>
          <w:kern w:val="0"/>
          <w:sz w:val="20"/>
          <w:lang w:val="en-GB"/>
          <w14:ligatures w14:val="none"/>
        </w:rPr>
      </w:pPr>
      <w:r>
        <w:t xml:space="preserve">Supplementary Figure </w:t>
      </w:r>
      <w:fldSimple w:instr=" SEQ Supplementary_Figure \* ARABIC ">
        <w:r w:rsidR="001F282E">
          <w:rPr>
            <w:noProof/>
          </w:rPr>
          <w:t>4</w:t>
        </w:r>
      </w:fldSimple>
      <w:r>
        <w:t xml:space="preserve">. </w:t>
      </w:r>
      <w:r w:rsidRPr="00517AFD">
        <w:rPr>
          <w:rFonts w:eastAsia="Calibri" w:cs="Calibri"/>
          <w:kern w:val="0"/>
          <w:sz w:val="20"/>
          <w:lang w:val="en-GB"/>
          <w14:ligatures w14:val="none"/>
        </w:rPr>
        <w:t xml:space="preserve">Topographical maps from LIS patients: </w:t>
      </w:r>
      <w:r w:rsidRPr="008014F7">
        <w:rPr>
          <w:rFonts w:eastAsia="Calibri" w:cs="Calibri"/>
          <w:b w:val="0"/>
          <w:bCs/>
          <w:kern w:val="0"/>
          <w:sz w:val="20"/>
          <w:lang w:val="en-GB"/>
          <w14:ligatures w14:val="none"/>
        </w:rPr>
        <w:t xml:space="preserve">Topographical maps obtained from the four paradigms (assessment, training, feedback, Q&amp;A) are presented in a-d, respectively. In each sub-plot (a-d) results are presented using </w:t>
      </w:r>
      <w:proofErr w:type="spellStart"/>
      <w:r w:rsidR="00886754">
        <w:rPr>
          <w:rFonts w:eastAsia="Calibri" w:cs="Calibri"/>
          <w:b w:val="0"/>
          <w:bCs/>
          <w:kern w:val="0"/>
          <w:sz w:val="20"/>
          <w:lang w:val="en-GB"/>
          <w14:ligatures w14:val="none"/>
        </w:rPr>
        <w:t>M</w:t>
      </w:r>
      <w:r w:rsidR="00F01978">
        <w:rPr>
          <w:rFonts w:eastAsia="Calibri" w:cs="Calibri"/>
          <w:b w:val="0"/>
          <w:bCs/>
          <w:kern w:val="0"/>
          <w:sz w:val="20"/>
          <w:lang w:val="en-GB"/>
          <w14:ligatures w14:val="none"/>
        </w:rPr>
        <w:t>u</w:t>
      </w:r>
      <w:r w:rsidR="00886754">
        <w:rPr>
          <w:rFonts w:eastAsia="Calibri" w:cs="Calibri"/>
          <w:b w:val="0"/>
          <w:bCs/>
          <w:kern w:val="0"/>
          <w:sz w:val="20"/>
          <w:lang w:val="en-GB"/>
          <w14:ligatures w14:val="none"/>
        </w:rPr>
        <w:t>I</w:t>
      </w:r>
      <w:proofErr w:type="spellEnd"/>
      <w:r w:rsidR="00886754">
        <w:rPr>
          <w:rFonts w:eastAsia="Calibri" w:cs="Calibri"/>
          <w:b w:val="0"/>
          <w:bCs/>
          <w:kern w:val="0"/>
          <w:sz w:val="20"/>
          <w:lang w:val="en-GB"/>
          <w14:ligatures w14:val="none"/>
        </w:rPr>
        <w:t xml:space="preserve"> </w:t>
      </w:r>
      <w:r w:rsidRPr="008014F7">
        <w:rPr>
          <w:rFonts w:eastAsia="Calibri" w:cs="Calibri"/>
          <w:b w:val="0"/>
          <w:bCs/>
          <w:kern w:val="0"/>
          <w:sz w:val="20"/>
          <w:lang w:val="en-GB"/>
          <w14:ligatures w14:val="none"/>
        </w:rPr>
        <w:t xml:space="preserve">weighted CSP patterns calculated from the reference baseline period, task period, and as a difference of the task versus reference periods, separately (indicated with text labels). Topographical maps presented in this figure are computed based on runs that provided a significantly higher DA peak during the task period compared to DA peak obtained in the reference baseline period </w:t>
      </w:r>
      <w:r w:rsidRPr="008014F7">
        <w:rPr>
          <w:rFonts w:eastAsia="Calibri" w:cs="Calibri"/>
          <w:b w:val="0"/>
          <w:bCs/>
          <w:kern w:val="0"/>
          <w:sz w:val="20"/>
          <w14:ligatures w14:val="none"/>
        </w:rPr>
        <w:t xml:space="preserve">(one-tailed paired-sample </w:t>
      </w:r>
      <w:r w:rsidRPr="008014F7">
        <w:rPr>
          <w:rFonts w:eastAsia="Calibri" w:cs="Calibri"/>
          <w:b w:val="0"/>
          <w:bCs/>
          <w:i/>
          <w:kern w:val="0"/>
          <w:sz w:val="20"/>
          <w14:ligatures w14:val="none"/>
        </w:rPr>
        <w:t>t</w:t>
      </w:r>
      <w:r w:rsidRPr="008014F7">
        <w:rPr>
          <w:rFonts w:eastAsia="Calibri" w:cs="Calibri"/>
          <w:b w:val="0"/>
          <w:bCs/>
          <w:kern w:val="0"/>
          <w:sz w:val="20"/>
          <w14:ligatures w14:val="none"/>
        </w:rPr>
        <w:t>-test, α = 0.05). These maps are descriptive visualisations of activation patterns; therefore, no additional statistical tests or corrections for multiple comparisons were applied.</w:t>
      </w:r>
      <w:r w:rsidRPr="008014F7" w:rsidDel="00776241">
        <w:rPr>
          <w:rFonts w:eastAsia="Calibri" w:cs="Calibri"/>
          <w:b w:val="0"/>
          <w:bCs/>
          <w:kern w:val="0"/>
          <w:sz w:val="20"/>
          <w:lang w:val="en-GB"/>
          <w14:ligatures w14:val="none"/>
        </w:rPr>
        <w:t xml:space="preserve"> </w:t>
      </w:r>
    </w:p>
    <w:p w14:paraId="5A3D665C" w14:textId="77777777" w:rsidR="00912133" w:rsidRPr="00517AFD" w:rsidRDefault="00912133" w:rsidP="00912133">
      <w:pPr>
        <w:spacing w:line="276" w:lineRule="auto"/>
        <w:rPr>
          <w:rFonts w:eastAsia="Calibri" w:cs="Times New Roman"/>
          <w:bCs/>
          <w:kern w:val="0"/>
          <w:sz w:val="22"/>
          <w:lang w:val="en-GB"/>
          <w14:ligatures w14:val="none"/>
        </w:rPr>
      </w:pPr>
      <w:r w:rsidRPr="00517AFD">
        <w:rPr>
          <w:rFonts w:eastAsia="Calibri" w:cs="Times New Roman"/>
          <w:noProof/>
          <w:kern w:val="0"/>
          <w:sz w:val="22"/>
          <w:lang w:val="en-GB"/>
          <w14:ligatures w14:val="none"/>
        </w:rPr>
        <w:drawing>
          <wp:inline distT="0" distB="0" distL="0" distR="0" wp14:anchorId="26A9011D" wp14:editId="3C9C7513">
            <wp:extent cx="5731510" cy="4897755"/>
            <wp:effectExtent l="0" t="0" r="2540" b="0"/>
            <wp:docPr id="48742919" name="Picture 48742919"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Chart&#10;&#10;Description automatically generated"/>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731510" cy="4897755"/>
                    </a:xfrm>
                    <a:prstGeom prst="rect">
                      <a:avLst/>
                    </a:prstGeom>
                    <a:noFill/>
                    <a:ln>
                      <a:noFill/>
                    </a:ln>
                  </pic:spPr>
                </pic:pic>
              </a:graphicData>
            </a:graphic>
          </wp:inline>
        </w:drawing>
      </w:r>
    </w:p>
    <w:p w14:paraId="008CC978" w14:textId="260C5221" w:rsidR="00912133" w:rsidRPr="008014F7" w:rsidRDefault="00912133" w:rsidP="00912133">
      <w:pPr>
        <w:pStyle w:val="Caption"/>
        <w:rPr>
          <w:rFonts w:eastAsia="Calibri" w:cs="Calibri"/>
          <w:b w:val="0"/>
          <w:bCs/>
          <w:iCs w:val="0"/>
          <w:kern w:val="0"/>
          <w:sz w:val="20"/>
          <w:lang w:val="en-GB"/>
          <w14:ligatures w14:val="none"/>
        </w:rPr>
      </w:pPr>
      <w:r>
        <w:t xml:space="preserve">Supplementary Figure </w:t>
      </w:r>
      <w:fldSimple w:instr=" SEQ Supplementary_Figure \* ARABIC ">
        <w:r w:rsidR="001F282E">
          <w:rPr>
            <w:noProof/>
          </w:rPr>
          <w:t>5</w:t>
        </w:r>
      </w:fldSimple>
      <w:r>
        <w:t>.</w:t>
      </w:r>
      <w:r w:rsidRPr="00517AFD">
        <w:rPr>
          <w:rFonts w:eastAsia="Calibri" w:cs="Calibri"/>
          <w:kern w:val="0"/>
          <w:sz w:val="20"/>
          <w:lang w:val="en-GB"/>
          <w14:ligatures w14:val="none"/>
        </w:rPr>
        <w:t xml:space="preserve">Topographical maps from able-bodied (AB) participants: </w:t>
      </w:r>
      <w:r w:rsidRPr="008014F7">
        <w:rPr>
          <w:rFonts w:eastAsia="Calibri" w:cs="Calibri"/>
          <w:b w:val="0"/>
          <w:bCs/>
          <w:kern w:val="0"/>
          <w:sz w:val="20"/>
          <w:lang w:val="en-GB"/>
          <w14:ligatures w14:val="none"/>
        </w:rPr>
        <w:t xml:space="preserve">Topographical maps obtained from the four paradigms (assessment, training, feedback, Q&amp;A) are presented in a-d, respectively. In each sub-plot (a-d) results are presented using </w:t>
      </w:r>
      <w:proofErr w:type="spellStart"/>
      <w:r w:rsidR="00886754">
        <w:rPr>
          <w:rFonts w:eastAsia="Calibri" w:cs="Calibri"/>
          <w:b w:val="0"/>
          <w:bCs/>
          <w:kern w:val="0"/>
          <w:sz w:val="20"/>
          <w:lang w:val="en-GB"/>
          <w14:ligatures w14:val="none"/>
        </w:rPr>
        <w:t>M</w:t>
      </w:r>
      <w:r w:rsidR="00F01978">
        <w:rPr>
          <w:rFonts w:eastAsia="Calibri" w:cs="Calibri"/>
          <w:b w:val="0"/>
          <w:bCs/>
          <w:kern w:val="0"/>
          <w:sz w:val="20"/>
          <w:lang w:val="en-GB"/>
          <w14:ligatures w14:val="none"/>
        </w:rPr>
        <w:t>u</w:t>
      </w:r>
      <w:r w:rsidR="00886754">
        <w:rPr>
          <w:rFonts w:eastAsia="Calibri" w:cs="Calibri"/>
          <w:b w:val="0"/>
          <w:bCs/>
          <w:kern w:val="0"/>
          <w:sz w:val="20"/>
          <w:lang w:val="en-GB"/>
          <w14:ligatures w14:val="none"/>
        </w:rPr>
        <w:t>I</w:t>
      </w:r>
      <w:proofErr w:type="spellEnd"/>
      <w:r w:rsidR="00886754">
        <w:rPr>
          <w:rFonts w:eastAsia="Calibri" w:cs="Calibri"/>
          <w:b w:val="0"/>
          <w:bCs/>
          <w:kern w:val="0"/>
          <w:sz w:val="20"/>
          <w:lang w:val="en-GB"/>
          <w14:ligatures w14:val="none"/>
        </w:rPr>
        <w:t xml:space="preserve"> </w:t>
      </w:r>
      <w:r w:rsidRPr="008014F7">
        <w:rPr>
          <w:rFonts w:eastAsia="Calibri" w:cs="Calibri"/>
          <w:b w:val="0"/>
          <w:bCs/>
          <w:kern w:val="0"/>
          <w:sz w:val="20"/>
          <w:lang w:val="en-GB"/>
          <w14:ligatures w14:val="none"/>
        </w:rPr>
        <w:t xml:space="preserve">weighted CSP patterns calculated from the reference baseline period, task period, and as a difference of the task versus reference periods, separately (indicated with text labels). Topographical maps presented in this figure are computed based on runs that provided a significantly higher DA peak during the task period compared to DA peak obtained in the reference baseline period </w:t>
      </w:r>
      <w:r w:rsidRPr="008014F7">
        <w:rPr>
          <w:rFonts w:eastAsia="Calibri" w:cs="Calibri"/>
          <w:b w:val="0"/>
          <w:bCs/>
          <w:kern w:val="0"/>
          <w:sz w:val="20"/>
          <w14:ligatures w14:val="none"/>
        </w:rPr>
        <w:t xml:space="preserve">(one-tailed paired-sample </w:t>
      </w:r>
      <w:r w:rsidRPr="008014F7">
        <w:rPr>
          <w:rFonts w:eastAsia="Calibri" w:cs="Calibri"/>
          <w:b w:val="0"/>
          <w:bCs/>
          <w:i/>
          <w:kern w:val="0"/>
          <w:sz w:val="20"/>
          <w14:ligatures w14:val="none"/>
        </w:rPr>
        <w:t>t</w:t>
      </w:r>
      <w:r w:rsidRPr="008014F7">
        <w:rPr>
          <w:rFonts w:eastAsia="Calibri" w:cs="Calibri"/>
          <w:b w:val="0"/>
          <w:bCs/>
          <w:kern w:val="0"/>
          <w:sz w:val="20"/>
          <w14:ligatures w14:val="none"/>
        </w:rPr>
        <w:t>-test, α = 0.05). These maps are descriptive visualisations of activation patterns; therefore, no additional statistical tests or corrections for multiple comparisons were applied.</w:t>
      </w:r>
      <w:r w:rsidRPr="008014F7" w:rsidDel="00776241">
        <w:rPr>
          <w:rFonts w:eastAsia="Calibri" w:cs="Calibri"/>
          <w:b w:val="0"/>
          <w:bCs/>
          <w:kern w:val="0"/>
          <w:sz w:val="20"/>
          <w:lang w:val="en-GB"/>
          <w14:ligatures w14:val="none"/>
        </w:rPr>
        <w:t xml:space="preserve"> </w:t>
      </w:r>
    </w:p>
    <w:p w14:paraId="309927E8" w14:textId="77777777" w:rsidR="008F4D50" w:rsidRDefault="008F4D50" w:rsidP="008F4D50">
      <w:pPr>
        <w:rPr>
          <w:lang w:val="en-GB"/>
        </w:rPr>
      </w:pPr>
    </w:p>
    <w:p w14:paraId="42CFF0AB" w14:textId="77777777" w:rsidR="00D340AC" w:rsidRDefault="00D340AC" w:rsidP="008F4D50">
      <w:pPr>
        <w:rPr>
          <w:lang w:val="en-GB"/>
        </w:rPr>
        <w:sectPr w:rsidR="00D340AC" w:rsidSect="00517AFD">
          <w:pgSz w:w="11906" w:h="16838"/>
          <w:pgMar w:top="1440" w:right="1440" w:bottom="1440" w:left="1440" w:header="708" w:footer="708" w:gutter="0"/>
          <w:pgNumType w:start="1"/>
          <w:cols w:space="708"/>
          <w:docGrid w:linePitch="360"/>
        </w:sectPr>
      </w:pPr>
    </w:p>
    <w:p w14:paraId="13C77540" w14:textId="5D747403" w:rsidR="00D340AC" w:rsidRPr="00517AFD" w:rsidRDefault="00D340AC" w:rsidP="00D340AC">
      <w:pPr>
        <w:pStyle w:val="Heading1"/>
        <w:rPr>
          <w:rFonts w:eastAsia="Calibri"/>
          <w:lang w:val="en-GB"/>
        </w:rPr>
      </w:pPr>
      <w:r>
        <w:rPr>
          <w:rFonts w:eastAsia="Calibri"/>
          <w:lang w:val="en-GB"/>
        </w:rPr>
        <w:t>Supporting Information: Methods</w:t>
      </w:r>
    </w:p>
    <w:p w14:paraId="54D5AB38" w14:textId="16106970" w:rsidR="00D340AC" w:rsidRDefault="00D340AC" w:rsidP="00D340AC">
      <w:pPr>
        <w:pStyle w:val="Caption"/>
        <w:rPr>
          <w:b w:val="0"/>
          <w:bCs/>
        </w:rPr>
      </w:pPr>
      <w:r>
        <w:t xml:space="preserve">Supplementary Table </w:t>
      </w:r>
      <w:fldSimple w:instr=" SEQ Supplementary_Table \* ARABIC ">
        <w:r w:rsidR="001F282E">
          <w:rPr>
            <w:noProof/>
          </w:rPr>
          <w:t>3</w:t>
        </w:r>
      </w:fldSimple>
      <w:r>
        <w:t xml:space="preserve">. </w:t>
      </w:r>
      <w:r w:rsidRPr="002D3CDA">
        <w:t xml:space="preserve">Contingency table summarising agreement in significance </w:t>
      </w:r>
      <w:r>
        <w:t>of runs</w:t>
      </w:r>
      <w:r w:rsidRPr="002D3CDA">
        <w:t xml:space="preserve"> across methods. </w:t>
      </w:r>
      <w:r w:rsidRPr="00A15971">
        <w:rPr>
          <w:b w:val="0"/>
          <w:bCs/>
        </w:rPr>
        <w:t xml:space="preserve">Each table cross-tabulates the number of runs </w:t>
      </w:r>
      <w:r>
        <w:rPr>
          <w:b w:val="0"/>
          <w:bCs/>
        </w:rPr>
        <w:t>(</w:t>
      </w:r>
      <w:r w:rsidRPr="00A15971">
        <w:rPr>
          <w:b w:val="0"/>
          <w:bCs/>
          <w:i/>
          <w:iCs w:val="0"/>
        </w:rPr>
        <w:t>N</w:t>
      </w:r>
      <w:r>
        <w:rPr>
          <w:b w:val="0"/>
          <w:bCs/>
        </w:rPr>
        <w:t xml:space="preserve"> = 137, taken from a subset of participants) </w:t>
      </w:r>
      <w:r w:rsidRPr="00A15971">
        <w:rPr>
          <w:b w:val="0"/>
          <w:bCs/>
        </w:rPr>
        <w:t>classified as significant (</w:t>
      </w:r>
      <w:r w:rsidRPr="00A15971">
        <w:rPr>
          <w:b w:val="0"/>
          <w:bCs/>
          <w:i/>
          <w:iCs w:val="0"/>
        </w:rPr>
        <w:t>p</w:t>
      </w:r>
      <w:r w:rsidRPr="00A15971">
        <w:rPr>
          <w:b w:val="0"/>
          <w:bCs/>
        </w:rPr>
        <w:t xml:space="preserve"> &lt; 0.05) or no</w:t>
      </w:r>
      <w:r>
        <w:rPr>
          <w:b w:val="0"/>
          <w:bCs/>
        </w:rPr>
        <w:t xml:space="preserve">t </w:t>
      </w:r>
      <w:r w:rsidRPr="00A15971">
        <w:rPr>
          <w:b w:val="0"/>
          <w:bCs/>
        </w:rPr>
        <w:t>significant (</w:t>
      </w:r>
      <w:r w:rsidRPr="00A15971">
        <w:rPr>
          <w:b w:val="0"/>
          <w:bCs/>
          <w:i/>
          <w:iCs w:val="0"/>
        </w:rPr>
        <w:t>p</w:t>
      </w:r>
      <w:r w:rsidRPr="00A15971">
        <w:rPr>
          <w:b w:val="0"/>
          <w:bCs/>
        </w:rPr>
        <w:t xml:space="preserve"> &gt; 0.05) by two different statistical procedures (</w:t>
      </w:r>
      <w:r>
        <w:rPr>
          <w:b w:val="0"/>
          <w:bCs/>
        </w:rPr>
        <w:t>denoted in merged rows</w:t>
      </w:r>
      <w:r w:rsidRPr="00A15971">
        <w:rPr>
          <w:b w:val="0"/>
          <w:bCs/>
        </w:rPr>
        <w:t>). These counts provide a descriptive comparison of method concordance.</w:t>
      </w:r>
    </w:p>
    <w:tbl>
      <w:tblPr>
        <w:tblStyle w:val="TableGrid"/>
        <w:tblW w:w="0" w:type="auto"/>
        <w:tblLook w:val="04A0" w:firstRow="1" w:lastRow="0" w:firstColumn="1" w:lastColumn="0" w:noHBand="0" w:noVBand="1"/>
      </w:tblPr>
      <w:tblGrid>
        <w:gridCol w:w="3005"/>
        <w:gridCol w:w="3005"/>
        <w:gridCol w:w="3006"/>
      </w:tblGrid>
      <w:tr w:rsidR="00D340AC" w:rsidRPr="00BA1430" w14:paraId="0A29B86E" w14:textId="77777777" w:rsidTr="008014F7">
        <w:tc>
          <w:tcPr>
            <w:tcW w:w="9016" w:type="dxa"/>
            <w:gridSpan w:val="3"/>
            <w:tcBorders>
              <w:top w:val="single" w:sz="4" w:space="0" w:color="auto"/>
              <w:left w:val="single" w:sz="4" w:space="0" w:color="auto"/>
              <w:bottom w:val="single" w:sz="4" w:space="0" w:color="auto"/>
              <w:right w:val="single" w:sz="4" w:space="0" w:color="auto"/>
            </w:tcBorders>
          </w:tcPr>
          <w:p w14:paraId="241664E7" w14:textId="77777777" w:rsidR="00D340AC" w:rsidRPr="00BA1430" w:rsidRDefault="00D340AC" w:rsidP="008014F7">
            <w:pPr>
              <w:jc w:val="center"/>
            </w:pPr>
            <w:r w:rsidRPr="00BA1430">
              <w:t xml:space="preserve">Paired-samples I-test versus McNemar’s </w:t>
            </w:r>
            <w:r w:rsidRPr="00A15971">
              <w:rPr>
                <w:i/>
                <w:iCs/>
              </w:rPr>
              <w:t xml:space="preserve">χ² </w:t>
            </w:r>
            <w:r w:rsidRPr="00BA1430">
              <w:t>test</w:t>
            </w:r>
          </w:p>
        </w:tc>
      </w:tr>
      <w:tr w:rsidR="00D340AC" w:rsidRPr="00BA1430" w14:paraId="2EC30BA3" w14:textId="77777777" w:rsidTr="008014F7">
        <w:tc>
          <w:tcPr>
            <w:tcW w:w="3005" w:type="dxa"/>
            <w:tcBorders>
              <w:top w:val="single" w:sz="4" w:space="0" w:color="auto"/>
              <w:left w:val="single" w:sz="4" w:space="0" w:color="auto"/>
              <w:bottom w:val="single" w:sz="4" w:space="0" w:color="auto"/>
              <w:right w:val="single" w:sz="4" w:space="0" w:color="auto"/>
              <w:tl2br w:val="single" w:sz="4" w:space="0" w:color="auto"/>
            </w:tcBorders>
          </w:tcPr>
          <w:p w14:paraId="7D950483" w14:textId="77777777" w:rsidR="00D340AC" w:rsidRPr="00BA1430" w:rsidRDefault="00D340AC" w:rsidP="008014F7">
            <w:pPr>
              <w:jc w:val="right"/>
            </w:pPr>
            <w:r w:rsidRPr="00BA1430">
              <w:t xml:space="preserve">McNemar’s                        </w:t>
            </w:r>
          </w:p>
          <w:p w14:paraId="58DB0A67" w14:textId="77777777" w:rsidR="00D340AC" w:rsidRPr="00BA1430" w:rsidRDefault="00D340AC" w:rsidP="008014F7">
            <w:r w:rsidRPr="00A15971">
              <w:rPr>
                <w:i/>
                <w:iCs/>
              </w:rPr>
              <w:t>t</w:t>
            </w:r>
            <w:r w:rsidRPr="00BA1430">
              <w:t>-test</w:t>
            </w:r>
          </w:p>
        </w:tc>
        <w:tc>
          <w:tcPr>
            <w:tcW w:w="3005" w:type="dxa"/>
            <w:tcBorders>
              <w:top w:val="single" w:sz="4" w:space="0" w:color="auto"/>
              <w:left w:val="single" w:sz="4" w:space="0" w:color="auto"/>
              <w:bottom w:val="single" w:sz="4" w:space="0" w:color="auto"/>
              <w:right w:val="single" w:sz="4" w:space="0" w:color="auto"/>
            </w:tcBorders>
          </w:tcPr>
          <w:p w14:paraId="662AF226" w14:textId="77777777" w:rsidR="00D340AC" w:rsidRPr="00BA1430" w:rsidRDefault="00D340AC" w:rsidP="008014F7">
            <w:pPr>
              <w:jc w:val="center"/>
            </w:pPr>
            <w:r w:rsidRPr="00BA1430">
              <w:rPr>
                <w:i/>
                <w:iCs/>
              </w:rPr>
              <w:t>p</w:t>
            </w:r>
            <w:r w:rsidRPr="00BA1430">
              <w:t xml:space="preserve"> &lt; 0.05</w:t>
            </w:r>
          </w:p>
        </w:tc>
        <w:tc>
          <w:tcPr>
            <w:tcW w:w="3006" w:type="dxa"/>
            <w:tcBorders>
              <w:top w:val="single" w:sz="4" w:space="0" w:color="auto"/>
              <w:left w:val="single" w:sz="4" w:space="0" w:color="auto"/>
              <w:bottom w:val="single" w:sz="4" w:space="0" w:color="auto"/>
              <w:right w:val="single" w:sz="4" w:space="0" w:color="auto"/>
            </w:tcBorders>
          </w:tcPr>
          <w:p w14:paraId="189888C1" w14:textId="77777777" w:rsidR="00D340AC" w:rsidRPr="00BA1430" w:rsidRDefault="00D340AC" w:rsidP="008014F7">
            <w:pPr>
              <w:jc w:val="center"/>
            </w:pPr>
            <w:r w:rsidRPr="00BA1430">
              <w:rPr>
                <w:i/>
                <w:iCs/>
              </w:rPr>
              <w:t>p</w:t>
            </w:r>
            <w:r w:rsidRPr="00BA1430">
              <w:t xml:space="preserve"> &gt; 0.05</w:t>
            </w:r>
          </w:p>
        </w:tc>
      </w:tr>
      <w:tr w:rsidR="00D340AC" w:rsidRPr="00BA1430" w14:paraId="11E8AFE7" w14:textId="77777777" w:rsidTr="008014F7">
        <w:tc>
          <w:tcPr>
            <w:tcW w:w="3005" w:type="dxa"/>
            <w:tcBorders>
              <w:top w:val="single" w:sz="4" w:space="0" w:color="auto"/>
              <w:left w:val="single" w:sz="4" w:space="0" w:color="auto"/>
              <w:bottom w:val="single" w:sz="4" w:space="0" w:color="auto"/>
              <w:right w:val="single" w:sz="4" w:space="0" w:color="auto"/>
            </w:tcBorders>
          </w:tcPr>
          <w:p w14:paraId="0BA2368C" w14:textId="77777777" w:rsidR="00D340AC" w:rsidRPr="00BA1430" w:rsidRDefault="00D340AC" w:rsidP="008014F7">
            <w:r w:rsidRPr="00A15971">
              <w:rPr>
                <w:i/>
                <w:iCs/>
              </w:rPr>
              <w:t>p</w:t>
            </w:r>
            <w:r w:rsidRPr="00BA1430">
              <w:t xml:space="preserve"> &lt; 0.05</w:t>
            </w:r>
          </w:p>
        </w:tc>
        <w:tc>
          <w:tcPr>
            <w:tcW w:w="3005" w:type="dxa"/>
            <w:tcBorders>
              <w:top w:val="single" w:sz="4" w:space="0" w:color="auto"/>
              <w:left w:val="single" w:sz="4" w:space="0" w:color="auto"/>
              <w:bottom w:val="single" w:sz="4" w:space="0" w:color="auto"/>
              <w:right w:val="single" w:sz="4" w:space="0" w:color="auto"/>
            </w:tcBorders>
          </w:tcPr>
          <w:p w14:paraId="69135387" w14:textId="77777777" w:rsidR="00D340AC" w:rsidRPr="00BA1430" w:rsidRDefault="00D340AC" w:rsidP="008014F7">
            <w:r w:rsidRPr="00BA1430">
              <w:t>73</w:t>
            </w:r>
          </w:p>
        </w:tc>
        <w:tc>
          <w:tcPr>
            <w:tcW w:w="3006" w:type="dxa"/>
            <w:tcBorders>
              <w:top w:val="single" w:sz="4" w:space="0" w:color="auto"/>
              <w:left w:val="single" w:sz="4" w:space="0" w:color="auto"/>
              <w:bottom w:val="single" w:sz="4" w:space="0" w:color="auto"/>
              <w:right w:val="single" w:sz="4" w:space="0" w:color="auto"/>
            </w:tcBorders>
          </w:tcPr>
          <w:p w14:paraId="25784480" w14:textId="77777777" w:rsidR="00D340AC" w:rsidRPr="00BA1430" w:rsidRDefault="00D340AC" w:rsidP="008014F7">
            <w:r w:rsidRPr="00BA1430">
              <w:t>1</w:t>
            </w:r>
          </w:p>
        </w:tc>
      </w:tr>
      <w:tr w:rsidR="00D340AC" w:rsidRPr="00BA1430" w14:paraId="75316B9E" w14:textId="77777777" w:rsidTr="008014F7">
        <w:tc>
          <w:tcPr>
            <w:tcW w:w="3005" w:type="dxa"/>
            <w:tcBorders>
              <w:top w:val="single" w:sz="4" w:space="0" w:color="auto"/>
              <w:left w:val="single" w:sz="4" w:space="0" w:color="auto"/>
              <w:bottom w:val="single" w:sz="4" w:space="0" w:color="auto"/>
              <w:right w:val="single" w:sz="4" w:space="0" w:color="auto"/>
            </w:tcBorders>
          </w:tcPr>
          <w:p w14:paraId="26B0FCBF" w14:textId="77777777" w:rsidR="00D340AC" w:rsidRPr="00BA1430" w:rsidRDefault="00D340AC" w:rsidP="008014F7">
            <w:r w:rsidRPr="00A15971">
              <w:rPr>
                <w:i/>
                <w:iCs/>
              </w:rPr>
              <w:t>p</w:t>
            </w:r>
            <w:r w:rsidRPr="00BA1430">
              <w:t xml:space="preserve"> &gt; 0.05</w:t>
            </w:r>
          </w:p>
        </w:tc>
        <w:tc>
          <w:tcPr>
            <w:tcW w:w="3005" w:type="dxa"/>
            <w:tcBorders>
              <w:top w:val="single" w:sz="4" w:space="0" w:color="auto"/>
              <w:left w:val="single" w:sz="4" w:space="0" w:color="auto"/>
              <w:bottom w:val="single" w:sz="4" w:space="0" w:color="auto"/>
              <w:right w:val="single" w:sz="4" w:space="0" w:color="auto"/>
            </w:tcBorders>
          </w:tcPr>
          <w:p w14:paraId="6EDCFE54" w14:textId="77777777" w:rsidR="00D340AC" w:rsidRPr="00BA1430" w:rsidRDefault="00D340AC" w:rsidP="008014F7">
            <w:r w:rsidRPr="00BA1430">
              <w:t>44</w:t>
            </w:r>
          </w:p>
        </w:tc>
        <w:tc>
          <w:tcPr>
            <w:tcW w:w="3006" w:type="dxa"/>
            <w:tcBorders>
              <w:top w:val="single" w:sz="4" w:space="0" w:color="auto"/>
              <w:left w:val="single" w:sz="4" w:space="0" w:color="auto"/>
              <w:bottom w:val="single" w:sz="4" w:space="0" w:color="auto"/>
              <w:right w:val="single" w:sz="4" w:space="0" w:color="auto"/>
            </w:tcBorders>
          </w:tcPr>
          <w:p w14:paraId="2F15DFA4" w14:textId="77777777" w:rsidR="00D340AC" w:rsidRPr="00BA1430" w:rsidRDefault="00D340AC" w:rsidP="008014F7">
            <w:r w:rsidRPr="00BA1430">
              <w:t>19</w:t>
            </w:r>
          </w:p>
        </w:tc>
      </w:tr>
      <w:tr w:rsidR="00D340AC" w:rsidRPr="00BA1430" w14:paraId="191AB875" w14:textId="77777777" w:rsidTr="008014F7">
        <w:trPr>
          <w:trHeight w:val="596"/>
        </w:trPr>
        <w:tc>
          <w:tcPr>
            <w:tcW w:w="9016" w:type="dxa"/>
            <w:gridSpan w:val="3"/>
            <w:tcBorders>
              <w:top w:val="single" w:sz="4" w:space="0" w:color="auto"/>
              <w:left w:val="single" w:sz="4" w:space="0" w:color="auto"/>
              <w:bottom w:val="single" w:sz="4" w:space="0" w:color="auto"/>
              <w:right w:val="single" w:sz="4" w:space="0" w:color="auto"/>
            </w:tcBorders>
          </w:tcPr>
          <w:p w14:paraId="03FA92D3" w14:textId="77777777" w:rsidR="00D340AC" w:rsidRPr="00BA1430" w:rsidRDefault="00D340AC" w:rsidP="008014F7">
            <w:pPr>
              <w:jc w:val="center"/>
            </w:pPr>
          </w:p>
          <w:p w14:paraId="3EDF5709" w14:textId="77777777" w:rsidR="00D340AC" w:rsidRPr="00BA1430" w:rsidRDefault="00D340AC" w:rsidP="008014F7">
            <w:pPr>
              <w:jc w:val="center"/>
            </w:pPr>
            <w:r w:rsidRPr="00BA1430">
              <w:t xml:space="preserve">Paired-samples I-test versus 100 </w:t>
            </w:r>
            <w:r w:rsidRPr="00A15971">
              <w:t>label</w:t>
            </w:r>
            <w:r w:rsidRPr="00BA1430">
              <w:t xml:space="preserve"> permutations</w:t>
            </w:r>
          </w:p>
        </w:tc>
      </w:tr>
      <w:tr w:rsidR="00D340AC" w:rsidRPr="00BA1430" w14:paraId="421FCCF7" w14:textId="77777777" w:rsidTr="008014F7">
        <w:tc>
          <w:tcPr>
            <w:tcW w:w="3005" w:type="dxa"/>
            <w:tcBorders>
              <w:top w:val="single" w:sz="4" w:space="0" w:color="auto"/>
              <w:left w:val="single" w:sz="4" w:space="0" w:color="auto"/>
              <w:bottom w:val="single" w:sz="4" w:space="0" w:color="auto"/>
              <w:right w:val="single" w:sz="4" w:space="0" w:color="auto"/>
              <w:tl2br w:val="single" w:sz="4" w:space="0" w:color="auto"/>
            </w:tcBorders>
          </w:tcPr>
          <w:p w14:paraId="31231F38" w14:textId="77777777" w:rsidR="00D340AC" w:rsidRPr="00A15971" w:rsidRDefault="00D340AC" w:rsidP="008014F7">
            <w:pPr>
              <w:jc w:val="right"/>
            </w:pPr>
            <w:r w:rsidRPr="00A15971">
              <w:t xml:space="preserve">100 perm.                        </w:t>
            </w:r>
          </w:p>
          <w:p w14:paraId="2B718275" w14:textId="77777777" w:rsidR="00D340AC" w:rsidRPr="00BA1430" w:rsidRDefault="00D340AC" w:rsidP="008014F7">
            <w:r w:rsidRPr="00A15971">
              <w:rPr>
                <w:i/>
                <w:iCs/>
              </w:rPr>
              <w:t>t</w:t>
            </w:r>
            <w:r w:rsidRPr="00A15971">
              <w:t>-test</w:t>
            </w:r>
          </w:p>
        </w:tc>
        <w:tc>
          <w:tcPr>
            <w:tcW w:w="3005" w:type="dxa"/>
            <w:tcBorders>
              <w:top w:val="single" w:sz="4" w:space="0" w:color="auto"/>
              <w:left w:val="single" w:sz="4" w:space="0" w:color="auto"/>
              <w:bottom w:val="single" w:sz="4" w:space="0" w:color="auto"/>
              <w:right w:val="single" w:sz="4" w:space="0" w:color="auto"/>
            </w:tcBorders>
          </w:tcPr>
          <w:p w14:paraId="3CA6978C" w14:textId="77777777" w:rsidR="00D340AC" w:rsidRPr="00BA1430" w:rsidRDefault="00D340AC" w:rsidP="008014F7">
            <w:r w:rsidRPr="00BA1430">
              <w:rPr>
                <w:i/>
                <w:iCs/>
              </w:rPr>
              <w:t>p</w:t>
            </w:r>
            <w:r w:rsidRPr="00BA1430">
              <w:t xml:space="preserve"> &lt; 0.05</w:t>
            </w:r>
          </w:p>
        </w:tc>
        <w:tc>
          <w:tcPr>
            <w:tcW w:w="3006" w:type="dxa"/>
            <w:tcBorders>
              <w:top w:val="single" w:sz="4" w:space="0" w:color="auto"/>
              <w:left w:val="single" w:sz="4" w:space="0" w:color="auto"/>
              <w:bottom w:val="single" w:sz="4" w:space="0" w:color="auto"/>
              <w:right w:val="single" w:sz="4" w:space="0" w:color="auto"/>
            </w:tcBorders>
          </w:tcPr>
          <w:p w14:paraId="5E10B5EA" w14:textId="77777777" w:rsidR="00D340AC" w:rsidRPr="00BA1430" w:rsidRDefault="00D340AC" w:rsidP="008014F7">
            <w:r w:rsidRPr="00BA1430">
              <w:rPr>
                <w:i/>
                <w:iCs/>
              </w:rPr>
              <w:t>p</w:t>
            </w:r>
            <w:r w:rsidRPr="00BA1430">
              <w:t xml:space="preserve"> &gt; 0.05</w:t>
            </w:r>
          </w:p>
        </w:tc>
      </w:tr>
      <w:tr w:rsidR="00D340AC" w:rsidRPr="00BA1430" w14:paraId="0BA7C31C" w14:textId="77777777" w:rsidTr="008014F7">
        <w:tc>
          <w:tcPr>
            <w:tcW w:w="3005" w:type="dxa"/>
            <w:tcBorders>
              <w:top w:val="single" w:sz="4" w:space="0" w:color="auto"/>
              <w:left w:val="single" w:sz="4" w:space="0" w:color="auto"/>
              <w:bottom w:val="single" w:sz="4" w:space="0" w:color="auto"/>
              <w:right w:val="single" w:sz="4" w:space="0" w:color="auto"/>
            </w:tcBorders>
          </w:tcPr>
          <w:p w14:paraId="5906FC57" w14:textId="77777777" w:rsidR="00D340AC" w:rsidRPr="00BA1430" w:rsidRDefault="00D340AC" w:rsidP="008014F7">
            <w:r w:rsidRPr="00BA1430">
              <w:rPr>
                <w:i/>
                <w:iCs/>
              </w:rPr>
              <w:t>p</w:t>
            </w:r>
            <w:r w:rsidRPr="00BA1430">
              <w:t xml:space="preserve"> &lt; 0.05</w:t>
            </w:r>
          </w:p>
        </w:tc>
        <w:tc>
          <w:tcPr>
            <w:tcW w:w="3005" w:type="dxa"/>
            <w:tcBorders>
              <w:top w:val="single" w:sz="4" w:space="0" w:color="auto"/>
              <w:left w:val="single" w:sz="4" w:space="0" w:color="auto"/>
              <w:bottom w:val="single" w:sz="4" w:space="0" w:color="auto"/>
              <w:right w:val="single" w:sz="4" w:space="0" w:color="auto"/>
            </w:tcBorders>
          </w:tcPr>
          <w:p w14:paraId="7C0B82EC" w14:textId="77777777" w:rsidR="00D340AC" w:rsidRPr="00BA1430" w:rsidRDefault="00D340AC" w:rsidP="008014F7">
            <w:r w:rsidRPr="00BA1430">
              <w:t>64</w:t>
            </w:r>
          </w:p>
        </w:tc>
        <w:tc>
          <w:tcPr>
            <w:tcW w:w="3006" w:type="dxa"/>
            <w:tcBorders>
              <w:top w:val="single" w:sz="4" w:space="0" w:color="auto"/>
              <w:left w:val="single" w:sz="4" w:space="0" w:color="auto"/>
              <w:bottom w:val="single" w:sz="4" w:space="0" w:color="auto"/>
              <w:right w:val="single" w:sz="4" w:space="0" w:color="auto"/>
            </w:tcBorders>
          </w:tcPr>
          <w:p w14:paraId="60AA9876" w14:textId="77777777" w:rsidR="00D340AC" w:rsidRPr="00BA1430" w:rsidRDefault="00D340AC" w:rsidP="008014F7">
            <w:r w:rsidRPr="00BA1430">
              <w:t>10</w:t>
            </w:r>
          </w:p>
        </w:tc>
      </w:tr>
      <w:tr w:rsidR="00D340AC" w:rsidRPr="00BA1430" w14:paraId="600C6146" w14:textId="77777777" w:rsidTr="008014F7">
        <w:tc>
          <w:tcPr>
            <w:tcW w:w="3005" w:type="dxa"/>
            <w:tcBorders>
              <w:top w:val="single" w:sz="4" w:space="0" w:color="auto"/>
              <w:left w:val="single" w:sz="4" w:space="0" w:color="auto"/>
              <w:bottom w:val="single" w:sz="4" w:space="0" w:color="auto"/>
              <w:right w:val="single" w:sz="4" w:space="0" w:color="auto"/>
            </w:tcBorders>
          </w:tcPr>
          <w:p w14:paraId="3DF4AD4A" w14:textId="77777777" w:rsidR="00D340AC" w:rsidRPr="00BA1430" w:rsidRDefault="00D340AC" w:rsidP="008014F7">
            <w:r w:rsidRPr="00BA1430">
              <w:rPr>
                <w:i/>
                <w:iCs/>
              </w:rPr>
              <w:t>p</w:t>
            </w:r>
            <w:r w:rsidRPr="00BA1430">
              <w:t xml:space="preserve"> &gt; 0.05</w:t>
            </w:r>
          </w:p>
        </w:tc>
        <w:tc>
          <w:tcPr>
            <w:tcW w:w="3005" w:type="dxa"/>
            <w:tcBorders>
              <w:top w:val="single" w:sz="4" w:space="0" w:color="auto"/>
              <w:left w:val="single" w:sz="4" w:space="0" w:color="auto"/>
              <w:bottom w:val="single" w:sz="4" w:space="0" w:color="auto"/>
              <w:right w:val="single" w:sz="4" w:space="0" w:color="auto"/>
            </w:tcBorders>
          </w:tcPr>
          <w:p w14:paraId="6EA8B87C" w14:textId="77777777" w:rsidR="00D340AC" w:rsidRPr="00BA1430" w:rsidRDefault="00D340AC" w:rsidP="008014F7">
            <w:r w:rsidRPr="00BA1430">
              <w:t>36</w:t>
            </w:r>
          </w:p>
        </w:tc>
        <w:tc>
          <w:tcPr>
            <w:tcW w:w="3006" w:type="dxa"/>
            <w:tcBorders>
              <w:top w:val="single" w:sz="4" w:space="0" w:color="auto"/>
              <w:left w:val="single" w:sz="4" w:space="0" w:color="auto"/>
              <w:bottom w:val="single" w:sz="4" w:space="0" w:color="auto"/>
              <w:right w:val="single" w:sz="4" w:space="0" w:color="auto"/>
            </w:tcBorders>
          </w:tcPr>
          <w:p w14:paraId="59BA6D9F" w14:textId="77777777" w:rsidR="00D340AC" w:rsidRPr="00BA1430" w:rsidRDefault="00D340AC" w:rsidP="008014F7">
            <w:r w:rsidRPr="00BA1430">
              <w:t>27</w:t>
            </w:r>
          </w:p>
        </w:tc>
      </w:tr>
      <w:tr w:rsidR="00D340AC" w:rsidRPr="00BA1430" w14:paraId="4CA074CB" w14:textId="77777777" w:rsidTr="008014F7">
        <w:trPr>
          <w:trHeight w:val="596"/>
        </w:trPr>
        <w:tc>
          <w:tcPr>
            <w:tcW w:w="9016" w:type="dxa"/>
            <w:gridSpan w:val="3"/>
            <w:tcBorders>
              <w:top w:val="single" w:sz="4" w:space="0" w:color="auto"/>
              <w:left w:val="single" w:sz="4" w:space="0" w:color="auto"/>
              <w:bottom w:val="single" w:sz="4" w:space="0" w:color="auto"/>
              <w:right w:val="single" w:sz="4" w:space="0" w:color="auto"/>
            </w:tcBorders>
          </w:tcPr>
          <w:p w14:paraId="55FCA593" w14:textId="77777777" w:rsidR="00D340AC" w:rsidRPr="00BA1430" w:rsidRDefault="00D340AC" w:rsidP="008014F7">
            <w:pPr>
              <w:jc w:val="center"/>
            </w:pPr>
          </w:p>
          <w:p w14:paraId="5868EEDD" w14:textId="77777777" w:rsidR="00D340AC" w:rsidRPr="00BA1430" w:rsidRDefault="00D340AC" w:rsidP="008014F7">
            <w:pPr>
              <w:jc w:val="center"/>
            </w:pPr>
            <w:r w:rsidRPr="00BA1430">
              <w:t xml:space="preserve">McNemar’s χ² test versus 100 </w:t>
            </w:r>
            <w:r w:rsidRPr="00A15971">
              <w:t>label</w:t>
            </w:r>
            <w:r w:rsidRPr="00BA1430">
              <w:t xml:space="preserve"> permutations</w:t>
            </w:r>
          </w:p>
        </w:tc>
      </w:tr>
      <w:tr w:rsidR="00D340AC" w:rsidRPr="00BA1430" w14:paraId="440EAB4E" w14:textId="77777777" w:rsidTr="008014F7">
        <w:tc>
          <w:tcPr>
            <w:tcW w:w="3005" w:type="dxa"/>
            <w:tcBorders>
              <w:top w:val="single" w:sz="4" w:space="0" w:color="auto"/>
              <w:left w:val="single" w:sz="4" w:space="0" w:color="auto"/>
              <w:bottom w:val="single" w:sz="4" w:space="0" w:color="auto"/>
              <w:right w:val="single" w:sz="4" w:space="0" w:color="auto"/>
              <w:tl2br w:val="single" w:sz="4" w:space="0" w:color="auto"/>
            </w:tcBorders>
          </w:tcPr>
          <w:p w14:paraId="42AD67C9" w14:textId="77777777" w:rsidR="00D340AC" w:rsidRPr="00A15971" w:rsidRDefault="00D340AC" w:rsidP="008014F7">
            <w:pPr>
              <w:jc w:val="right"/>
            </w:pPr>
            <w:r w:rsidRPr="00A15971">
              <w:t xml:space="preserve">100 perm.                        </w:t>
            </w:r>
          </w:p>
          <w:p w14:paraId="11737445" w14:textId="77777777" w:rsidR="00D340AC" w:rsidRPr="00BA1430" w:rsidRDefault="00D340AC" w:rsidP="008014F7">
            <w:r w:rsidRPr="00A15971">
              <w:t>McNemar’s</w:t>
            </w:r>
          </w:p>
        </w:tc>
        <w:tc>
          <w:tcPr>
            <w:tcW w:w="3005" w:type="dxa"/>
            <w:tcBorders>
              <w:top w:val="single" w:sz="4" w:space="0" w:color="auto"/>
              <w:left w:val="single" w:sz="4" w:space="0" w:color="auto"/>
              <w:bottom w:val="single" w:sz="4" w:space="0" w:color="auto"/>
              <w:right w:val="single" w:sz="4" w:space="0" w:color="auto"/>
            </w:tcBorders>
          </w:tcPr>
          <w:p w14:paraId="15404446" w14:textId="77777777" w:rsidR="00D340AC" w:rsidRPr="00BA1430" w:rsidRDefault="00D340AC" w:rsidP="008014F7">
            <w:r w:rsidRPr="00BA1430">
              <w:rPr>
                <w:i/>
                <w:iCs/>
              </w:rPr>
              <w:t>p</w:t>
            </w:r>
            <w:r w:rsidRPr="00BA1430">
              <w:t xml:space="preserve"> &lt; 0.05</w:t>
            </w:r>
          </w:p>
        </w:tc>
        <w:tc>
          <w:tcPr>
            <w:tcW w:w="3006" w:type="dxa"/>
            <w:tcBorders>
              <w:top w:val="single" w:sz="4" w:space="0" w:color="auto"/>
              <w:left w:val="single" w:sz="4" w:space="0" w:color="auto"/>
              <w:bottom w:val="single" w:sz="4" w:space="0" w:color="auto"/>
              <w:right w:val="single" w:sz="4" w:space="0" w:color="auto"/>
            </w:tcBorders>
          </w:tcPr>
          <w:p w14:paraId="5D87F6A9" w14:textId="77777777" w:rsidR="00D340AC" w:rsidRPr="00BA1430" w:rsidRDefault="00D340AC" w:rsidP="008014F7">
            <w:r w:rsidRPr="00BA1430">
              <w:rPr>
                <w:i/>
                <w:iCs/>
              </w:rPr>
              <w:t>p</w:t>
            </w:r>
            <w:r w:rsidRPr="00BA1430">
              <w:t xml:space="preserve"> &gt; 0.05</w:t>
            </w:r>
          </w:p>
        </w:tc>
      </w:tr>
      <w:tr w:rsidR="00D340AC" w:rsidRPr="00BA1430" w14:paraId="44A147B1" w14:textId="77777777" w:rsidTr="008014F7">
        <w:tc>
          <w:tcPr>
            <w:tcW w:w="3005" w:type="dxa"/>
            <w:tcBorders>
              <w:top w:val="single" w:sz="4" w:space="0" w:color="auto"/>
              <w:left w:val="single" w:sz="4" w:space="0" w:color="auto"/>
              <w:bottom w:val="single" w:sz="4" w:space="0" w:color="auto"/>
              <w:right w:val="single" w:sz="4" w:space="0" w:color="auto"/>
            </w:tcBorders>
          </w:tcPr>
          <w:p w14:paraId="01CE971F" w14:textId="77777777" w:rsidR="00D340AC" w:rsidRPr="00BA1430" w:rsidRDefault="00D340AC" w:rsidP="008014F7">
            <w:r w:rsidRPr="00BA1430">
              <w:rPr>
                <w:i/>
                <w:iCs/>
              </w:rPr>
              <w:t>p</w:t>
            </w:r>
            <w:r w:rsidRPr="00BA1430">
              <w:t xml:space="preserve"> &lt; 0.05</w:t>
            </w:r>
          </w:p>
        </w:tc>
        <w:tc>
          <w:tcPr>
            <w:tcW w:w="3005" w:type="dxa"/>
            <w:tcBorders>
              <w:top w:val="single" w:sz="4" w:space="0" w:color="auto"/>
              <w:left w:val="single" w:sz="4" w:space="0" w:color="auto"/>
              <w:bottom w:val="single" w:sz="4" w:space="0" w:color="auto"/>
              <w:right w:val="single" w:sz="4" w:space="0" w:color="auto"/>
            </w:tcBorders>
          </w:tcPr>
          <w:p w14:paraId="6D88342F" w14:textId="77777777" w:rsidR="00D340AC" w:rsidRPr="00BA1430" w:rsidRDefault="00D340AC" w:rsidP="008014F7">
            <w:r w:rsidRPr="00BA1430">
              <w:t>93</w:t>
            </w:r>
          </w:p>
        </w:tc>
        <w:tc>
          <w:tcPr>
            <w:tcW w:w="3006" w:type="dxa"/>
            <w:tcBorders>
              <w:top w:val="single" w:sz="4" w:space="0" w:color="auto"/>
              <w:left w:val="single" w:sz="4" w:space="0" w:color="auto"/>
              <w:bottom w:val="single" w:sz="4" w:space="0" w:color="auto"/>
              <w:right w:val="single" w:sz="4" w:space="0" w:color="auto"/>
            </w:tcBorders>
          </w:tcPr>
          <w:p w14:paraId="1D46EA90" w14:textId="77777777" w:rsidR="00D340AC" w:rsidRPr="00BA1430" w:rsidRDefault="00D340AC" w:rsidP="008014F7">
            <w:r w:rsidRPr="00BA1430">
              <w:t>24</w:t>
            </w:r>
          </w:p>
        </w:tc>
      </w:tr>
      <w:tr w:rsidR="00D340AC" w:rsidRPr="00BA1430" w14:paraId="615D2426" w14:textId="77777777" w:rsidTr="008014F7">
        <w:tc>
          <w:tcPr>
            <w:tcW w:w="3005" w:type="dxa"/>
            <w:tcBorders>
              <w:top w:val="single" w:sz="4" w:space="0" w:color="auto"/>
              <w:left w:val="single" w:sz="4" w:space="0" w:color="auto"/>
              <w:bottom w:val="single" w:sz="4" w:space="0" w:color="auto"/>
              <w:right w:val="single" w:sz="4" w:space="0" w:color="auto"/>
            </w:tcBorders>
          </w:tcPr>
          <w:p w14:paraId="7A481FAC" w14:textId="77777777" w:rsidR="00D340AC" w:rsidRPr="00BA1430" w:rsidRDefault="00D340AC" w:rsidP="008014F7">
            <w:r w:rsidRPr="00BA1430">
              <w:rPr>
                <w:i/>
                <w:iCs/>
              </w:rPr>
              <w:t>p</w:t>
            </w:r>
            <w:r w:rsidRPr="00BA1430">
              <w:t xml:space="preserve"> &gt; 0.05</w:t>
            </w:r>
          </w:p>
        </w:tc>
        <w:tc>
          <w:tcPr>
            <w:tcW w:w="3005" w:type="dxa"/>
            <w:tcBorders>
              <w:top w:val="single" w:sz="4" w:space="0" w:color="auto"/>
              <w:left w:val="single" w:sz="4" w:space="0" w:color="auto"/>
              <w:bottom w:val="single" w:sz="4" w:space="0" w:color="auto"/>
              <w:right w:val="single" w:sz="4" w:space="0" w:color="auto"/>
            </w:tcBorders>
          </w:tcPr>
          <w:p w14:paraId="3BF4098A" w14:textId="77777777" w:rsidR="00D340AC" w:rsidRPr="00BA1430" w:rsidRDefault="00D340AC" w:rsidP="008014F7">
            <w:r w:rsidRPr="00BA1430">
              <w:t>7</w:t>
            </w:r>
          </w:p>
        </w:tc>
        <w:tc>
          <w:tcPr>
            <w:tcW w:w="3006" w:type="dxa"/>
            <w:tcBorders>
              <w:top w:val="single" w:sz="4" w:space="0" w:color="auto"/>
              <w:left w:val="single" w:sz="4" w:space="0" w:color="auto"/>
              <w:bottom w:val="single" w:sz="4" w:space="0" w:color="auto"/>
              <w:right w:val="single" w:sz="4" w:space="0" w:color="auto"/>
            </w:tcBorders>
          </w:tcPr>
          <w:p w14:paraId="1C1EB6F2" w14:textId="77777777" w:rsidR="00D340AC" w:rsidRPr="00BA1430" w:rsidRDefault="00D340AC" w:rsidP="008014F7">
            <w:r w:rsidRPr="00BA1430">
              <w:t>13</w:t>
            </w:r>
          </w:p>
        </w:tc>
      </w:tr>
    </w:tbl>
    <w:p w14:paraId="0C5AA626" w14:textId="77777777" w:rsidR="00D340AC" w:rsidRDefault="00D340AC" w:rsidP="00D340AC"/>
    <w:p w14:paraId="25C34CFD" w14:textId="77777777" w:rsidR="001164A2" w:rsidRDefault="001164A2" w:rsidP="001164A2">
      <w:pPr>
        <w:pStyle w:val="Caption"/>
      </w:pPr>
      <w:r>
        <w:rPr>
          <w:noProof/>
        </w:rPr>
        <w:drawing>
          <wp:inline distT="0" distB="0" distL="0" distR="0" wp14:anchorId="49D4E86F" wp14:editId="504DD078">
            <wp:extent cx="5731510" cy="5266055"/>
            <wp:effectExtent l="0" t="0" r="2540" b="0"/>
            <wp:docPr id="612227280" name="Picture 612227280"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Diagram&#10;&#10;Description automatically generated"/>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731510" cy="5266055"/>
                    </a:xfrm>
                    <a:prstGeom prst="rect">
                      <a:avLst/>
                    </a:prstGeom>
                    <a:noFill/>
                    <a:ln>
                      <a:noFill/>
                    </a:ln>
                  </pic:spPr>
                </pic:pic>
              </a:graphicData>
            </a:graphic>
          </wp:inline>
        </w:drawing>
      </w:r>
      <w:r w:rsidRPr="00793AEB" w:rsidDel="00B74D30">
        <w:t xml:space="preserve"> </w:t>
      </w:r>
    </w:p>
    <w:p w14:paraId="34A8A805" w14:textId="41B785B8" w:rsidR="00A9164B" w:rsidRDefault="008B3EF6" w:rsidP="00F76C51">
      <w:pPr>
        <w:pStyle w:val="Caption"/>
      </w:pPr>
      <w:r>
        <w:t xml:space="preserve">Supplementary Figure </w:t>
      </w:r>
      <w:fldSimple w:instr=" SEQ Supplementary_Figure \* ARABIC ">
        <w:r w:rsidR="00AB0D3C">
          <w:rPr>
            <w:noProof/>
          </w:rPr>
          <w:t>6</w:t>
        </w:r>
      </w:fldSimple>
      <w:r>
        <w:t>.</w:t>
      </w:r>
      <w:r w:rsidR="00AB0D3C">
        <w:t xml:space="preserve"> </w:t>
      </w:r>
      <w:r w:rsidR="001164A2" w:rsidRPr="00793AEB" w:rsidDel="00B74D30">
        <w:t xml:space="preserve">Accuracy plots and frequency maps illustrating the results of one participant, from each group (UWS, MCS, LIS, AB). </w:t>
      </w:r>
      <w:r w:rsidR="001164A2" w:rsidRPr="00151CCA" w:rsidDel="00B74D30">
        <w:rPr>
          <w:b w:val="0"/>
          <w:bCs/>
        </w:rPr>
        <w:t xml:space="preserve">Panels a-c show results from the feedback paradigm; d-f show results from the Q&amp;A paradigm. a and d: Peak decoding accuracy (DA) per run during task (blue) vs. baseline (red) periods. Solid lines represent mean DA; shaded areas indicate standard deviation. Green dots mark significant differences (one-tailed </w:t>
      </w:r>
      <w:r w:rsidR="001164A2" w:rsidRPr="00151CCA" w:rsidDel="00B74D30">
        <w:rPr>
          <w:b w:val="0"/>
          <w:bCs/>
          <w:i/>
        </w:rPr>
        <w:t>t</w:t>
      </w:r>
      <w:r w:rsidR="001164A2" w:rsidRPr="00151CCA" w:rsidDel="00B74D30">
        <w:rPr>
          <w:b w:val="0"/>
          <w:bCs/>
        </w:rPr>
        <w:t>-test comparing task vs. reference interval,  α = 0.05). b and e: Time-varying DA curves across a 60-trial run, comparing the original data (blue) with a permutation-based chance distribution (red). Shaded areas show standard deviation; green squares indicate peak DA. c and f: Frequency maps showing band-specific contributions (via CSP-</w:t>
      </w:r>
      <w:proofErr w:type="spellStart"/>
      <w:r w:rsidR="00886754">
        <w:rPr>
          <w:b w:val="0"/>
          <w:bCs/>
        </w:rPr>
        <w:t>M</w:t>
      </w:r>
      <w:r w:rsidR="00F01978">
        <w:rPr>
          <w:b w:val="0"/>
          <w:bCs/>
        </w:rPr>
        <w:t>u</w:t>
      </w:r>
      <w:r w:rsidR="00886754">
        <w:rPr>
          <w:b w:val="0"/>
          <w:bCs/>
        </w:rPr>
        <w:t>I</w:t>
      </w:r>
      <w:proofErr w:type="spellEnd"/>
      <w:r w:rsidR="00886754">
        <w:rPr>
          <w:b w:val="0"/>
          <w:bCs/>
        </w:rPr>
        <w:t xml:space="preserve"> </w:t>
      </w:r>
      <w:r w:rsidR="001164A2" w:rsidRPr="00151CCA" w:rsidDel="00B74D30">
        <w:rPr>
          <w:b w:val="0"/>
          <w:bCs/>
        </w:rPr>
        <w:t xml:space="preserve">weights) to DA over time. Vertical rectangles in </w:t>
      </w:r>
      <w:proofErr w:type="spellStart"/>
      <w:r w:rsidR="001164A2" w:rsidRPr="00151CCA" w:rsidDel="00B74D30">
        <w:rPr>
          <w:b w:val="0"/>
          <w:bCs/>
        </w:rPr>
        <w:t>b/e</w:t>
      </w:r>
      <w:proofErr w:type="spellEnd"/>
      <w:r w:rsidR="001164A2" w:rsidRPr="00151CCA" w:rsidDel="00B74D30">
        <w:rPr>
          <w:b w:val="0"/>
          <w:bCs/>
        </w:rPr>
        <w:t xml:space="preserve"> and c/f indicate the 1 s or 2 s sliding window used to derive peak DA, illustrating the time–frequency relationship.</w:t>
      </w:r>
    </w:p>
    <w:p w14:paraId="72A6E257" w14:textId="77777777" w:rsidR="00034E93" w:rsidRDefault="00034E93">
      <w:pPr>
        <w:pStyle w:val="Caption"/>
      </w:pPr>
    </w:p>
    <w:p w14:paraId="4A8071E2" w14:textId="77777777" w:rsidR="00034E93" w:rsidRDefault="00034E93" w:rsidP="00034E93"/>
    <w:p w14:paraId="77D68DF4" w14:textId="77777777" w:rsidR="00034E93" w:rsidRDefault="00034E93" w:rsidP="00034E93"/>
    <w:p w14:paraId="71B5F6CB" w14:textId="77777777" w:rsidR="00034E93" w:rsidRDefault="00034E93" w:rsidP="00034E93"/>
    <w:p w14:paraId="5DB44170" w14:textId="77777777" w:rsidR="00034E93" w:rsidRPr="00034E93" w:rsidRDefault="00034E93" w:rsidP="00F76C51"/>
    <w:p w14:paraId="0ED2F741" w14:textId="10B0C7F4" w:rsidR="00C5137B" w:rsidRDefault="00EB1DE0" w:rsidP="00EB1DE0">
      <w:pPr>
        <w:pStyle w:val="Caption"/>
      </w:pPr>
      <w:r>
        <w:t xml:space="preserve">Supplementary Note  </w:t>
      </w:r>
      <w:fldSimple w:instr=" SEQ Supplementary_Note_ \* ARABIC ">
        <w:r>
          <w:rPr>
            <w:noProof/>
          </w:rPr>
          <w:t>1</w:t>
        </w:r>
      </w:fldSimple>
      <w:r w:rsidR="008668F7">
        <w:t xml:space="preserve">. </w:t>
      </w:r>
      <w:r w:rsidR="00C5137B">
        <w:t>Paradigm Specific Instructions</w:t>
      </w:r>
    </w:p>
    <w:p w14:paraId="4E643096" w14:textId="77777777" w:rsidR="00C5137B" w:rsidRDefault="00C5137B" w:rsidP="00C5137B">
      <w:pPr>
        <w:pStyle w:val="Heading2"/>
      </w:pPr>
      <w:r>
        <w:t>Assessment Paradigm</w:t>
      </w:r>
    </w:p>
    <w:p w14:paraId="74A8B844" w14:textId="77777777" w:rsidR="00C5137B" w:rsidRDefault="00C5137B" w:rsidP="00C5137B">
      <w:r>
        <w:t xml:space="preserve">[Example –  “Right” arm versus “Left” arm </w:t>
      </w:r>
      <w:r>
        <w:rPr>
          <w:i/>
          <w:iCs/>
        </w:rPr>
        <w:t>Assessment</w:t>
      </w:r>
      <w:r>
        <w:t xml:space="preserve"> run]</w:t>
      </w:r>
    </w:p>
    <w:p w14:paraId="07B1F760" w14:textId="77777777" w:rsidR="00C5137B" w:rsidRDefault="00C5137B" w:rsidP="00C5137B">
      <w:r>
        <w:t xml:space="preserve">“We will now begin the session. </w:t>
      </w:r>
    </w:p>
    <w:p w14:paraId="516BDC4A" w14:textId="77777777" w:rsidR="00C5137B" w:rsidRDefault="00C5137B" w:rsidP="00C5137B">
      <w:r>
        <w:t xml:space="preserve">You will hear a series of instructions and beeps. </w:t>
      </w:r>
    </w:p>
    <w:p w14:paraId="31EEE87D" w14:textId="77777777" w:rsidR="00C5137B" w:rsidRDefault="00C5137B" w:rsidP="00C5137B">
      <w:r>
        <w:t xml:space="preserve">Every instruction will be followed by fifteen beeps. </w:t>
      </w:r>
    </w:p>
    <w:p w14:paraId="3559C293" w14:textId="77777777" w:rsidR="00C5137B" w:rsidRDefault="00C5137B" w:rsidP="00C5137B">
      <w:r>
        <w:t xml:space="preserve">Every time you hear a beep – imagine the movement described in the instruction. </w:t>
      </w:r>
    </w:p>
    <w:p w14:paraId="4F8A5FF6" w14:textId="77777777" w:rsidR="00C5137B" w:rsidRDefault="00C5137B" w:rsidP="00C5137B">
      <w:r>
        <w:t>Concentrate on the way your muscles would feel if you were really performing this movement.</w:t>
      </w:r>
    </w:p>
    <w:p w14:paraId="0A90430D" w14:textId="77777777" w:rsidR="00C5137B" w:rsidRDefault="00C5137B" w:rsidP="00C5137B">
      <w:r>
        <w:t>Try to do this as soon as you hear a beep and then relax.</w:t>
      </w:r>
    </w:p>
    <w:p w14:paraId="5B6905AA" w14:textId="77777777" w:rsidR="00C5137B" w:rsidRDefault="00C5137B" w:rsidP="00C5137B">
      <w:r>
        <w:t xml:space="preserve">If you do not wish to participate – simply do not imagine anything. </w:t>
      </w:r>
    </w:p>
    <w:p w14:paraId="670B3095" w14:textId="77777777" w:rsidR="00C5137B" w:rsidRDefault="00C5137B" w:rsidP="00C5137B">
      <w:r>
        <w:t>Hear we go.”</w:t>
      </w:r>
    </w:p>
    <w:p w14:paraId="3353BE90" w14:textId="77777777" w:rsidR="00C5137B" w:rsidRDefault="00C5137B" w:rsidP="00C5137B">
      <w:r>
        <w:t>[Example – for a “Left” arm imagined movement block]</w:t>
      </w:r>
    </w:p>
    <w:p w14:paraId="2EC26C83" w14:textId="77777777" w:rsidR="00C5137B" w:rsidRDefault="00C5137B" w:rsidP="00C5137B">
      <w:r>
        <w:t xml:space="preserve">“Every time you hear a beep imagine lifting a weight with your “Left” arm – try to do this as soon as you hear a beep and then relax.” </w:t>
      </w:r>
    </w:p>
    <w:p w14:paraId="73C99B07" w14:textId="77777777" w:rsidR="00C5137B" w:rsidRDefault="00C5137B" w:rsidP="00C5137B">
      <w:r>
        <w:t>Trial begins with a “Beep” –  and ends with the instruction to “Relax” (duration between “Beep” and “Relax”, is 10 s).</w:t>
      </w:r>
    </w:p>
    <w:p w14:paraId="184D59A6" w14:textId="77777777" w:rsidR="00C5137B" w:rsidRDefault="00C5137B" w:rsidP="00C5137B"/>
    <w:p w14:paraId="6A7503C1" w14:textId="77777777" w:rsidR="00C5137B" w:rsidRDefault="00C5137B" w:rsidP="00C5137B">
      <w:pPr>
        <w:pStyle w:val="Heading2"/>
      </w:pPr>
      <w:r>
        <w:t>Training Paradigm</w:t>
      </w:r>
    </w:p>
    <w:p w14:paraId="261DE3C6" w14:textId="77777777" w:rsidR="00C5137B" w:rsidRDefault="00C5137B" w:rsidP="00C5137B">
      <w:r>
        <w:t xml:space="preserve">[Example –  “Right” arm versus “Left” arm </w:t>
      </w:r>
      <w:r w:rsidRPr="008D5138">
        <w:rPr>
          <w:i/>
          <w:iCs/>
        </w:rPr>
        <w:t>Training</w:t>
      </w:r>
      <w:r>
        <w:t xml:space="preserve"> run]</w:t>
      </w:r>
    </w:p>
    <w:p w14:paraId="63B7E28B" w14:textId="77777777" w:rsidR="00C5137B" w:rsidRDefault="00C5137B" w:rsidP="00C5137B">
      <w:r>
        <w:t xml:space="preserve">“We will now begin a training session. </w:t>
      </w:r>
    </w:p>
    <w:p w14:paraId="207AD081" w14:textId="77777777" w:rsidR="00C5137B" w:rsidRDefault="00C5137B" w:rsidP="00C5137B">
      <w:r>
        <w:t xml:space="preserve">When you hear the word “Right” try to imagine moving your “Right” arm. </w:t>
      </w:r>
    </w:p>
    <w:p w14:paraId="229DAED2" w14:textId="77777777" w:rsidR="00C5137B" w:rsidRDefault="00C5137B" w:rsidP="00C5137B">
      <w:r>
        <w:t>When you hear the word “Left” try to imagine moving your “Left” arm.</w:t>
      </w:r>
    </w:p>
    <w:p w14:paraId="16486C7B" w14:textId="77777777" w:rsidR="00C5137B" w:rsidRDefault="00C5137B" w:rsidP="00C5137B">
      <w:r>
        <w:t xml:space="preserve">Try to be consistent all the time. </w:t>
      </w:r>
    </w:p>
    <w:p w14:paraId="73767B61" w14:textId="77777777" w:rsidR="00C5137B" w:rsidRDefault="00C5137B" w:rsidP="00C5137B">
      <w:r>
        <w:t>Here we go.”</w:t>
      </w:r>
    </w:p>
    <w:p w14:paraId="23682A22" w14:textId="77777777" w:rsidR="00C5137B" w:rsidRDefault="00C5137B" w:rsidP="00C5137B">
      <w:r>
        <w:t xml:space="preserve">[Example – for a “Right” trial in a “Right” arm versus “Left” arm </w:t>
      </w:r>
      <w:r w:rsidRPr="008D5138">
        <w:rPr>
          <w:i/>
          <w:iCs/>
        </w:rPr>
        <w:t>Training</w:t>
      </w:r>
      <w:r>
        <w:t xml:space="preserve"> run]</w:t>
      </w:r>
    </w:p>
    <w:p w14:paraId="6E25116C" w14:textId="77777777" w:rsidR="00C5137B" w:rsidRDefault="00C5137B" w:rsidP="00C5137B">
      <w:r>
        <w:t>Trial begins with the word “Right” –  and ends with the instruction to “Relax” (duration between “Right” and “Relax”, is 5 s).</w:t>
      </w:r>
    </w:p>
    <w:p w14:paraId="4E81C73A" w14:textId="77777777" w:rsidR="00C5137B" w:rsidRDefault="00C5137B" w:rsidP="00C5137B"/>
    <w:p w14:paraId="63C4EA37" w14:textId="77777777" w:rsidR="00C5137B" w:rsidRDefault="00C5137B" w:rsidP="00C5137B">
      <w:pPr>
        <w:pStyle w:val="Heading2"/>
      </w:pPr>
      <w:r>
        <w:t>Feedback Paradigm</w:t>
      </w:r>
    </w:p>
    <w:p w14:paraId="145A1A46" w14:textId="77777777" w:rsidR="00C5137B" w:rsidRDefault="00C5137B" w:rsidP="00C5137B">
      <w:r>
        <w:t xml:space="preserve">[Example –  “Right” arm versus “Left” arm </w:t>
      </w:r>
      <w:r>
        <w:rPr>
          <w:i/>
          <w:iCs/>
        </w:rPr>
        <w:t>Feedback</w:t>
      </w:r>
      <w:r>
        <w:t xml:space="preserve"> run]</w:t>
      </w:r>
    </w:p>
    <w:p w14:paraId="5FAE9E2F" w14:textId="77777777" w:rsidR="00C5137B" w:rsidRPr="00DE123C" w:rsidRDefault="00C5137B" w:rsidP="00C5137B"/>
    <w:p w14:paraId="48F7581A" w14:textId="77777777" w:rsidR="00C5137B" w:rsidRDefault="00C5137B" w:rsidP="00C5137B">
      <w:r>
        <w:t xml:space="preserve">“We will now begin a session with sounds. </w:t>
      </w:r>
    </w:p>
    <w:p w14:paraId="53FBADEB" w14:textId="77777777" w:rsidR="00C5137B" w:rsidRDefault="00C5137B" w:rsidP="00C5137B">
      <w:r>
        <w:t xml:space="preserve">When you hear the word “Right” try to imagine moving your “Right” arm. </w:t>
      </w:r>
    </w:p>
    <w:p w14:paraId="794BED5B" w14:textId="77777777" w:rsidR="00C5137B" w:rsidRDefault="00C5137B" w:rsidP="00C5137B">
      <w:r>
        <w:t>When you hear the word “Left” try to imagine moving your “Left” arm.</w:t>
      </w:r>
    </w:p>
    <w:p w14:paraId="70DDA5DB" w14:textId="77777777" w:rsidR="00C5137B" w:rsidRDefault="00C5137B" w:rsidP="00C5137B">
      <w:r>
        <w:t>Don’t worry if the sound does not move as expected.</w:t>
      </w:r>
    </w:p>
    <w:p w14:paraId="0230AEAF" w14:textId="77777777" w:rsidR="00C5137B" w:rsidRDefault="00C5137B" w:rsidP="00C5137B">
      <w:r>
        <w:t xml:space="preserve">Try to be consistent all the time. </w:t>
      </w:r>
    </w:p>
    <w:p w14:paraId="20AA2740" w14:textId="77777777" w:rsidR="00C5137B" w:rsidRDefault="00C5137B" w:rsidP="00C5137B">
      <w:r>
        <w:t>Here we go.”</w:t>
      </w:r>
    </w:p>
    <w:p w14:paraId="3AB07428" w14:textId="77777777" w:rsidR="00C5137B" w:rsidRDefault="00C5137B" w:rsidP="00C5137B">
      <w:r>
        <w:t xml:space="preserve">[Example – for a “Right” trial in a “Right” arm versus “Left” arm </w:t>
      </w:r>
      <w:r>
        <w:rPr>
          <w:i/>
          <w:iCs/>
        </w:rPr>
        <w:t>Feedback</w:t>
      </w:r>
      <w:r>
        <w:t xml:space="preserve"> run]</w:t>
      </w:r>
    </w:p>
    <w:p w14:paraId="1E64EBF7" w14:textId="77777777" w:rsidR="00C5137B" w:rsidRDefault="00C5137B" w:rsidP="00C5137B">
      <w:pPr>
        <w:rPr>
          <w:bCs/>
        </w:rPr>
      </w:pPr>
      <w:r>
        <w:t xml:space="preserve">Trial begins with a “Right” –  and ends with the instruction to “Relax” (duration between “Right” and “Relax”, is 5 s). The sound dynamically shifts “Right” or “Left” along the azimuth, </w:t>
      </w:r>
      <w:r w:rsidRPr="00374809">
        <w:rPr>
          <w:bCs/>
        </w:rPr>
        <w:t>toward the direction of the imagined movement</w:t>
      </w:r>
      <w:r>
        <w:rPr>
          <w:bCs/>
        </w:rPr>
        <w:t>.</w:t>
      </w:r>
    </w:p>
    <w:p w14:paraId="20BD1682" w14:textId="77777777" w:rsidR="00C5137B" w:rsidRDefault="00C5137B" w:rsidP="00C5137B">
      <w:pPr>
        <w:rPr>
          <w:bCs/>
        </w:rPr>
      </w:pPr>
    </w:p>
    <w:p w14:paraId="11154069" w14:textId="77777777" w:rsidR="00C5137B" w:rsidRDefault="00C5137B" w:rsidP="00C5137B">
      <w:pPr>
        <w:pStyle w:val="Heading2"/>
      </w:pPr>
      <w:r>
        <w:t>Q&amp;A paradigm</w:t>
      </w:r>
    </w:p>
    <w:p w14:paraId="7754C50C" w14:textId="77777777" w:rsidR="00C5137B" w:rsidRDefault="00C5137B" w:rsidP="00C5137B">
      <w:r>
        <w:t xml:space="preserve">[Example –  “Right” arm versus “Left” arm </w:t>
      </w:r>
      <w:r>
        <w:rPr>
          <w:i/>
          <w:iCs/>
        </w:rPr>
        <w:t>Q&amp;A</w:t>
      </w:r>
      <w:r>
        <w:t xml:space="preserve"> run, where a “Right” arm imagined movement indicates a “Yes” response and a “Left” arm imagined movement indicates a “No” response]</w:t>
      </w:r>
    </w:p>
    <w:p w14:paraId="0A185373" w14:textId="77777777" w:rsidR="00C5137B" w:rsidRDefault="00C5137B" w:rsidP="00C5137B">
      <w:r>
        <w:t>“We will now begin a session with questions.</w:t>
      </w:r>
    </w:p>
    <w:p w14:paraId="62462071" w14:textId="77777777" w:rsidR="00C5137B" w:rsidRDefault="00C5137B" w:rsidP="00C5137B">
      <w:r>
        <w:t>If you want to say “Yes” – imagine moving your “Right” arm.</w:t>
      </w:r>
    </w:p>
    <w:p w14:paraId="37577BB3" w14:textId="77777777" w:rsidR="00C5137B" w:rsidRDefault="00C5137B" w:rsidP="00C5137B">
      <w:r>
        <w:t>If you want to say “No” – imagine moving your “Left” arm.</w:t>
      </w:r>
    </w:p>
    <w:p w14:paraId="3231440A" w14:textId="77777777" w:rsidR="00C5137B" w:rsidRDefault="00C5137B" w:rsidP="00C5137B">
      <w:r>
        <w:t>Try to imagine the movement as soon as the question ends and then relax.</w:t>
      </w:r>
    </w:p>
    <w:p w14:paraId="270C0E73" w14:textId="77777777" w:rsidR="00C5137B" w:rsidRDefault="00C5137B" w:rsidP="00C5137B">
      <w:r>
        <w:t>Do not worry if you cannot answer one question – just relax and focus on the next.</w:t>
      </w:r>
    </w:p>
    <w:p w14:paraId="14930AF3" w14:textId="77777777" w:rsidR="00C5137B" w:rsidRDefault="00C5137B" w:rsidP="00C5137B">
      <w:r>
        <w:t>Here we go.”</w:t>
      </w:r>
    </w:p>
    <w:p w14:paraId="6817D674" w14:textId="77777777" w:rsidR="00C5137B" w:rsidRDefault="00C5137B" w:rsidP="00C5137B">
      <w:r>
        <w:t xml:space="preserve">[Example – for a “Yes” trial in a “Right” arm versus “Left” arm </w:t>
      </w:r>
      <w:r>
        <w:rPr>
          <w:i/>
          <w:iCs/>
        </w:rPr>
        <w:t>Q&amp;A</w:t>
      </w:r>
      <w:r>
        <w:t xml:space="preserve"> run]</w:t>
      </w:r>
    </w:p>
    <w:p w14:paraId="758B1999" w14:textId="77777777" w:rsidR="00C5137B" w:rsidRDefault="00C5137B" w:rsidP="00C5137B">
      <w:r>
        <w:t xml:space="preserve">Trial begins with a “Yes” question –  and ends with the instruction to “Relax” (duration between “Yes” question </w:t>
      </w:r>
      <w:r w:rsidRPr="00E27247">
        <w:rPr>
          <w:i/>
          <w:iCs/>
        </w:rPr>
        <w:t>End</w:t>
      </w:r>
      <w:r>
        <w:t xml:space="preserve"> and “Relax”, is 5 s).</w:t>
      </w:r>
    </w:p>
    <w:p w14:paraId="7461ED47" w14:textId="77777777" w:rsidR="00C5137B" w:rsidRDefault="00C5137B" w:rsidP="00C5137B"/>
    <w:p w14:paraId="407DC4F1" w14:textId="77777777" w:rsidR="00034E93" w:rsidRDefault="00034E93" w:rsidP="00C5137B"/>
    <w:p w14:paraId="6CE9D9D3" w14:textId="77777777" w:rsidR="00034E93" w:rsidRDefault="00034E93" w:rsidP="00C5137B"/>
    <w:p w14:paraId="4FEB5E62" w14:textId="77777777" w:rsidR="00034E93" w:rsidRDefault="00034E93" w:rsidP="00C5137B"/>
    <w:p w14:paraId="34032B52" w14:textId="77777777" w:rsidR="00034E93" w:rsidRDefault="00034E93" w:rsidP="00C5137B"/>
    <w:p w14:paraId="22E665BC" w14:textId="77777777" w:rsidR="00034E93" w:rsidRDefault="00034E93" w:rsidP="00C5137B"/>
    <w:p w14:paraId="4AB2BCE7" w14:textId="2ECBC9CE" w:rsidR="00C5137B" w:rsidRPr="00B14C83" w:rsidRDefault="00EB1DE0" w:rsidP="00EB1DE0">
      <w:pPr>
        <w:pStyle w:val="Caption"/>
      </w:pPr>
      <w:r>
        <w:t xml:space="preserve">Supplementary Note  </w:t>
      </w:r>
      <w:fldSimple w:instr=" SEQ Supplementary_Note_ \* ARABIC ">
        <w:r>
          <w:rPr>
            <w:noProof/>
          </w:rPr>
          <w:t>2</w:t>
        </w:r>
      </w:fldSimple>
      <w:r w:rsidR="00372DFF">
        <w:t xml:space="preserve">. </w:t>
      </w:r>
      <w:r w:rsidR="00C5137B" w:rsidRPr="00CB0E4E">
        <w:t xml:space="preserve">Questions used in the Q&amp;A task for binary Yes/No </w:t>
      </w:r>
      <w:r w:rsidR="00C5137B">
        <w:t>responses</w:t>
      </w:r>
      <w:r w:rsidR="00372DFF">
        <w:t xml:space="preserve">, </w:t>
      </w:r>
      <w:r w:rsidR="00C5137B">
        <w:t xml:space="preserve">adapted from </w:t>
      </w:r>
      <w:r w:rsidR="00C5137B" w:rsidRPr="00360B37">
        <w:rPr>
          <w:bCs/>
        </w:rPr>
        <w:t>the Montreal Cognitive Assessment (MOCA)</w:t>
      </w:r>
      <w:r w:rsidR="00C5137B">
        <w:rPr>
          <w:bCs/>
        </w:rPr>
        <w:t xml:space="preserve"> </w:t>
      </w:r>
      <w:r w:rsidR="00C5137B" w:rsidRPr="00DA36F1">
        <w:rPr>
          <w:bCs/>
        </w:rPr>
        <w:fldChar w:fldCharType="begin" w:fldLock="1"/>
      </w:r>
      <w:r w:rsidR="00C5137B">
        <w:rPr>
          <w:bCs/>
        </w:rPr>
        <w:instrText>ADDIN CSL_CITATION {"citationItems":[{"id":"ITEM-1","itemData":{"DOI":"10.1080/09084282.2013.778260","ISSN":"23279109","author":[{"dropping-particle":"","family":"Guise","given":"Elaine","non-dropping-particle":"De","parse-names":false,"suffix":""},{"dropping-particle":"","family":"Alturki","given":"Abdulrahman Yaqub","non-dropping-particle":"","parse-names":false,"suffix":""},{"dropping-particle":"","family":"LeBlanc","given":"Joanne","non-dropping-particle":"","parse-names":false,"suffix":""},{"dropping-particle":"","family":"Champoux","given":"Marie Claude","non-dropping-particle":"","parse-names":false,"suffix":""},{"dropping-particle":"","family":"Couturier","given":"Céline","non-dropping-particle":"","parse-names":false,"suffix":""},{"dropping-particle":"","family":"Lamoureux","given":"Julie","non-dropping-particle":"","parse-names":false,"suffix":""},{"dropping-particle":"","family":"Desjardins","given":"Monique","non-dropping-particle":"","parse-names":false,"suffix":""},{"dropping-particle":"","family":"Marcoux","given":"Judith","non-dropping-particle":"","parse-names":false,"suffix":""},{"dropping-particle":"","family":"Maleki","given":"Mohammed","non-dropping-particle":"","parse-names":false,"suffix":""},{"dropping-particle":"","family":"Feyz","given":"Mitra","non-dropping-particle":"","parse-names":false,"suffix":""}],"container-title":"Applied Neuropsychology:Adult","id":"ITEM-1","issue":"2","issued":{"date-parts":[["2014"]]},"page":"128-135","title":"The montreal cognitive assessment in persons with traumatic brain injury","type":"article-journal","volume":"21"},"uris":["http://www.mendeley.com/documents/?uuid=b84345c0-aa4c-4f89-8ee1-e310f168eb74"]}],"mendeley":{"formattedCitation":"&lt;sup&gt;35&lt;/sup&gt;","plainTextFormattedCitation":"35","previouslyFormattedCitation":"&lt;sup&gt;35&lt;/sup&gt;"},"properties":{"noteIndex":0},"schema":"https://github.com/citation-style-language/schema/raw/master/csl-citation.json"}</w:instrText>
      </w:r>
      <w:r w:rsidR="00C5137B" w:rsidRPr="00DA36F1">
        <w:rPr>
          <w:bCs/>
        </w:rPr>
        <w:fldChar w:fldCharType="separate"/>
      </w:r>
      <w:r w:rsidR="00C5137B" w:rsidRPr="004B2183">
        <w:rPr>
          <w:bCs/>
          <w:noProof/>
          <w:vertAlign w:val="superscript"/>
        </w:rPr>
        <w:t>35</w:t>
      </w:r>
      <w:r w:rsidR="00C5137B" w:rsidRPr="00DA36F1">
        <w:fldChar w:fldCharType="end"/>
      </w:r>
      <w:r w:rsidR="00C5137B">
        <w:t>.</w:t>
      </w:r>
    </w:p>
    <w:p w14:paraId="4605C302" w14:textId="77777777" w:rsidR="00C5137B" w:rsidRDefault="00C5137B" w:rsidP="00C5137B">
      <w:pPr>
        <w:pStyle w:val="Heading2"/>
      </w:pPr>
      <w:r w:rsidRPr="00DB7FB5">
        <w:t>Biographical questions</w:t>
      </w:r>
    </w:p>
    <w:p w14:paraId="6616FC71" w14:textId="77777777" w:rsidR="00C5137B" w:rsidRPr="00DB7FB5" w:rsidRDefault="00C5137B" w:rsidP="00C5137B">
      <w:pPr>
        <w:rPr>
          <w:b/>
          <w:bCs/>
        </w:rPr>
      </w:pPr>
      <w:r>
        <w:rPr>
          <w:b/>
          <w:bCs/>
        </w:rPr>
        <w:t>Answer correctly</w:t>
      </w:r>
    </w:p>
    <w:p w14:paraId="1ADF574A" w14:textId="77777777" w:rsidR="00C5137B" w:rsidRDefault="00C5137B" w:rsidP="00C5137B">
      <w:r>
        <w:t xml:space="preserve">50.Is your name </w:t>
      </w:r>
      <w:r>
        <w:rPr>
          <w:rFonts w:ascii="Tahoma" w:hAnsi="Tahoma" w:cs="Tahoma"/>
        </w:rPr>
        <w:t>_____________________</w:t>
      </w:r>
      <w:r>
        <w:t>? (insert correct answer)</w:t>
      </w:r>
    </w:p>
    <w:p w14:paraId="05247C5E" w14:textId="77777777" w:rsidR="00C5137B" w:rsidRDefault="00C5137B" w:rsidP="00C5137B">
      <w:r>
        <w:t xml:space="preserve">51.Are you a </w:t>
      </w:r>
      <w:r>
        <w:rPr>
          <w:rFonts w:ascii="Tahoma" w:hAnsi="Tahoma" w:cs="Tahoma"/>
        </w:rPr>
        <w:t>_____________________</w:t>
      </w:r>
      <w:r>
        <w:t>? (man or woman – insert correct answer)</w:t>
      </w:r>
    </w:p>
    <w:p w14:paraId="63C3C464" w14:textId="77777777" w:rsidR="00C5137B" w:rsidRDefault="00C5137B" w:rsidP="00C5137B">
      <w:r>
        <w:t xml:space="preserve">52.Are you </w:t>
      </w:r>
      <w:r>
        <w:rPr>
          <w:rFonts w:ascii="Tahoma" w:hAnsi="Tahoma" w:cs="Tahoma"/>
        </w:rPr>
        <w:t>_____________________</w:t>
      </w:r>
      <w:r>
        <w:t>? (married or single – insert correct answer)</w:t>
      </w:r>
    </w:p>
    <w:p w14:paraId="68520A8A" w14:textId="77777777" w:rsidR="00C5137B" w:rsidRDefault="00C5137B" w:rsidP="00C5137B">
      <w:r>
        <w:t xml:space="preserve">53.Is your hair </w:t>
      </w:r>
      <w:r>
        <w:rPr>
          <w:rFonts w:ascii="Tahoma" w:hAnsi="Tahoma" w:cs="Tahoma"/>
        </w:rPr>
        <w:t>_____________________</w:t>
      </w:r>
      <w:r>
        <w:t>? (insert correct colour)</w:t>
      </w:r>
    </w:p>
    <w:p w14:paraId="2E6B44A6" w14:textId="77777777" w:rsidR="00C5137B" w:rsidRDefault="00C5137B" w:rsidP="00C5137B">
      <w:r>
        <w:t xml:space="preserve">54.Are your eyes </w:t>
      </w:r>
      <w:r>
        <w:rPr>
          <w:rFonts w:ascii="Tahoma" w:hAnsi="Tahoma" w:cs="Tahoma"/>
        </w:rPr>
        <w:t>_____________________</w:t>
      </w:r>
      <w:r>
        <w:t>? (insert correct colour)</w:t>
      </w:r>
    </w:p>
    <w:p w14:paraId="64355916" w14:textId="77777777" w:rsidR="00C5137B" w:rsidRDefault="00C5137B" w:rsidP="00C5137B">
      <w:r>
        <w:t xml:space="preserve">55.Are you </w:t>
      </w:r>
      <w:r>
        <w:rPr>
          <w:rFonts w:ascii="Tahoma" w:hAnsi="Tahoma" w:cs="Tahoma"/>
        </w:rPr>
        <w:t>_____________________</w:t>
      </w:r>
      <w:r>
        <w:t>? (nationality – insert correct answer)</w:t>
      </w:r>
    </w:p>
    <w:p w14:paraId="6DA79774" w14:textId="77777777" w:rsidR="00C5137B" w:rsidRDefault="00C5137B" w:rsidP="00C5137B">
      <w:r>
        <w:t xml:space="preserve">56.Are you in your </w:t>
      </w:r>
      <w:r>
        <w:rPr>
          <w:rFonts w:ascii="Tahoma" w:hAnsi="Tahoma" w:cs="Tahoma"/>
        </w:rPr>
        <w:t>_____________________</w:t>
      </w:r>
      <w:r>
        <w:t>? (insert correct age bracket, e.g. 30’s, 40’s etc.)</w:t>
      </w:r>
    </w:p>
    <w:p w14:paraId="516A1DA6" w14:textId="77777777" w:rsidR="00C5137B" w:rsidRDefault="00C5137B" w:rsidP="00C5137B">
      <w:r>
        <w:t>57.Is your father’s</w:t>
      </w:r>
      <w:r>
        <w:rPr>
          <w:rFonts w:ascii="Tahoma" w:hAnsi="Tahoma" w:cs="Tahoma"/>
        </w:rPr>
        <w:t xml:space="preserve"> </w:t>
      </w:r>
      <w:r w:rsidRPr="008C1E76">
        <w:rPr>
          <w:rFonts w:cstheme="minorHAnsi"/>
        </w:rPr>
        <w:t>name</w:t>
      </w:r>
      <w:r>
        <w:rPr>
          <w:rFonts w:ascii="Tahoma" w:hAnsi="Tahoma" w:cs="Tahoma"/>
        </w:rPr>
        <w:t xml:space="preserve"> _____________________</w:t>
      </w:r>
      <w:r>
        <w:t>? (insert correct name)</w:t>
      </w:r>
    </w:p>
    <w:p w14:paraId="6F004158" w14:textId="77777777" w:rsidR="00C5137B" w:rsidRDefault="00C5137B" w:rsidP="00C5137B">
      <w:r>
        <w:t xml:space="preserve">58.Is your mother’s </w:t>
      </w:r>
      <w:r w:rsidRPr="008C1E76">
        <w:rPr>
          <w:rFonts w:cstheme="minorHAnsi"/>
        </w:rPr>
        <w:t>name</w:t>
      </w:r>
      <w:r>
        <w:rPr>
          <w:rFonts w:ascii="Tahoma" w:hAnsi="Tahoma" w:cs="Tahoma"/>
        </w:rPr>
        <w:t xml:space="preserve"> _____________________</w:t>
      </w:r>
      <w:r>
        <w:t>? (insert correct name)</w:t>
      </w:r>
    </w:p>
    <w:p w14:paraId="77D7B737" w14:textId="77777777" w:rsidR="00C5137B" w:rsidRDefault="00C5137B" w:rsidP="00C5137B">
      <w:r>
        <w:t xml:space="preserve">59.Is this </w:t>
      </w:r>
      <w:r>
        <w:rPr>
          <w:rFonts w:ascii="Tahoma" w:hAnsi="Tahoma" w:cs="Tahoma"/>
        </w:rPr>
        <w:t>_____________________</w:t>
      </w:r>
      <w:r>
        <w:t xml:space="preserve"> voice? (e.g. your mother’s/father’s – insert correct answer)</w:t>
      </w:r>
    </w:p>
    <w:p w14:paraId="299CA8B3" w14:textId="77777777" w:rsidR="00C5137B" w:rsidRDefault="00C5137B" w:rsidP="00C5137B">
      <w:r>
        <w:t xml:space="preserve">60.Were you born in </w:t>
      </w:r>
      <w:r>
        <w:rPr>
          <w:rFonts w:ascii="Tahoma" w:hAnsi="Tahoma" w:cs="Tahoma"/>
        </w:rPr>
        <w:t>_____________________</w:t>
      </w:r>
      <w:r>
        <w:t>? (insert correct month)</w:t>
      </w:r>
    </w:p>
    <w:p w14:paraId="7A00AE45" w14:textId="77777777" w:rsidR="00C5137B" w:rsidRDefault="00C5137B" w:rsidP="00C5137B">
      <w:r>
        <w:t xml:space="preserve">61.Are you </w:t>
      </w:r>
      <w:r>
        <w:rPr>
          <w:rFonts w:ascii="Tahoma" w:hAnsi="Tahoma" w:cs="Tahoma"/>
        </w:rPr>
        <w:t>_____________________</w:t>
      </w:r>
      <w:r>
        <w:t xml:space="preserve"> handed? (right/left – insert correct answer)</w:t>
      </w:r>
    </w:p>
    <w:p w14:paraId="072A85B4" w14:textId="77777777" w:rsidR="00C5137B" w:rsidRPr="000D7B2A" w:rsidRDefault="00C5137B" w:rsidP="00C5137B">
      <w:pPr>
        <w:rPr>
          <w:b/>
          <w:bCs/>
        </w:rPr>
      </w:pPr>
      <w:r w:rsidRPr="000D7B2A">
        <w:rPr>
          <w:b/>
          <w:bCs/>
        </w:rPr>
        <w:t>Answer incorrectly</w:t>
      </w:r>
    </w:p>
    <w:p w14:paraId="05580EF4" w14:textId="77777777" w:rsidR="00C5137B" w:rsidRDefault="00C5137B" w:rsidP="00C5137B">
      <w:r>
        <w:t xml:space="preserve">1.Is your name </w:t>
      </w:r>
      <w:r>
        <w:rPr>
          <w:rFonts w:ascii="Tahoma" w:hAnsi="Tahoma" w:cs="Tahoma"/>
        </w:rPr>
        <w:t>_____________________</w:t>
      </w:r>
      <w:r>
        <w:t>? (insert incorrect answer)</w:t>
      </w:r>
    </w:p>
    <w:p w14:paraId="1E4261D6" w14:textId="77777777" w:rsidR="00C5137B" w:rsidRDefault="00C5137B" w:rsidP="00C5137B">
      <w:r>
        <w:t xml:space="preserve">2.Are you a </w:t>
      </w:r>
      <w:r>
        <w:rPr>
          <w:rFonts w:ascii="Tahoma" w:hAnsi="Tahoma" w:cs="Tahoma"/>
        </w:rPr>
        <w:t>_____________________</w:t>
      </w:r>
      <w:r>
        <w:t>? (man or woman – insert incorrect answer)</w:t>
      </w:r>
    </w:p>
    <w:p w14:paraId="73B0153F" w14:textId="77777777" w:rsidR="00C5137B" w:rsidRDefault="00C5137B" w:rsidP="00C5137B">
      <w:r>
        <w:t xml:space="preserve">3.Are you </w:t>
      </w:r>
      <w:r>
        <w:rPr>
          <w:rFonts w:ascii="Tahoma" w:hAnsi="Tahoma" w:cs="Tahoma"/>
        </w:rPr>
        <w:t>_____________________</w:t>
      </w:r>
      <w:r>
        <w:t>? (married or single – insert incorrect answer)</w:t>
      </w:r>
    </w:p>
    <w:p w14:paraId="452C0F2B" w14:textId="77777777" w:rsidR="00C5137B" w:rsidRDefault="00C5137B" w:rsidP="00C5137B">
      <w:r>
        <w:t>4.</w:t>
      </w:r>
      <w:r w:rsidRPr="009075EC">
        <w:t xml:space="preserve"> </w:t>
      </w:r>
      <w:r>
        <w:t xml:space="preserve">Is your hair </w:t>
      </w:r>
      <w:r>
        <w:rPr>
          <w:rFonts w:ascii="Tahoma" w:hAnsi="Tahoma" w:cs="Tahoma"/>
        </w:rPr>
        <w:t>_____________________</w:t>
      </w:r>
      <w:r>
        <w:t>? (insert incorrect colour)</w:t>
      </w:r>
    </w:p>
    <w:p w14:paraId="464EB312" w14:textId="77777777" w:rsidR="00C5137B" w:rsidRDefault="00C5137B" w:rsidP="00C5137B">
      <w:r>
        <w:t>5.</w:t>
      </w:r>
      <w:r w:rsidRPr="009075EC">
        <w:t xml:space="preserve"> </w:t>
      </w:r>
      <w:r>
        <w:t xml:space="preserve">Are your eyes </w:t>
      </w:r>
      <w:r>
        <w:rPr>
          <w:rFonts w:ascii="Tahoma" w:hAnsi="Tahoma" w:cs="Tahoma"/>
        </w:rPr>
        <w:t>_____________________</w:t>
      </w:r>
      <w:r>
        <w:t>? (insert incorrect colour)</w:t>
      </w:r>
    </w:p>
    <w:p w14:paraId="54389A32" w14:textId="77777777" w:rsidR="00C5137B" w:rsidRDefault="00C5137B" w:rsidP="00C5137B">
      <w:r>
        <w:t>6.Are you ____________? (nationality – insert incorrect answer)</w:t>
      </w:r>
    </w:p>
    <w:p w14:paraId="1A805625" w14:textId="77777777" w:rsidR="00C5137B" w:rsidRDefault="00C5137B" w:rsidP="00C5137B">
      <w:r>
        <w:t>7.Are you in your 90s?</w:t>
      </w:r>
    </w:p>
    <w:p w14:paraId="48758516" w14:textId="77777777" w:rsidR="00C5137B" w:rsidRDefault="00C5137B" w:rsidP="00C5137B">
      <w:r>
        <w:t>8.Is your father</w:t>
      </w:r>
      <w:r>
        <w:rPr>
          <w:rFonts w:ascii="Tahoma" w:hAnsi="Tahoma" w:cs="Tahoma"/>
        </w:rPr>
        <w:t>’</w:t>
      </w:r>
      <w:r>
        <w:t>s name ____________? (insert incorrect name)</w:t>
      </w:r>
    </w:p>
    <w:p w14:paraId="5F7F66F2" w14:textId="77777777" w:rsidR="00C5137B" w:rsidRDefault="00C5137B" w:rsidP="00C5137B">
      <w:r>
        <w:t>9.Is your mother</w:t>
      </w:r>
      <w:r>
        <w:rPr>
          <w:rFonts w:ascii="Tahoma" w:hAnsi="Tahoma" w:cs="Tahoma"/>
        </w:rPr>
        <w:t>’</w:t>
      </w:r>
      <w:r>
        <w:t>s name ____________? (insert incorrect name)</w:t>
      </w:r>
    </w:p>
    <w:p w14:paraId="359D3678" w14:textId="77777777" w:rsidR="00C5137B" w:rsidRDefault="00C5137B" w:rsidP="00C5137B">
      <w:r>
        <w:t xml:space="preserve">10.Is this the voice of </w:t>
      </w:r>
      <w:r>
        <w:rPr>
          <w:rFonts w:ascii="Tahoma" w:hAnsi="Tahoma" w:cs="Tahoma"/>
        </w:rPr>
        <w:t>_____________________</w:t>
      </w:r>
      <w:r>
        <w:t>? (insert name of someone other than the speaker)</w:t>
      </w:r>
    </w:p>
    <w:p w14:paraId="6B3F6A4A" w14:textId="77777777" w:rsidR="00C5137B" w:rsidRDefault="00C5137B" w:rsidP="00C5137B">
      <w:r>
        <w:t xml:space="preserve">11.Were you born in </w:t>
      </w:r>
      <w:r>
        <w:rPr>
          <w:rFonts w:ascii="Tahoma" w:hAnsi="Tahoma" w:cs="Tahoma"/>
        </w:rPr>
        <w:t>_____________________</w:t>
      </w:r>
      <w:r>
        <w:t>? (insert month other than month of birth)</w:t>
      </w:r>
    </w:p>
    <w:p w14:paraId="7ADD8AC5" w14:textId="77777777" w:rsidR="00C5137B" w:rsidRDefault="00C5137B" w:rsidP="00C5137B">
      <w:r>
        <w:t xml:space="preserve">12.Are you </w:t>
      </w:r>
      <w:r>
        <w:rPr>
          <w:rFonts w:ascii="Tahoma" w:hAnsi="Tahoma" w:cs="Tahoma"/>
        </w:rPr>
        <w:t>_____________________</w:t>
      </w:r>
      <w:r>
        <w:t xml:space="preserve"> handed? (right/left – insert incorrect answer)</w:t>
      </w:r>
    </w:p>
    <w:p w14:paraId="2021AB5E" w14:textId="77777777" w:rsidR="00C5137B" w:rsidRDefault="00C5137B" w:rsidP="00C5137B">
      <w:pPr>
        <w:pStyle w:val="Heading2"/>
      </w:pPr>
      <w:r w:rsidRPr="00DB7FB5">
        <w:t>Situational</w:t>
      </w:r>
    </w:p>
    <w:p w14:paraId="46B7FC1B" w14:textId="77777777" w:rsidR="00C5137B" w:rsidRPr="000D7B2A" w:rsidRDefault="00C5137B" w:rsidP="00C5137B">
      <w:pPr>
        <w:rPr>
          <w:b/>
          <w:bCs/>
        </w:rPr>
      </w:pPr>
      <w:r w:rsidRPr="000D7B2A">
        <w:rPr>
          <w:b/>
          <w:bCs/>
        </w:rPr>
        <w:t>Answer correctly</w:t>
      </w:r>
    </w:p>
    <w:p w14:paraId="1B4F722D" w14:textId="77777777" w:rsidR="00C5137B" w:rsidRDefault="00C5137B" w:rsidP="00C5137B">
      <w:r>
        <w:t xml:space="preserve">62.Are you in a </w:t>
      </w:r>
      <w:r>
        <w:rPr>
          <w:rFonts w:ascii="Tahoma" w:hAnsi="Tahoma" w:cs="Tahoma"/>
        </w:rPr>
        <w:t>_____________________</w:t>
      </w:r>
      <w:r>
        <w:t>? (insert correct answer – bed or chair)</w:t>
      </w:r>
    </w:p>
    <w:p w14:paraId="51DBDE12" w14:textId="77777777" w:rsidR="00C5137B" w:rsidRDefault="00C5137B" w:rsidP="00C5137B">
      <w:r>
        <w:t xml:space="preserve">63.Are you at </w:t>
      </w:r>
      <w:r>
        <w:rPr>
          <w:rFonts w:ascii="Tahoma" w:hAnsi="Tahoma" w:cs="Tahoma"/>
        </w:rPr>
        <w:t>_____________________</w:t>
      </w:r>
      <w:r>
        <w:t>? (insert correct location, such as home or the hospital)</w:t>
      </w:r>
    </w:p>
    <w:p w14:paraId="7AE33B71" w14:textId="77777777" w:rsidR="00C5137B" w:rsidRDefault="00C5137B" w:rsidP="00C5137B">
      <w:r>
        <w:t>64.Are you awake?</w:t>
      </w:r>
    </w:p>
    <w:p w14:paraId="7A6C5542" w14:textId="77777777" w:rsidR="00C5137B" w:rsidRDefault="00C5137B" w:rsidP="00C5137B">
      <w:r>
        <w:t xml:space="preserve">65.Do you live in </w:t>
      </w:r>
      <w:r>
        <w:rPr>
          <w:rFonts w:ascii="Tahoma" w:hAnsi="Tahoma" w:cs="Tahoma"/>
        </w:rPr>
        <w:t>_____________________</w:t>
      </w:r>
      <w:r>
        <w:t>? (insert correct location)</w:t>
      </w:r>
    </w:p>
    <w:p w14:paraId="290FC4E2" w14:textId="77777777" w:rsidR="00C5137B" w:rsidRDefault="00C5137B" w:rsidP="00C5137B">
      <w:r>
        <w:t xml:space="preserve">66.Do you live in the UK? </w:t>
      </w:r>
    </w:p>
    <w:p w14:paraId="5D00C7F9" w14:textId="77777777" w:rsidR="00C5137B" w:rsidRDefault="00C5137B" w:rsidP="00C5137B">
      <w:r>
        <w:t>67.Is the year _____? (insert correct year)</w:t>
      </w:r>
    </w:p>
    <w:p w14:paraId="02048C4E" w14:textId="77777777" w:rsidR="00C5137B" w:rsidRDefault="00C5137B" w:rsidP="00C5137B">
      <w:r>
        <w:t>68.Do we live on earth?</w:t>
      </w:r>
    </w:p>
    <w:p w14:paraId="03872E95" w14:textId="77777777" w:rsidR="00C5137B" w:rsidRDefault="00C5137B" w:rsidP="00C5137B">
      <w:r>
        <w:t>69.Is it day time?</w:t>
      </w:r>
    </w:p>
    <w:p w14:paraId="7412BDFB" w14:textId="77777777" w:rsidR="00C5137B" w:rsidRDefault="00C5137B" w:rsidP="00C5137B">
      <w:r>
        <w:t>70.Are you indoors?</w:t>
      </w:r>
    </w:p>
    <w:p w14:paraId="0E0F2B55" w14:textId="77777777" w:rsidR="00C5137B" w:rsidRDefault="00C5137B" w:rsidP="00C5137B">
      <w:r>
        <w:t xml:space="preserve">71.Are you facing the </w:t>
      </w:r>
      <w:r>
        <w:rPr>
          <w:rFonts w:ascii="Tahoma" w:hAnsi="Tahoma" w:cs="Tahoma"/>
        </w:rPr>
        <w:t>_____________________</w:t>
      </w:r>
      <w:r>
        <w:t>? (insert correct answer, e.g., wall, door, window)</w:t>
      </w:r>
    </w:p>
    <w:p w14:paraId="76FE0875" w14:textId="77777777" w:rsidR="00C5137B" w:rsidRDefault="00C5137B" w:rsidP="00C5137B">
      <w:r>
        <w:t xml:space="preserve">72.Is the  </w:t>
      </w:r>
      <w:r>
        <w:rPr>
          <w:rFonts w:ascii="Tahoma" w:hAnsi="Tahoma" w:cs="Tahoma"/>
        </w:rPr>
        <w:t xml:space="preserve">_____________________ </w:t>
      </w:r>
      <w:r w:rsidRPr="004C16F6">
        <w:rPr>
          <w:rFonts w:cstheme="minorHAnsi"/>
        </w:rPr>
        <w:t>off</w:t>
      </w:r>
      <w:r>
        <w:t>? (insert correct answer, e.g., TV, radio)</w:t>
      </w:r>
    </w:p>
    <w:p w14:paraId="0A9773A2" w14:textId="77777777" w:rsidR="00C5137B" w:rsidRDefault="00C5137B" w:rsidP="00C5137B">
      <w:r>
        <w:t>73.Are you wearing a cap?</w:t>
      </w:r>
    </w:p>
    <w:p w14:paraId="6F3BBC88" w14:textId="77777777" w:rsidR="00C5137B" w:rsidRPr="000D7B2A" w:rsidRDefault="00C5137B" w:rsidP="00C5137B">
      <w:pPr>
        <w:rPr>
          <w:b/>
          <w:bCs/>
        </w:rPr>
      </w:pPr>
      <w:r w:rsidRPr="000D7B2A">
        <w:rPr>
          <w:b/>
          <w:bCs/>
        </w:rPr>
        <w:t>Answer incorrectly</w:t>
      </w:r>
    </w:p>
    <w:p w14:paraId="61BC8D76" w14:textId="77777777" w:rsidR="00C5137B" w:rsidRDefault="00C5137B" w:rsidP="00C5137B">
      <w:r>
        <w:t xml:space="preserve">13.Are you in a </w:t>
      </w:r>
      <w:r>
        <w:rPr>
          <w:rFonts w:ascii="Tahoma" w:hAnsi="Tahoma" w:cs="Tahoma"/>
        </w:rPr>
        <w:t>_____________________</w:t>
      </w:r>
      <w:r>
        <w:t>? (bed or chair – insert incorrect answer)</w:t>
      </w:r>
    </w:p>
    <w:p w14:paraId="198BE2FA" w14:textId="77777777" w:rsidR="00C5137B" w:rsidRDefault="00C5137B" w:rsidP="00C5137B">
      <w:r>
        <w:t xml:space="preserve">14.Are you in </w:t>
      </w:r>
      <w:r>
        <w:rPr>
          <w:rFonts w:ascii="Tahoma" w:hAnsi="Tahoma" w:cs="Tahoma"/>
        </w:rPr>
        <w:t>_____________________</w:t>
      </w:r>
      <w:r>
        <w:t>? (insert incorrect location, e.g., home  or hospital)</w:t>
      </w:r>
    </w:p>
    <w:p w14:paraId="268F5502" w14:textId="77777777" w:rsidR="00C5137B" w:rsidRDefault="00C5137B" w:rsidP="00C5137B">
      <w:r>
        <w:t xml:space="preserve">15.Are you asleep? </w:t>
      </w:r>
    </w:p>
    <w:p w14:paraId="63BCEC71" w14:textId="77777777" w:rsidR="00C5137B" w:rsidRDefault="00C5137B" w:rsidP="00C5137B">
      <w:r>
        <w:t xml:space="preserve">16.Do you live in </w:t>
      </w:r>
      <w:r>
        <w:rPr>
          <w:rFonts w:ascii="Tahoma" w:hAnsi="Tahoma" w:cs="Tahoma"/>
        </w:rPr>
        <w:t>_____________________</w:t>
      </w:r>
      <w:r>
        <w:t>? (insert incorrect location)</w:t>
      </w:r>
    </w:p>
    <w:p w14:paraId="61C78629" w14:textId="77777777" w:rsidR="00C5137B" w:rsidRDefault="00C5137B" w:rsidP="00C5137B">
      <w:r>
        <w:t xml:space="preserve">17.Do you live n </w:t>
      </w:r>
      <w:r>
        <w:rPr>
          <w:rFonts w:ascii="Tahoma" w:hAnsi="Tahoma" w:cs="Tahoma"/>
        </w:rPr>
        <w:t>_____________________</w:t>
      </w:r>
      <w:r>
        <w:t>? (insert incorrect country)</w:t>
      </w:r>
    </w:p>
    <w:p w14:paraId="3E72CE4D" w14:textId="77777777" w:rsidR="00C5137B" w:rsidRDefault="00C5137B" w:rsidP="00C5137B">
      <w:r>
        <w:t>18.Is the year 1930?</w:t>
      </w:r>
    </w:p>
    <w:p w14:paraId="55614008" w14:textId="77777777" w:rsidR="00C5137B" w:rsidRDefault="00C5137B" w:rsidP="00C5137B">
      <w:r>
        <w:t>19.Do we live on mars?</w:t>
      </w:r>
    </w:p>
    <w:p w14:paraId="0EE24781" w14:textId="77777777" w:rsidR="00C5137B" w:rsidRDefault="00C5137B" w:rsidP="00C5137B">
      <w:r>
        <w:t>20.Is it night time?</w:t>
      </w:r>
    </w:p>
    <w:p w14:paraId="19DDD61D" w14:textId="77777777" w:rsidR="00C5137B" w:rsidRDefault="00C5137B" w:rsidP="00C5137B">
      <w:r>
        <w:t>21.Are you outside?</w:t>
      </w:r>
    </w:p>
    <w:p w14:paraId="6E6BDD7D" w14:textId="77777777" w:rsidR="00C5137B" w:rsidRDefault="00C5137B" w:rsidP="00C5137B">
      <w:r>
        <w:t>22.Are you facing the floor?</w:t>
      </w:r>
    </w:p>
    <w:p w14:paraId="3B1D0523" w14:textId="77777777" w:rsidR="00C5137B" w:rsidRDefault="00C5137B" w:rsidP="00C5137B">
      <w:r>
        <w:t xml:space="preserve">23.Is the </w:t>
      </w:r>
      <w:r>
        <w:rPr>
          <w:rFonts w:ascii="Tahoma" w:hAnsi="Tahoma" w:cs="Tahoma"/>
        </w:rPr>
        <w:t xml:space="preserve">_____________________ </w:t>
      </w:r>
      <w:r w:rsidRPr="004C16F6">
        <w:rPr>
          <w:rFonts w:cstheme="minorHAnsi"/>
        </w:rPr>
        <w:t>on</w:t>
      </w:r>
      <w:r>
        <w:t xml:space="preserve">? (insert incorrect answer, e.g., TV, radio) </w:t>
      </w:r>
    </w:p>
    <w:p w14:paraId="635AEBF3" w14:textId="77777777" w:rsidR="00C5137B" w:rsidRDefault="00C5137B" w:rsidP="00C5137B">
      <w:r>
        <w:t xml:space="preserve">24.Are you wearing a scarf? </w:t>
      </w:r>
    </w:p>
    <w:p w14:paraId="321ABA1F" w14:textId="77777777" w:rsidR="00C5137B" w:rsidRPr="00D40417" w:rsidRDefault="00C5137B" w:rsidP="00C5137B">
      <w:pPr>
        <w:pStyle w:val="Heading2"/>
      </w:pPr>
      <w:r w:rsidRPr="00D40417">
        <w:t xml:space="preserve">Basic logic </w:t>
      </w:r>
    </w:p>
    <w:p w14:paraId="4662FFDE" w14:textId="77777777" w:rsidR="00C5137B" w:rsidRDefault="00C5137B" w:rsidP="00C5137B">
      <w:r>
        <w:t>74.Is water wet?</w:t>
      </w:r>
    </w:p>
    <w:p w14:paraId="5EFEC1DC" w14:textId="77777777" w:rsidR="00C5137B" w:rsidRDefault="00C5137B" w:rsidP="00C5137B">
      <w:r>
        <w:t>75.Is light bright?</w:t>
      </w:r>
    </w:p>
    <w:p w14:paraId="6E60096F" w14:textId="77777777" w:rsidR="00C5137B" w:rsidRDefault="00C5137B" w:rsidP="00C5137B">
      <w:r>
        <w:t>76.Is sunshine warm?</w:t>
      </w:r>
    </w:p>
    <w:p w14:paraId="7556D278" w14:textId="77777777" w:rsidR="00C5137B" w:rsidRDefault="00C5137B" w:rsidP="00C5137B">
      <w:r>
        <w:t>77.Do stones sink?</w:t>
      </w:r>
    </w:p>
    <w:p w14:paraId="1ED53C35" w14:textId="77777777" w:rsidR="00C5137B" w:rsidRDefault="00C5137B" w:rsidP="00C5137B">
      <w:r>
        <w:t>78.Are mice smaller than elephants?</w:t>
      </w:r>
    </w:p>
    <w:p w14:paraId="75738568" w14:textId="77777777" w:rsidR="00C5137B" w:rsidRDefault="00C5137B" w:rsidP="00C5137B">
      <w:r>
        <w:t>79.Are babies younger than grandmas?</w:t>
      </w:r>
    </w:p>
    <w:p w14:paraId="6BD1E3E9" w14:textId="77777777" w:rsidR="00C5137B" w:rsidRDefault="00C5137B" w:rsidP="00C5137B">
      <w:r>
        <w:t>80.Do apples grow on trees?</w:t>
      </w:r>
    </w:p>
    <w:p w14:paraId="6E2148AB" w14:textId="77777777" w:rsidR="00C5137B" w:rsidRDefault="00C5137B" w:rsidP="00C5137B">
      <w:r>
        <w:t>81.Are there 4 seasons?</w:t>
      </w:r>
    </w:p>
    <w:p w14:paraId="0DEDBF09" w14:textId="77777777" w:rsidR="00C5137B" w:rsidRDefault="00C5137B" w:rsidP="00C5137B">
      <w:r>
        <w:t>82.Is winter colder than Summer?</w:t>
      </w:r>
    </w:p>
    <w:p w14:paraId="74C679EF" w14:textId="77777777" w:rsidR="00C5137B" w:rsidRDefault="00C5137B" w:rsidP="00C5137B">
      <w:r>
        <w:t xml:space="preserve">83.Are bananas and apples fruit? </w:t>
      </w:r>
    </w:p>
    <w:p w14:paraId="7D40B278" w14:textId="77777777" w:rsidR="00C5137B" w:rsidRDefault="00C5137B" w:rsidP="00C5137B">
      <w:r>
        <w:t xml:space="preserve">84.Are trains and bicycles transport? </w:t>
      </w:r>
    </w:p>
    <w:p w14:paraId="360B8E1F" w14:textId="77777777" w:rsidR="00C5137B" w:rsidRDefault="00C5137B" w:rsidP="00C5137B">
      <w:r>
        <w:t xml:space="preserve">85.Do watches and rulers measure? </w:t>
      </w:r>
    </w:p>
    <w:p w14:paraId="7457FDB8" w14:textId="77777777" w:rsidR="00C5137B" w:rsidRDefault="00C5137B" w:rsidP="00C5137B">
      <w:r>
        <w:t>25.Is water dry?</w:t>
      </w:r>
    </w:p>
    <w:p w14:paraId="6EAD8077" w14:textId="77777777" w:rsidR="00C5137B" w:rsidRDefault="00C5137B" w:rsidP="00C5137B">
      <w:r>
        <w:t>26.Is light dark?</w:t>
      </w:r>
    </w:p>
    <w:p w14:paraId="1126428E" w14:textId="77777777" w:rsidR="00C5137B" w:rsidRDefault="00C5137B" w:rsidP="00C5137B">
      <w:r>
        <w:t>27.Is sunshine cold?</w:t>
      </w:r>
    </w:p>
    <w:p w14:paraId="03D3F5AA" w14:textId="77777777" w:rsidR="00C5137B" w:rsidRDefault="00C5137B" w:rsidP="00C5137B">
      <w:r>
        <w:t>28.Do stones float?</w:t>
      </w:r>
    </w:p>
    <w:p w14:paraId="75843772" w14:textId="77777777" w:rsidR="00C5137B" w:rsidRDefault="00C5137B" w:rsidP="00C5137B">
      <w:r>
        <w:t>29.Are mice bigger than elephants?</w:t>
      </w:r>
    </w:p>
    <w:p w14:paraId="6C50158F" w14:textId="77777777" w:rsidR="00C5137B" w:rsidRDefault="00C5137B" w:rsidP="00C5137B">
      <w:r>
        <w:t>30.Are grandmas younger than babies?</w:t>
      </w:r>
    </w:p>
    <w:p w14:paraId="5758069C" w14:textId="77777777" w:rsidR="00C5137B" w:rsidRDefault="00C5137B" w:rsidP="00C5137B">
      <w:r>
        <w:t>31.Do apples grow on lamp posts?</w:t>
      </w:r>
    </w:p>
    <w:p w14:paraId="67026BA8" w14:textId="77777777" w:rsidR="00C5137B" w:rsidRDefault="00C5137B" w:rsidP="00C5137B">
      <w:r>
        <w:t>32.Are there only 2 seasons?</w:t>
      </w:r>
    </w:p>
    <w:p w14:paraId="62E8F5D4" w14:textId="77777777" w:rsidR="00C5137B" w:rsidRDefault="00C5137B" w:rsidP="00C5137B">
      <w:r>
        <w:t>33.Is Winter warmer than Summer?</w:t>
      </w:r>
    </w:p>
    <w:p w14:paraId="1E2BB224" w14:textId="77777777" w:rsidR="00C5137B" w:rsidRDefault="00C5137B" w:rsidP="00C5137B">
      <w:r>
        <w:t xml:space="preserve">34.Do bananas and apples measure? </w:t>
      </w:r>
    </w:p>
    <w:p w14:paraId="0D5DC6AE" w14:textId="77777777" w:rsidR="00C5137B" w:rsidRDefault="00C5137B" w:rsidP="00C5137B">
      <w:r>
        <w:t xml:space="preserve">35.Are trains and bicycles fruit? </w:t>
      </w:r>
    </w:p>
    <w:p w14:paraId="619BAC25" w14:textId="77777777" w:rsidR="00C5137B" w:rsidRDefault="00C5137B" w:rsidP="00C5137B">
      <w:r>
        <w:t xml:space="preserve">36.Are watches and rulers transport? </w:t>
      </w:r>
    </w:p>
    <w:p w14:paraId="2C27E45B" w14:textId="77777777" w:rsidR="00C5137B" w:rsidRDefault="00C5137B" w:rsidP="00C5137B"/>
    <w:p w14:paraId="11703387" w14:textId="77777777" w:rsidR="00C5137B" w:rsidRPr="00D40417" w:rsidRDefault="00C5137B" w:rsidP="00C5137B">
      <w:pPr>
        <w:pStyle w:val="Heading2"/>
      </w:pPr>
      <w:r w:rsidRPr="00D40417">
        <w:t>Numbers and letters</w:t>
      </w:r>
    </w:p>
    <w:p w14:paraId="18758BED" w14:textId="77777777" w:rsidR="00C5137B" w:rsidRDefault="00C5137B" w:rsidP="00C5137B">
      <w:r>
        <w:t>86.Are A-B-C-D letters?</w:t>
      </w:r>
    </w:p>
    <w:p w14:paraId="7085BA51" w14:textId="77777777" w:rsidR="00C5137B" w:rsidRDefault="00C5137B" w:rsidP="00C5137B">
      <w:r>
        <w:t>87.Are 1-2-3-4 numbers?</w:t>
      </w:r>
    </w:p>
    <w:p w14:paraId="5549B09B" w14:textId="77777777" w:rsidR="00C5137B" w:rsidRDefault="00C5137B" w:rsidP="00C5137B">
      <w:r>
        <w:t>88.Is 1 equal to 1?</w:t>
      </w:r>
    </w:p>
    <w:p w14:paraId="07091BD4" w14:textId="77777777" w:rsidR="00C5137B" w:rsidRDefault="00C5137B" w:rsidP="00C5137B">
      <w:r>
        <w:t>89.Is 3 plus 1 equal to 4?</w:t>
      </w:r>
    </w:p>
    <w:p w14:paraId="037D4E9D" w14:textId="77777777" w:rsidR="00C5137B" w:rsidRDefault="00C5137B" w:rsidP="00C5137B">
      <w:r>
        <w:t>90.Is 2 minus 2 equal to 0?</w:t>
      </w:r>
    </w:p>
    <w:p w14:paraId="793D9228" w14:textId="77777777" w:rsidR="00C5137B" w:rsidRDefault="00C5137B" w:rsidP="00C5137B">
      <w:r>
        <w:t>91.Is A before Z in the alphabet?</w:t>
      </w:r>
    </w:p>
    <w:p w14:paraId="4A1D006B" w14:textId="77777777" w:rsidR="00C5137B" w:rsidRDefault="00C5137B" w:rsidP="00C5137B">
      <w:r>
        <w:t>92.Is Y after B in the alphabet?</w:t>
      </w:r>
    </w:p>
    <w:p w14:paraId="55A5D453" w14:textId="77777777" w:rsidR="00C5137B" w:rsidRDefault="00C5137B" w:rsidP="00C5137B">
      <w:r>
        <w:t>93.Is 5 greater than 3?</w:t>
      </w:r>
    </w:p>
    <w:p w14:paraId="55CF4A9E" w14:textId="77777777" w:rsidR="00C5137B" w:rsidRDefault="00C5137B" w:rsidP="00C5137B">
      <w:r>
        <w:t>94.Is 2 less than 6?</w:t>
      </w:r>
    </w:p>
    <w:p w14:paraId="0C6E80C5" w14:textId="77777777" w:rsidR="00C5137B" w:rsidRDefault="00C5137B" w:rsidP="00C5137B">
      <w:r>
        <w:t>95.Is 50p plus 50p equal to 1 pound?</w:t>
      </w:r>
    </w:p>
    <w:p w14:paraId="064EB23A" w14:textId="77777777" w:rsidR="00C5137B" w:rsidRDefault="00C5137B" w:rsidP="00C5137B">
      <w:r>
        <w:t xml:space="preserve">96.Is X-Y-Z, Z-Y-X backwards? </w:t>
      </w:r>
    </w:p>
    <w:p w14:paraId="14181871" w14:textId="77777777" w:rsidR="00C5137B" w:rsidRDefault="00C5137B" w:rsidP="00C5137B">
      <w:r>
        <w:t>97.Is 7-4-2, 2-4-7 backwards?</w:t>
      </w:r>
    </w:p>
    <w:p w14:paraId="7B6E5175" w14:textId="77777777" w:rsidR="00C5137B" w:rsidRDefault="00C5137B" w:rsidP="00C5137B">
      <w:r>
        <w:t>37.Are 1-2-3-4 letters?</w:t>
      </w:r>
    </w:p>
    <w:p w14:paraId="5237EE5D" w14:textId="77777777" w:rsidR="00C5137B" w:rsidRDefault="00C5137B" w:rsidP="00C5137B">
      <w:r>
        <w:t>38.Are A-B-C-D numbers?</w:t>
      </w:r>
    </w:p>
    <w:p w14:paraId="46C03F2D" w14:textId="77777777" w:rsidR="00C5137B" w:rsidRDefault="00C5137B" w:rsidP="00C5137B">
      <w:r>
        <w:t>39.Is 1 equal to 2?</w:t>
      </w:r>
    </w:p>
    <w:p w14:paraId="58446F92" w14:textId="77777777" w:rsidR="00C5137B" w:rsidRDefault="00C5137B" w:rsidP="00C5137B">
      <w:r>
        <w:t>40.Is 3 plus 1 equal to 8?</w:t>
      </w:r>
    </w:p>
    <w:p w14:paraId="54792627" w14:textId="77777777" w:rsidR="00C5137B" w:rsidRDefault="00C5137B" w:rsidP="00C5137B">
      <w:r>
        <w:t>41.Is 2 minus 2 equal to 4?</w:t>
      </w:r>
    </w:p>
    <w:p w14:paraId="46B99882" w14:textId="77777777" w:rsidR="00C5137B" w:rsidRDefault="00C5137B" w:rsidP="00C5137B">
      <w:r>
        <w:t>42.Is A after Z in the alphabet?</w:t>
      </w:r>
    </w:p>
    <w:p w14:paraId="591C941C" w14:textId="77777777" w:rsidR="00C5137B" w:rsidRDefault="00C5137B" w:rsidP="00C5137B">
      <w:r>
        <w:t>43.Is Y before B in the alphabet?</w:t>
      </w:r>
    </w:p>
    <w:p w14:paraId="386ACAB1" w14:textId="77777777" w:rsidR="00C5137B" w:rsidRDefault="00C5137B" w:rsidP="00C5137B">
      <w:r>
        <w:t>44.Is 5 greater than 6?</w:t>
      </w:r>
    </w:p>
    <w:p w14:paraId="73EEBDF1" w14:textId="77777777" w:rsidR="00C5137B" w:rsidRDefault="00C5137B" w:rsidP="00C5137B">
      <w:r>
        <w:t>45.Is 2 less than 1?</w:t>
      </w:r>
    </w:p>
    <w:p w14:paraId="28F9B7FE" w14:textId="77777777" w:rsidR="00C5137B" w:rsidRDefault="00C5137B" w:rsidP="00C5137B">
      <w:r>
        <w:t>46.Is 50p + 20p equal to 1 pound?</w:t>
      </w:r>
    </w:p>
    <w:p w14:paraId="0F14656A" w14:textId="77777777" w:rsidR="00C5137B" w:rsidRDefault="00C5137B" w:rsidP="00C5137B">
      <w:r>
        <w:t>47.Is X-Y-Z, Z-P-Q backwards?</w:t>
      </w:r>
    </w:p>
    <w:p w14:paraId="1C835AB1" w14:textId="77777777" w:rsidR="00C5137B" w:rsidRDefault="00C5137B" w:rsidP="00C5137B">
      <w:r>
        <w:t xml:space="preserve">48.Is 7-4-2, 1-2-3 backwards? </w:t>
      </w:r>
    </w:p>
    <w:p w14:paraId="763B0134" w14:textId="77777777" w:rsidR="00C5137B" w:rsidRDefault="00C5137B" w:rsidP="00C5137B">
      <w:r>
        <w:t>Extras</w:t>
      </w:r>
    </w:p>
    <w:p w14:paraId="50AA1DFA" w14:textId="77777777" w:rsidR="00C5137B" w:rsidRDefault="00C5137B" w:rsidP="00C5137B">
      <w:r>
        <w:t>98.Relax</w:t>
      </w:r>
    </w:p>
    <w:p w14:paraId="4B62F2A2" w14:textId="77777777" w:rsidR="00912133" w:rsidRDefault="00912133" w:rsidP="00D340AC"/>
    <w:p w14:paraId="2E39B81E" w14:textId="77777777" w:rsidR="00D340AC" w:rsidRDefault="00D340AC" w:rsidP="00D340AC">
      <w:pPr>
        <w:rPr>
          <w:lang w:val="en-GB"/>
        </w:rPr>
      </w:pPr>
    </w:p>
    <w:p w14:paraId="06C1A8DC" w14:textId="77777777" w:rsidR="00D340AC" w:rsidRDefault="00D340AC" w:rsidP="00D340AC">
      <w:pPr>
        <w:rPr>
          <w:lang w:val="en-GB"/>
        </w:rPr>
      </w:pPr>
    </w:p>
    <w:p w14:paraId="32483671" w14:textId="77777777" w:rsidR="00D340AC" w:rsidRDefault="00D340AC" w:rsidP="00D340AC">
      <w:pPr>
        <w:rPr>
          <w:lang w:val="en-GB"/>
        </w:rPr>
        <w:sectPr w:rsidR="00D340AC" w:rsidSect="00517AFD">
          <w:pgSz w:w="11906" w:h="16838"/>
          <w:pgMar w:top="1440" w:right="1440" w:bottom="1440" w:left="1440" w:header="708" w:footer="708" w:gutter="0"/>
          <w:pgNumType w:start="1"/>
          <w:cols w:space="708"/>
          <w:docGrid w:linePitch="360"/>
        </w:sectPr>
      </w:pPr>
    </w:p>
    <w:p w14:paraId="2C7325D4" w14:textId="31CFAEAE" w:rsidR="00D340AC" w:rsidRPr="00517AFD" w:rsidRDefault="00D340AC" w:rsidP="00D340AC">
      <w:pPr>
        <w:pStyle w:val="Heading1"/>
        <w:rPr>
          <w:rFonts w:eastAsia="Calibri"/>
          <w:lang w:val="en-GB"/>
        </w:rPr>
      </w:pPr>
      <w:r>
        <w:rPr>
          <w:rFonts w:eastAsia="Calibri"/>
          <w:lang w:val="en-GB"/>
        </w:rPr>
        <w:t xml:space="preserve">Supporting Information: </w:t>
      </w:r>
      <w:r w:rsidR="00913D0D">
        <w:rPr>
          <w:rFonts w:eastAsia="Calibri"/>
          <w:lang w:val="en-GB"/>
        </w:rPr>
        <w:t>Additional Exploratory Results</w:t>
      </w:r>
    </w:p>
    <w:p w14:paraId="7A97978E" w14:textId="0102BB26" w:rsidR="00DB3372" w:rsidRDefault="00DB3372" w:rsidP="00DB3372">
      <w:pPr>
        <w:pStyle w:val="Caption"/>
        <w:rPr>
          <w:b w:val="0"/>
          <w:bCs/>
        </w:rPr>
      </w:pPr>
      <w:bookmarkStart w:id="8" w:name="_Ref210372875"/>
      <w:r>
        <w:t xml:space="preserve">Supplementary Table </w:t>
      </w:r>
      <w:fldSimple w:instr=" SEQ Supplementary_Table \* ARABIC ">
        <w:r w:rsidR="001F282E">
          <w:rPr>
            <w:noProof/>
          </w:rPr>
          <w:t>4</w:t>
        </w:r>
      </w:fldSimple>
      <w:bookmarkEnd w:id="8"/>
      <w:r w:rsidR="002860C3">
        <w:t xml:space="preserve">. </w:t>
      </w:r>
      <w:r w:rsidR="0052623C">
        <w:rPr>
          <w:b w:val="0"/>
          <w:bCs/>
        </w:rPr>
        <w:t xml:space="preserve">Summary of the accuracy of decoded responses during </w:t>
      </w:r>
      <w:r w:rsidR="00D3796D" w:rsidRPr="00F76C51">
        <w:t xml:space="preserve">(a) </w:t>
      </w:r>
      <w:r w:rsidR="00D3796D">
        <w:rPr>
          <w:b w:val="0"/>
          <w:bCs/>
        </w:rPr>
        <w:t xml:space="preserve">the task </w:t>
      </w:r>
      <w:r w:rsidR="0052623C">
        <w:rPr>
          <w:b w:val="0"/>
          <w:bCs/>
        </w:rPr>
        <w:t>period</w:t>
      </w:r>
      <w:r w:rsidR="00D3796D">
        <w:rPr>
          <w:b w:val="0"/>
          <w:bCs/>
        </w:rPr>
        <w:t xml:space="preserve"> and </w:t>
      </w:r>
      <w:r w:rsidR="00D3796D" w:rsidRPr="00F76C51">
        <w:t>(b)</w:t>
      </w:r>
      <w:r w:rsidR="00D3796D">
        <w:rPr>
          <w:b w:val="0"/>
          <w:bCs/>
        </w:rPr>
        <w:t xml:space="preserve"> the reference period</w:t>
      </w:r>
      <w:r w:rsidR="0052623C">
        <w:rPr>
          <w:b w:val="0"/>
          <w:bCs/>
        </w:rPr>
        <w:t>, per question category and group.</w:t>
      </w:r>
    </w:p>
    <w:p w14:paraId="54071FA6" w14:textId="5368A58B" w:rsidR="00A93277" w:rsidRPr="00FD57A2" w:rsidRDefault="00A3083F" w:rsidP="00FD57A2">
      <w:pPr>
        <w:pStyle w:val="ListParagraph"/>
        <w:numPr>
          <w:ilvl w:val="0"/>
          <w:numId w:val="2"/>
        </w:numPr>
        <w:rPr>
          <w:sz w:val="22"/>
        </w:rPr>
      </w:pPr>
      <w:r w:rsidRPr="00FD57A2">
        <w:rPr>
          <w:sz w:val="22"/>
        </w:rPr>
        <w:t xml:space="preserve">Accuracy metrics for </w:t>
      </w:r>
      <w:r w:rsidR="003F614E" w:rsidRPr="00FD57A2">
        <w:rPr>
          <w:sz w:val="22"/>
        </w:rPr>
        <w:t>the decoded responses during the task period, per question category and group.</w:t>
      </w:r>
    </w:p>
    <w:tbl>
      <w:tblPr>
        <w:tblStyle w:val="TableGrid"/>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99"/>
        <w:gridCol w:w="1099"/>
        <w:gridCol w:w="1575"/>
        <w:gridCol w:w="1576"/>
        <w:gridCol w:w="1575"/>
        <w:gridCol w:w="1576"/>
      </w:tblGrid>
      <w:tr w:rsidR="00A93277" w:rsidRPr="009324B5" w14:paraId="2149ACFD" w14:textId="77777777" w:rsidTr="00A15971">
        <w:tc>
          <w:tcPr>
            <w:tcW w:w="1099" w:type="dxa"/>
          </w:tcPr>
          <w:p w14:paraId="30560F6D" w14:textId="77777777" w:rsidR="00A93277" w:rsidRPr="00A15971" w:rsidRDefault="00A93277" w:rsidP="0039447E">
            <w:pPr>
              <w:jc w:val="center"/>
              <w:rPr>
                <w:sz w:val="22"/>
              </w:rPr>
            </w:pPr>
            <w:r w:rsidRPr="00A15971">
              <w:rPr>
                <w:sz w:val="22"/>
              </w:rPr>
              <w:t xml:space="preserve">Question </w:t>
            </w:r>
          </w:p>
          <w:p w14:paraId="709AA68E" w14:textId="77777777" w:rsidR="00A93277" w:rsidRPr="00A15971" w:rsidRDefault="00A93277" w:rsidP="0039447E">
            <w:pPr>
              <w:jc w:val="center"/>
              <w:rPr>
                <w:sz w:val="22"/>
              </w:rPr>
            </w:pPr>
            <w:r w:rsidRPr="00A15971">
              <w:rPr>
                <w:sz w:val="22"/>
              </w:rPr>
              <w:t>Category</w:t>
            </w:r>
          </w:p>
        </w:tc>
        <w:tc>
          <w:tcPr>
            <w:tcW w:w="1099" w:type="dxa"/>
          </w:tcPr>
          <w:p w14:paraId="77F48D3E" w14:textId="77777777" w:rsidR="00A93277" w:rsidRPr="00A15971" w:rsidRDefault="00A93277" w:rsidP="0039447E">
            <w:pPr>
              <w:jc w:val="center"/>
              <w:rPr>
                <w:sz w:val="22"/>
              </w:rPr>
            </w:pPr>
            <w:r w:rsidRPr="00A15971">
              <w:rPr>
                <w:sz w:val="22"/>
              </w:rPr>
              <w:t>Group</w:t>
            </w:r>
          </w:p>
        </w:tc>
        <w:tc>
          <w:tcPr>
            <w:tcW w:w="1575" w:type="dxa"/>
          </w:tcPr>
          <w:p w14:paraId="7BDB86DF" w14:textId="77777777" w:rsidR="00A93277" w:rsidRPr="00A15971" w:rsidRDefault="00A93277" w:rsidP="0039447E">
            <w:pPr>
              <w:jc w:val="center"/>
              <w:rPr>
                <w:sz w:val="22"/>
              </w:rPr>
            </w:pPr>
            <w:r w:rsidRPr="00A15971">
              <w:rPr>
                <w:sz w:val="22"/>
              </w:rPr>
              <w:t>Accuracy</w:t>
            </w:r>
          </w:p>
          <w:p w14:paraId="2FD202E3" w14:textId="77777777" w:rsidR="00A93277" w:rsidRPr="00A15971" w:rsidRDefault="00A93277" w:rsidP="0039447E">
            <w:pPr>
              <w:jc w:val="center"/>
              <w:rPr>
                <w:sz w:val="22"/>
                <w:lang w:val="en-US"/>
              </w:rPr>
            </w:pPr>
            <w:r w:rsidRPr="00A15971">
              <w:rPr>
                <w:sz w:val="22"/>
              </w:rPr>
              <w:t>(%)</w:t>
            </w:r>
          </w:p>
        </w:tc>
        <w:tc>
          <w:tcPr>
            <w:tcW w:w="1576" w:type="dxa"/>
          </w:tcPr>
          <w:p w14:paraId="26C58B45" w14:textId="77777777" w:rsidR="00A93277" w:rsidRPr="00A15971" w:rsidRDefault="00A93277" w:rsidP="0039447E">
            <w:pPr>
              <w:jc w:val="center"/>
              <w:rPr>
                <w:sz w:val="22"/>
              </w:rPr>
            </w:pPr>
            <w:r w:rsidRPr="00A15971">
              <w:rPr>
                <w:sz w:val="22"/>
              </w:rPr>
              <w:t>Bias</w:t>
            </w:r>
          </w:p>
          <w:p w14:paraId="037C9084" w14:textId="77777777" w:rsidR="00A93277" w:rsidRPr="00A15971" w:rsidRDefault="00A93277" w:rsidP="0039447E">
            <w:pPr>
              <w:jc w:val="center"/>
              <w:rPr>
                <w:sz w:val="22"/>
                <w:lang w:val="en-US"/>
              </w:rPr>
            </w:pPr>
            <w:r w:rsidRPr="00A15971">
              <w:rPr>
                <w:sz w:val="22"/>
              </w:rPr>
              <w:t>Index</w:t>
            </w:r>
          </w:p>
        </w:tc>
        <w:tc>
          <w:tcPr>
            <w:tcW w:w="1575" w:type="dxa"/>
          </w:tcPr>
          <w:p w14:paraId="5CC0BF24" w14:textId="77777777" w:rsidR="00A93277" w:rsidRPr="00A15971" w:rsidRDefault="00A93277" w:rsidP="0039447E">
            <w:pPr>
              <w:jc w:val="center"/>
              <w:rPr>
                <w:sz w:val="22"/>
              </w:rPr>
            </w:pPr>
            <w:r w:rsidRPr="00A15971">
              <w:rPr>
                <w:sz w:val="22"/>
              </w:rPr>
              <w:t>False Negative</w:t>
            </w:r>
          </w:p>
          <w:p w14:paraId="6971A1D7" w14:textId="77777777" w:rsidR="00A93277" w:rsidRPr="00A15971" w:rsidRDefault="00A93277" w:rsidP="0039447E">
            <w:pPr>
              <w:jc w:val="center"/>
              <w:rPr>
                <w:sz w:val="22"/>
                <w:lang w:val="en-US"/>
              </w:rPr>
            </w:pPr>
            <w:r w:rsidRPr="00A15971">
              <w:rPr>
                <w:sz w:val="22"/>
                <w:lang w:val="en-US"/>
              </w:rPr>
              <w:t>Yes (%)</w:t>
            </w:r>
          </w:p>
        </w:tc>
        <w:tc>
          <w:tcPr>
            <w:tcW w:w="1576" w:type="dxa"/>
          </w:tcPr>
          <w:p w14:paraId="475AA62C" w14:textId="77777777" w:rsidR="00A93277" w:rsidRPr="00A15971" w:rsidRDefault="00A93277" w:rsidP="0039447E">
            <w:pPr>
              <w:jc w:val="center"/>
              <w:rPr>
                <w:sz w:val="22"/>
              </w:rPr>
            </w:pPr>
            <w:r w:rsidRPr="00A15971">
              <w:rPr>
                <w:sz w:val="22"/>
              </w:rPr>
              <w:t>Miss Rate</w:t>
            </w:r>
          </w:p>
          <w:p w14:paraId="7BA5C37E" w14:textId="77777777" w:rsidR="00A93277" w:rsidRPr="00A15971" w:rsidRDefault="00A93277" w:rsidP="0039447E">
            <w:pPr>
              <w:jc w:val="center"/>
              <w:rPr>
                <w:sz w:val="22"/>
                <w:lang w:val="en-US"/>
              </w:rPr>
            </w:pPr>
            <w:r w:rsidRPr="00A15971">
              <w:rPr>
                <w:sz w:val="22"/>
                <w:lang w:val="en-US"/>
              </w:rPr>
              <w:t>No (%)</w:t>
            </w:r>
          </w:p>
        </w:tc>
      </w:tr>
      <w:tr w:rsidR="00A93277" w:rsidRPr="009324B5" w14:paraId="376516FF" w14:textId="77777777" w:rsidTr="00A15971">
        <w:tc>
          <w:tcPr>
            <w:tcW w:w="1099" w:type="dxa"/>
            <w:vMerge w:val="restart"/>
          </w:tcPr>
          <w:p w14:paraId="227E3543" w14:textId="77777777" w:rsidR="00A93277" w:rsidRPr="00A15971" w:rsidRDefault="00A93277" w:rsidP="0039447E">
            <w:pPr>
              <w:jc w:val="center"/>
              <w:rPr>
                <w:rFonts w:cs="Calibri"/>
                <w:sz w:val="22"/>
              </w:rPr>
            </w:pPr>
          </w:p>
          <w:p w14:paraId="5ECE0C87" w14:textId="487746AF" w:rsidR="00A93277" w:rsidRPr="00A15971" w:rsidRDefault="00A93277" w:rsidP="0039447E">
            <w:pPr>
              <w:jc w:val="center"/>
              <w:rPr>
                <w:rFonts w:cs="Calibri"/>
                <w:sz w:val="22"/>
              </w:rPr>
            </w:pPr>
            <w:r w:rsidRPr="00A15971">
              <w:rPr>
                <w:rFonts w:cs="Calibri"/>
                <w:sz w:val="22"/>
              </w:rPr>
              <w:t>Biograph</w:t>
            </w:r>
            <w:r w:rsidR="0035639E">
              <w:rPr>
                <w:rFonts w:cs="Calibri"/>
                <w:sz w:val="22"/>
              </w:rPr>
              <w:t>ical</w:t>
            </w:r>
          </w:p>
        </w:tc>
        <w:tc>
          <w:tcPr>
            <w:tcW w:w="1099" w:type="dxa"/>
          </w:tcPr>
          <w:p w14:paraId="21C371EF" w14:textId="77777777" w:rsidR="00A93277" w:rsidRPr="00A15971" w:rsidRDefault="00A93277" w:rsidP="0039447E">
            <w:pPr>
              <w:rPr>
                <w:rFonts w:cs="Calibri"/>
                <w:sz w:val="20"/>
                <w:szCs w:val="20"/>
              </w:rPr>
            </w:pPr>
            <w:r w:rsidRPr="00A15971">
              <w:rPr>
                <w:rFonts w:cs="Calibri"/>
                <w:sz w:val="20"/>
                <w:szCs w:val="20"/>
              </w:rPr>
              <w:t>UWS</w:t>
            </w:r>
          </w:p>
        </w:tc>
        <w:tc>
          <w:tcPr>
            <w:tcW w:w="1575" w:type="dxa"/>
          </w:tcPr>
          <w:p w14:paraId="61F69DF6" w14:textId="77777777" w:rsidR="00A93277" w:rsidRPr="009324B5" w:rsidRDefault="00A93277" w:rsidP="0039447E">
            <w:pPr>
              <w:rPr>
                <w:rFonts w:cs="Calibri"/>
                <w:sz w:val="20"/>
                <w:szCs w:val="20"/>
                <w:lang w:val="en-US"/>
              </w:rPr>
            </w:pPr>
            <w:r w:rsidRPr="009324B5">
              <w:rPr>
                <w:rFonts w:cs="Calibri"/>
                <w:sz w:val="20"/>
                <w:szCs w:val="20"/>
              </w:rPr>
              <w:t>77.6</w:t>
            </w:r>
          </w:p>
        </w:tc>
        <w:tc>
          <w:tcPr>
            <w:tcW w:w="1576" w:type="dxa"/>
          </w:tcPr>
          <w:p w14:paraId="4D16D2CA" w14:textId="77777777" w:rsidR="00A93277" w:rsidRPr="009324B5" w:rsidRDefault="00A93277" w:rsidP="0039447E">
            <w:pPr>
              <w:rPr>
                <w:rFonts w:cs="Calibri"/>
                <w:sz w:val="20"/>
                <w:szCs w:val="20"/>
                <w:lang w:val="en-US"/>
              </w:rPr>
            </w:pPr>
            <w:r w:rsidRPr="009324B5">
              <w:rPr>
                <w:rFonts w:cs="Calibri"/>
                <w:sz w:val="20"/>
                <w:szCs w:val="20"/>
              </w:rPr>
              <w:t>0.008</w:t>
            </w:r>
          </w:p>
        </w:tc>
        <w:tc>
          <w:tcPr>
            <w:tcW w:w="1575" w:type="dxa"/>
          </w:tcPr>
          <w:p w14:paraId="7FA162D9" w14:textId="77777777" w:rsidR="00A93277" w:rsidRPr="009324B5" w:rsidRDefault="00A93277" w:rsidP="0039447E">
            <w:pPr>
              <w:rPr>
                <w:rFonts w:cs="Calibri"/>
                <w:sz w:val="20"/>
                <w:szCs w:val="20"/>
                <w:lang w:val="en-US"/>
              </w:rPr>
            </w:pPr>
            <w:r w:rsidRPr="009324B5">
              <w:rPr>
                <w:rFonts w:cs="Calibri"/>
                <w:sz w:val="20"/>
                <w:szCs w:val="20"/>
              </w:rPr>
              <w:t>22</w:t>
            </w:r>
          </w:p>
        </w:tc>
        <w:tc>
          <w:tcPr>
            <w:tcW w:w="1576" w:type="dxa"/>
          </w:tcPr>
          <w:p w14:paraId="6D5A2C5E" w14:textId="77777777" w:rsidR="00A93277" w:rsidRPr="009324B5" w:rsidRDefault="00A93277" w:rsidP="0039447E">
            <w:pPr>
              <w:rPr>
                <w:rFonts w:cs="Calibri"/>
                <w:sz w:val="20"/>
                <w:szCs w:val="20"/>
                <w:lang w:val="en-US"/>
              </w:rPr>
            </w:pPr>
            <w:r w:rsidRPr="009324B5">
              <w:rPr>
                <w:rFonts w:cs="Calibri"/>
                <w:sz w:val="20"/>
                <w:szCs w:val="20"/>
              </w:rPr>
              <w:t>22.8</w:t>
            </w:r>
          </w:p>
        </w:tc>
      </w:tr>
      <w:tr w:rsidR="00A93277" w:rsidRPr="009324B5" w14:paraId="3251E9F5" w14:textId="77777777" w:rsidTr="00A15971">
        <w:tc>
          <w:tcPr>
            <w:tcW w:w="1099" w:type="dxa"/>
            <w:vMerge/>
          </w:tcPr>
          <w:p w14:paraId="3C30106D" w14:textId="77777777" w:rsidR="00A93277" w:rsidRPr="00A15971" w:rsidRDefault="00A93277" w:rsidP="0039447E">
            <w:pPr>
              <w:rPr>
                <w:sz w:val="22"/>
              </w:rPr>
            </w:pPr>
          </w:p>
        </w:tc>
        <w:tc>
          <w:tcPr>
            <w:tcW w:w="1099" w:type="dxa"/>
          </w:tcPr>
          <w:p w14:paraId="1AF2ECA2" w14:textId="77777777" w:rsidR="00A93277" w:rsidRPr="00A15971" w:rsidRDefault="00A93277" w:rsidP="0039447E">
            <w:pPr>
              <w:rPr>
                <w:sz w:val="20"/>
                <w:szCs w:val="20"/>
              </w:rPr>
            </w:pPr>
            <w:r w:rsidRPr="00A15971">
              <w:rPr>
                <w:sz w:val="20"/>
                <w:szCs w:val="20"/>
              </w:rPr>
              <w:t>MCS</w:t>
            </w:r>
          </w:p>
        </w:tc>
        <w:tc>
          <w:tcPr>
            <w:tcW w:w="1575" w:type="dxa"/>
          </w:tcPr>
          <w:p w14:paraId="746CBDD1" w14:textId="77777777" w:rsidR="00A93277" w:rsidRPr="009324B5" w:rsidRDefault="00A93277" w:rsidP="0039447E">
            <w:pPr>
              <w:rPr>
                <w:rFonts w:cs="Calibri"/>
                <w:sz w:val="20"/>
                <w:szCs w:val="20"/>
                <w:lang w:val="en-US"/>
              </w:rPr>
            </w:pPr>
            <w:r w:rsidRPr="009324B5">
              <w:rPr>
                <w:sz w:val="20"/>
                <w:szCs w:val="20"/>
              </w:rPr>
              <w:t>78</w:t>
            </w:r>
          </w:p>
        </w:tc>
        <w:tc>
          <w:tcPr>
            <w:tcW w:w="1576" w:type="dxa"/>
          </w:tcPr>
          <w:p w14:paraId="0ABAF942" w14:textId="77777777" w:rsidR="00A93277" w:rsidRPr="009324B5" w:rsidRDefault="00A93277" w:rsidP="0039447E">
            <w:pPr>
              <w:rPr>
                <w:rFonts w:cs="Calibri"/>
                <w:sz w:val="20"/>
                <w:szCs w:val="20"/>
                <w:lang w:val="en-US"/>
              </w:rPr>
            </w:pPr>
            <w:r w:rsidRPr="009324B5">
              <w:rPr>
                <w:sz w:val="20"/>
                <w:szCs w:val="20"/>
              </w:rPr>
              <w:t>-0.013</w:t>
            </w:r>
          </w:p>
        </w:tc>
        <w:tc>
          <w:tcPr>
            <w:tcW w:w="1575" w:type="dxa"/>
          </w:tcPr>
          <w:p w14:paraId="41F9160B" w14:textId="77777777" w:rsidR="00A93277" w:rsidRPr="009324B5" w:rsidRDefault="00A93277" w:rsidP="0039447E">
            <w:pPr>
              <w:rPr>
                <w:rFonts w:cs="Calibri"/>
                <w:sz w:val="20"/>
                <w:szCs w:val="20"/>
                <w:lang w:val="en-US"/>
              </w:rPr>
            </w:pPr>
            <w:r w:rsidRPr="009324B5">
              <w:rPr>
                <w:sz w:val="20"/>
                <w:szCs w:val="20"/>
              </w:rPr>
              <w:t>22.6</w:t>
            </w:r>
          </w:p>
        </w:tc>
        <w:tc>
          <w:tcPr>
            <w:tcW w:w="1576" w:type="dxa"/>
          </w:tcPr>
          <w:p w14:paraId="0BCF7F43" w14:textId="77777777" w:rsidR="00A93277" w:rsidRPr="009324B5" w:rsidRDefault="00A93277" w:rsidP="0039447E">
            <w:pPr>
              <w:rPr>
                <w:rFonts w:cs="Calibri"/>
                <w:sz w:val="20"/>
                <w:szCs w:val="20"/>
                <w:lang w:val="en-US"/>
              </w:rPr>
            </w:pPr>
            <w:r w:rsidRPr="009324B5">
              <w:rPr>
                <w:sz w:val="20"/>
                <w:szCs w:val="20"/>
              </w:rPr>
              <w:t>21.3</w:t>
            </w:r>
          </w:p>
        </w:tc>
      </w:tr>
      <w:tr w:rsidR="00A93277" w:rsidRPr="009324B5" w14:paraId="5446F00F" w14:textId="77777777" w:rsidTr="00A15971">
        <w:tc>
          <w:tcPr>
            <w:tcW w:w="1099" w:type="dxa"/>
            <w:vMerge/>
          </w:tcPr>
          <w:p w14:paraId="0B8933D3" w14:textId="77777777" w:rsidR="00A93277" w:rsidRPr="00A15971" w:rsidRDefault="00A93277" w:rsidP="0039447E">
            <w:pPr>
              <w:rPr>
                <w:sz w:val="22"/>
              </w:rPr>
            </w:pPr>
          </w:p>
        </w:tc>
        <w:tc>
          <w:tcPr>
            <w:tcW w:w="1099" w:type="dxa"/>
          </w:tcPr>
          <w:p w14:paraId="2995D4A2" w14:textId="77777777" w:rsidR="00A93277" w:rsidRPr="00A15971" w:rsidRDefault="00A93277" w:rsidP="0039447E">
            <w:pPr>
              <w:rPr>
                <w:sz w:val="20"/>
                <w:szCs w:val="20"/>
              </w:rPr>
            </w:pPr>
            <w:r w:rsidRPr="00A15971">
              <w:rPr>
                <w:sz w:val="20"/>
                <w:szCs w:val="20"/>
              </w:rPr>
              <w:t>LIS</w:t>
            </w:r>
          </w:p>
        </w:tc>
        <w:tc>
          <w:tcPr>
            <w:tcW w:w="1575" w:type="dxa"/>
          </w:tcPr>
          <w:p w14:paraId="740B206B" w14:textId="77777777" w:rsidR="00A93277" w:rsidRPr="009324B5" w:rsidRDefault="00A93277" w:rsidP="0039447E">
            <w:pPr>
              <w:rPr>
                <w:rFonts w:cs="Calibri"/>
                <w:sz w:val="20"/>
                <w:szCs w:val="20"/>
                <w:lang w:val="en-US"/>
              </w:rPr>
            </w:pPr>
            <w:r w:rsidRPr="009324B5">
              <w:rPr>
                <w:sz w:val="20"/>
                <w:szCs w:val="20"/>
              </w:rPr>
              <w:t>85.7</w:t>
            </w:r>
          </w:p>
        </w:tc>
        <w:tc>
          <w:tcPr>
            <w:tcW w:w="1576" w:type="dxa"/>
          </w:tcPr>
          <w:p w14:paraId="69E79358" w14:textId="77777777" w:rsidR="00A93277" w:rsidRPr="009324B5" w:rsidRDefault="00A93277" w:rsidP="0039447E">
            <w:pPr>
              <w:rPr>
                <w:rFonts w:cs="Calibri"/>
                <w:sz w:val="20"/>
                <w:szCs w:val="20"/>
                <w:lang w:val="en-US"/>
              </w:rPr>
            </w:pPr>
            <w:r w:rsidRPr="009324B5">
              <w:rPr>
                <w:sz w:val="20"/>
                <w:szCs w:val="20"/>
              </w:rPr>
              <w:t>-0.008</w:t>
            </w:r>
          </w:p>
        </w:tc>
        <w:tc>
          <w:tcPr>
            <w:tcW w:w="1575" w:type="dxa"/>
          </w:tcPr>
          <w:p w14:paraId="740C7527" w14:textId="77777777" w:rsidR="00A93277" w:rsidRPr="009324B5" w:rsidRDefault="00A93277" w:rsidP="0039447E">
            <w:pPr>
              <w:rPr>
                <w:rFonts w:cs="Calibri"/>
                <w:sz w:val="20"/>
                <w:szCs w:val="20"/>
                <w:lang w:val="en-US"/>
              </w:rPr>
            </w:pPr>
            <w:r w:rsidRPr="009324B5">
              <w:rPr>
                <w:sz w:val="20"/>
                <w:szCs w:val="20"/>
              </w:rPr>
              <w:t>14.6</w:t>
            </w:r>
          </w:p>
        </w:tc>
        <w:tc>
          <w:tcPr>
            <w:tcW w:w="1576" w:type="dxa"/>
          </w:tcPr>
          <w:p w14:paraId="1CF73F5F" w14:textId="77777777" w:rsidR="00A93277" w:rsidRPr="009324B5" w:rsidRDefault="00A93277" w:rsidP="0039447E">
            <w:pPr>
              <w:rPr>
                <w:rFonts w:cs="Calibri"/>
                <w:sz w:val="20"/>
                <w:szCs w:val="20"/>
                <w:lang w:val="en-US"/>
              </w:rPr>
            </w:pPr>
            <w:r w:rsidRPr="009324B5">
              <w:rPr>
                <w:sz w:val="20"/>
                <w:szCs w:val="20"/>
              </w:rPr>
              <w:t>14</w:t>
            </w:r>
          </w:p>
        </w:tc>
      </w:tr>
      <w:tr w:rsidR="00A93277" w:rsidRPr="009324B5" w14:paraId="661DA552" w14:textId="77777777" w:rsidTr="00A15971">
        <w:tc>
          <w:tcPr>
            <w:tcW w:w="1099" w:type="dxa"/>
            <w:vMerge/>
          </w:tcPr>
          <w:p w14:paraId="40745367" w14:textId="77777777" w:rsidR="00A93277" w:rsidRPr="00A15971" w:rsidRDefault="00A93277" w:rsidP="0039447E">
            <w:pPr>
              <w:rPr>
                <w:sz w:val="22"/>
              </w:rPr>
            </w:pPr>
          </w:p>
        </w:tc>
        <w:tc>
          <w:tcPr>
            <w:tcW w:w="1099" w:type="dxa"/>
          </w:tcPr>
          <w:p w14:paraId="49B07C18" w14:textId="77777777" w:rsidR="00A93277" w:rsidRPr="00A15971" w:rsidRDefault="00A93277" w:rsidP="0039447E">
            <w:pPr>
              <w:rPr>
                <w:sz w:val="20"/>
                <w:szCs w:val="20"/>
              </w:rPr>
            </w:pPr>
            <w:r w:rsidRPr="00A15971">
              <w:rPr>
                <w:sz w:val="20"/>
                <w:szCs w:val="20"/>
              </w:rPr>
              <w:t>AB</w:t>
            </w:r>
          </w:p>
        </w:tc>
        <w:tc>
          <w:tcPr>
            <w:tcW w:w="1575" w:type="dxa"/>
          </w:tcPr>
          <w:p w14:paraId="12959138" w14:textId="77777777" w:rsidR="00A93277" w:rsidRPr="009324B5" w:rsidRDefault="00A93277" w:rsidP="0039447E">
            <w:pPr>
              <w:rPr>
                <w:rFonts w:cs="Calibri"/>
                <w:sz w:val="20"/>
                <w:szCs w:val="20"/>
                <w:lang w:val="en-US"/>
              </w:rPr>
            </w:pPr>
            <w:r w:rsidRPr="009324B5">
              <w:rPr>
                <w:sz w:val="20"/>
                <w:szCs w:val="20"/>
              </w:rPr>
              <w:t>87.2</w:t>
            </w:r>
          </w:p>
        </w:tc>
        <w:tc>
          <w:tcPr>
            <w:tcW w:w="1576" w:type="dxa"/>
          </w:tcPr>
          <w:p w14:paraId="0EF0C56C" w14:textId="77777777" w:rsidR="00A93277" w:rsidRPr="009324B5" w:rsidRDefault="00A93277" w:rsidP="0039447E">
            <w:pPr>
              <w:rPr>
                <w:rFonts w:cs="Calibri"/>
                <w:sz w:val="20"/>
                <w:szCs w:val="20"/>
                <w:lang w:val="en-US"/>
              </w:rPr>
            </w:pPr>
            <w:r w:rsidRPr="009324B5">
              <w:rPr>
                <w:sz w:val="20"/>
                <w:szCs w:val="20"/>
              </w:rPr>
              <w:t>0.1</w:t>
            </w:r>
          </w:p>
        </w:tc>
        <w:tc>
          <w:tcPr>
            <w:tcW w:w="1575" w:type="dxa"/>
          </w:tcPr>
          <w:p w14:paraId="45D27CED" w14:textId="77777777" w:rsidR="00A93277" w:rsidRPr="009324B5" w:rsidRDefault="00A93277" w:rsidP="0039447E">
            <w:pPr>
              <w:rPr>
                <w:rFonts w:cs="Calibri"/>
                <w:sz w:val="20"/>
                <w:szCs w:val="20"/>
                <w:lang w:val="en-US"/>
              </w:rPr>
            </w:pPr>
            <w:r w:rsidRPr="009324B5">
              <w:rPr>
                <w:sz w:val="20"/>
                <w:szCs w:val="20"/>
              </w:rPr>
              <w:t>7.8</w:t>
            </w:r>
          </w:p>
        </w:tc>
        <w:tc>
          <w:tcPr>
            <w:tcW w:w="1576" w:type="dxa"/>
          </w:tcPr>
          <w:p w14:paraId="370F6EE2" w14:textId="77777777" w:rsidR="00A93277" w:rsidRPr="009324B5" w:rsidRDefault="00A93277" w:rsidP="0039447E">
            <w:pPr>
              <w:rPr>
                <w:rFonts w:cs="Calibri"/>
                <w:sz w:val="20"/>
                <w:szCs w:val="20"/>
                <w:lang w:val="en-US"/>
              </w:rPr>
            </w:pPr>
            <w:r w:rsidRPr="009324B5">
              <w:rPr>
                <w:sz w:val="20"/>
                <w:szCs w:val="20"/>
              </w:rPr>
              <w:t>17.8</w:t>
            </w:r>
          </w:p>
        </w:tc>
      </w:tr>
      <w:tr w:rsidR="00A93277" w:rsidRPr="009324B5" w14:paraId="3C822305" w14:textId="77777777" w:rsidTr="00A15971">
        <w:tc>
          <w:tcPr>
            <w:tcW w:w="1099" w:type="dxa"/>
          </w:tcPr>
          <w:p w14:paraId="1A5C3719" w14:textId="77777777" w:rsidR="00A93277" w:rsidRPr="00A15971" w:rsidRDefault="00A93277" w:rsidP="0039447E">
            <w:pPr>
              <w:rPr>
                <w:rFonts w:cs="Calibri"/>
                <w:sz w:val="22"/>
                <w:lang w:val="en-US"/>
              </w:rPr>
            </w:pPr>
          </w:p>
        </w:tc>
        <w:tc>
          <w:tcPr>
            <w:tcW w:w="1099" w:type="dxa"/>
          </w:tcPr>
          <w:p w14:paraId="5EBA7AAB" w14:textId="77777777" w:rsidR="00A93277" w:rsidRPr="00A15971" w:rsidRDefault="00A93277" w:rsidP="0039447E">
            <w:pPr>
              <w:rPr>
                <w:rFonts w:cs="Calibri"/>
                <w:sz w:val="20"/>
                <w:szCs w:val="20"/>
                <w:lang w:val="en-US"/>
              </w:rPr>
            </w:pPr>
          </w:p>
        </w:tc>
        <w:tc>
          <w:tcPr>
            <w:tcW w:w="1575" w:type="dxa"/>
          </w:tcPr>
          <w:p w14:paraId="3300E1FD" w14:textId="77777777" w:rsidR="00A93277" w:rsidRPr="009324B5" w:rsidRDefault="00A93277" w:rsidP="0039447E">
            <w:pPr>
              <w:rPr>
                <w:rFonts w:cs="Calibri"/>
                <w:sz w:val="20"/>
                <w:szCs w:val="20"/>
                <w:lang w:val="en-US"/>
              </w:rPr>
            </w:pPr>
          </w:p>
        </w:tc>
        <w:tc>
          <w:tcPr>
            <w:tcW w:w="1576" w:type="dxa"/>
          </w:tcPr>
          <w:p w14:paraId="43EA8804" w14:textId="77777777" w:rsidR="00A93277" w:rsidRPr="009324B5" w:rsidRDefault="00A93277" w:rsidP="0039447E">
            <w:pPr>
              <w:rPr>
                <w:rFonts w:cs="Calibri"/>
                <w:sz w:val="20"/>
                <w:szCs w:val="20"/>
                <w:lang w:val="en-US"/>
              </w:rPr>
            </w:pPr>
          </w:p>
        </w:tc>
        <w:tc>
          <w:tcPr>
            <w:tcW w:w="1575" w:type="dxa"/>
          </w:tcPr>
          <w:p w14:paraId="1770EAE1" w14:textId="77777777" w:rsidR="00A93277" w:rsidRPr="009324B5" w:rsidRDefault="00A93277" w:rsidP="0039447E">
            <w:pPr>
              <w:rPr>
                <w:rFonts w:cs="Calibri"/>
                <w:sz w:val="20"/>
                <w:szCs w:val="20"/>
                <w:lang w:val="en-US"/>
              </w:rPr>
            </w:pPr>
          </w:p>
        </w:tc>
        <w:tc>
          <w:tcPr>
            <w:tcW w:w="1576" w:type="dxa"/>
          </w:tcPr>
          <w:p w14:paraId="61EF8304" w14:textId="77777777" w:rsidR="00A93277" w:rsidRPr="009324B5" w:rsidRDefault="00A93277" w:rsidP="0039447E">
            <w:pPr>
              <w:rPr>
                <w:rFonts w:cs="Calibri"/>
                <w:sz w:val="20"/>
                <w:szCs w:val="20"/>
                <w:lang w:val="en-US"/>
              </w:rPr>
            </w:pPr>
          </w:p>
        </w:tc>
      </w:tr>
      <w:tr w:rsidR="00A93277" w:rsidRPr="009324B5" w14:paraId="4555BEE1" w14:textId="77777777" w:rsidTr="00A15971">
        <w:tc>
          <w:tcPr>
            <w:tcW w:w="1099" w:type="dxa"/>
            <w:vMerge w:val="restart"/>
          </w:tcPr>
          <w:p w14:paraId="6786463D" w14:textId="77777777" w:rsidR="00A93277" w:rsidRPr="00A15971" w:rsidRDefault="00A93277" w:rsidP="0039447E">
            <w:pPr>
              <w:jc w:val="center"/>
              <w:rPr>
                <w:rFonts w:cs="Calibri"/>
                <w:sz w:val="22"/>
              </w:rPr>
            </w:pPr>
          </w:p>
          <w:p w14:paraId="254180AE" w14:textId="77777777" w:rsidR="00A93277" w:rsidRPr="00A15971" w:rsidRDefault="00A93277" w:rsidP="0039447E">
            <w:pPr>
              <w:jc w:val="center"/>
              <w:rPr>
                <w:rFonts w:cs="Calibri"/>
                <w:sz w:val="22"/>
              </w:rPr>
            </w:pPr>
            <w:r w:rsidRPr="00A15971">
              <w:rPr>
                <w:rFonts w:cs="Calibri"/>
                <w:sz w:val="22"/>
              </w:rPr>
              <w:t>Situation</w:t>
            </w:r>
          </w:p>
        </w:tc>
        <w:tc>
          <w:tcPr>
            <w:tcW w:w="1099" w:type="dxa"/>
          </w:tcPr>
          <w:p w14:paraId="5CF269FA" w14:textId="77777777" w:rsidR="00A93277" w:rsidRPr="00A15971" w:rsidRDefault="00A93277" w:rsidP="0039447E">
            <w:pPr>
              <w:rPr>
                <w:rFonts w:cs="Calibri"/>
                <w:sz w:val="20"/>
                <w:szCs w:val="20"/>
              </w:rPr>
            </w:pPr>
            <w:r w:rsidRPr="00A15971">
              <w:rPr>
                <w:rFonts w:cs="Calibri"/>
                <w:sz w:val="20"/>
                <w:szCs w:val="20"/>
              </w:rPr>
              <w:t>UWS</w:t>
            </w:r>
          </w:p>
        </w:tc>
        <w:tc>
          <w:tcPr>
            <w:tcW w:w="1575" w:type="dxa"/>
          </w:tcPr>
          <w:p w14:paraId="5AD882B2" w14:textId="77777777" w:rsidR="00A93277" w:rsidRPr="009324B5" w:rsidRDefault="00A93277" w:rsidP="0039447E">
            <w:pPr>
              <w:rPr>
                <w:rFonts w:cs="Calibri"/>
                <w:sz w:val="20"/>
                <w:szCs w:val="20"/>
                <w:lang w:val="en-US"/>
              </w:rPr>
            </w:pPr>
            <w:r w:rsidRPr="009324B5">
              <w:rPr>
                <w:rFonts w:cs="Calibri"/>
                <w:sz w:val="20"/>
                <w:szCs w:val="20"/>
              </w:rPr>
              <w:t>77.2</w:t>
            </w:r>
          </w:p>
        </w:tc>
        <w:tc>
          <w:tcPr>
            <w:tcW w:w="1576" w:type="dxa"/>
          </w:tcPr>
          <w:p w14:paraId="3F1ACF90" w14:textId="77777777" w:rsidR="00A93277" w:rsidRPr="009324B5" w:rsidRDefault="00A93277" w:rsidP="0039447E">
            <w:pPr>
              <w:rPr>
                <w:rFonts w:cs="Calibri"/>
                <w:sz w:val="20"/>
                <w:szCs w:val="20"/>
                <w:lang w:val="en-US"/>
              </w:rPr>
            </w:pPr>
            <w:r w:rsidRPr="009324B5">
              <w:rPr>
                <w:rFonts w:cs="Calibri"/>
                <w:sz w:val="20"/>
                <w:szCs w:val="20"/>
              </w:rPr>
              <w:t>0.006</w:t>
            </w:r>
          </w:p>
        </w:tc>
        <w:tc>
          <w:tcPr>
            <w:tcW w:w="1575" w:type="dxa"/>
          </w:tcPr>
          <w:p w14:paraId="0299AC8B" w14:textId="77777777" w:rsidR="00A93277" w:rsidRPr="009324B5" w:rsidRDefault="00A93277" w:rsidP="0039447E">
            <w:pPr>
              <w:rPr>
                <w:rFonts w:cs="Calibri"/>
                <w:sz w:val="20"/>
                <w:szCs w:val="20"/>
                <w:lang w:val="en-US"/>
              </w:rPr>
            </w:pPr>
            <w:r w:rsidRPr="009324B5">
              <w:rPr>
                <w:rFonts w:cs="Calibri"/>
                <w:sz w:val="20"/>
                <w:szCs w:val="20"/>
              </w:rPr>
              <w:t>22.5</w:t>
            </w:r>
          </w:p>
        </w:tc>
        <w:tc>
          <w:tcPr>
            <w:tcW w:w="1576" w:type="dxa"/>
          </w:tcPr>
          <w:p w14:paraId="5C7D132E" w14:textId="77777777" w:rsidR="00A93277" w:rsidRPr="009324B5" w:rsidRDefault="00A93277" w:rsidP="0039447E">
            <w:pPr>
              <w:rPr>
                <w:rFonts w:cs="Calibri"/>
                <w:sz w:val="20"/>
                <w:szCs w:val="20"/>
                <w:lang w:val="en-US"/>
              </w:rPr>
            </w:pPr>
            <w:r w:rsidRPr="009324B5">
              <w:rPr>
                <w:rFonts w:cs="Calibri"/>
                <w:sz w:val="20"/>
                <w:szCs w:val="20"/>
              </w:rPr>
              <w:t>23.1</w:t>
            </w:r>
          </w:p>
        </w:tc>
      </w:tr>
      <w:tr w:rsidR="00A93277" w:rsidRPr="009324B5" w14:paraId="08220467" w14:textId="77777777" w:rsidTr="00A15971">
        <w:tc>
          <w:tcPr>
            <w:tcW w:w="1099" w:type="dxa"/>
            <w:vMerge/>
          </w:tcPr>
          <w:p w14:paraId="05888F30" w14:textId="77777777" w:rsidR="00A93277" w:rsidRPr="00A15971" w:rsidRDefault="00A93277" w:rsidP="0039447E">
            <w:pPr>
              <w:rPr>
                <w:rFonts w:cs="Calibri"/>
                <w:sz w:val="22"/>
              </w:rPr>
            </w:pPr>
          </w:p>
        </w:tc>
        <w:tc>
          <w:tcPr>
            <w:tcW w:w="1099" w:type="dxa"/>
          </w:tcPr>
          <w:p w14:paraId="62E9E8EC" w14:textId="77777777" w:rsidR="00A93277" w:rsidRPr="00A15971" w:rsidRDefault="00A93277" w:rsidP="0039447E">
            <w:pPr>
              <w:rPr>
                <w:rFonts w:cs="Calibri"/>
                <w:sz w:val="20"/>
                <w:szCs w:val="20"/>
              </w:rPr>
            </w:pPr>
            <w:r w:rsidRPr="00A15971">
              <w:rPr>
                <w:sz w:val="20"/>
                <w:szCs w:val="20"/>
              </w:rPr>
              <w:t>MCS</w:t>
            </w:r>
          </w:p>
        </w:tc>
        <w:tc>
          <w:tcPr>
            <w:tcW w:w="1575" w:type="dxa"/>
          </w:tcPr>
          <w:p w14:paraId="42998053" w14:textId="77777777" w:rsidR="00A93277" w:rsidRPr="009324B5" w:rsidRDefault="00A93277" w:rsidP="0039447E">
            <w:pPr>
              <w:rPr>
                <w:rFonts w:cs="Calibri"/>
                <w:sz w:val="20"/>
                <w:szCs w:val="20"/>
                <w:lang w:val="en-US"/>
              </w:rPr>
            </w:pPr>
            <w:r w:rsidRPr="009324B5">
              <w:rPr>
                <w:rFonts w:cs="Calibri"/>
                <w:sz w:val="20"/>
                <w:szCs w:val="20"/>
              </w:rPr>
              <w:t>76.9</w:t>
            </w:r>
          </w:p>
        </w:tc>
        <w:tc>
          <w:tcPr>
            <w:tcW w:w="1576" w:type="dxa"/>
          </w:tcPr>
          <w:p w14:paraId="15DCBAC9" w14:textId="77777777" w:rsidR="00A93277" w:rsidRPr="009324B5" w:rsidRDefault="00A93277" w:rsidP="0039447E">
            <w:pPr>
              <w:rPr>
                <w:rFonts w:cs="Calibri"/>
                <w:sz w:val="20"/>
                <w:szCs w:val="20"/>
                <w:lang w:val="en-US"/>
              </w:rPr>
            </w:pPr>
            <w:r w:rsidRPr="009324B5">
              <w:rPr>
                <w:rFonts w:cs="Calibri"/>
                <w:sz w:val="20"/>
                <w:szCs w:val="20"/>
              </w:rPr>
              <w:t>-0.004</w:t>
            </w:r>
          </w:p>
        </w:tc>
        <w:tc>
          <w:tcPr>
            <w:tcW w:w="1575" w:type="dxa"/>
          </w:tcPr>
          <w:p w14:paraId="4FF66133" w14:textId="77777777" w:rsidR="00A93277" w:rsidRPr="009324B5" w:rsidRDefault="00A93277" w:rsidP="0039447E">
            <w:pPr>
              <w:rPr>
                <w:rFonts w:cs="Calibri"/>
                <w:sz w:val="20"/>
                <w:szCs w:val="20"/>
                <w:lang w:val="en-US"/>
              </w:rPr>
            </w:pPr>
            <w:r w:rsidRPr="009324B5">
              <w:rPr>
                <w:rFonts w:cs="Calibri"/>
                <w:sz w:val="20"/>
                <w:szCs w:val="20"/>
              </w:rPr>
              <w:t>23.3</w:t>
            </w:r>
          </w:p>
        </w:tc>
        <w:tc>
          <w:tcPr>
            <w:tcW w:w="1576" w:type="dxa"/>
          </w:tcPr>
          <w:p w14:paraId="39FBB380" w14:textId="77777777" w:rsidR="00A93277" w:rsidRPr="009324B5" w:rsidRDefault="00A93277" w:rsidP="0039447E">
            <w:pPr>
              <w:rPr>
                <w:rFonts w:cs="Calibri"/>
                <w:sz w:val="20"/>
                <w:szCs w:val="20"/>
                <w:lang w:val="en-US"/>
              </w:rPr>
            </w:pPr>
            <w:r w:rsidRPr="009324B5">
              <w:rPr>
                <w:rFonts w:cs="Calibri"/>
                <w:sz w:val="20"/>
                <w:szCs w:val="20"/>
              </w:rPr>
              <w:t>22.9</w:t>
            </w:r>
          </w:p>
        </w:tc>
      </w:tr>
      <w:tr w:rsidR="00A93277" w:rsidRPr="009324B5" w14:paraId="414FF388" w14:textId="77777777" w:rsidTr="00A15971">
        <w:tc>
          <w:tcPr>
            <w:tcW w:w="1099" w:type="dxa"/>
            <w:vMerge/>
          </w:tcPr>
          <w:p w14:paraId="1C0FA129" w14:textId="77777777" w:rsidR="00A93277" w:rsidRPr="00A15971" w:rsidRDefault="00A93277" w:rsidP="0039447E">
            <w:pPr>
              <w:rPr>
                <w:rFonts w:cs="Calibri"/>
                <w:sz w:val="22"/>
              </w:rPr>
            </w:pPr>
          </w:p>
        </w:tc>
        <w:tc>
          <w:tcPr>
            <w:tcW w:w="1099" w:type="dxa"/>
          </w:tcPr>
          <w:p w14:paraId="1EA66F26" w14:textId="77777777" w:rsidR="00A93277" w:rsidRPr="00A15971" w:rsidRDefault="00A93277" w:rsidP="0039447E">
            <w:pPr>
              <w:rPr>
                <w:rFonts w:cs="Calibri"/>
                <w:sz w:val="20"/>
                <w:szCs w:val="20"/>
              </w:rPr>
            </w:pPr>
            <w:r w:rsidRPr="00A15971">
              <w:rPr>
                <w:sz w:val="20"/>
                <w:szCs w:val="20"/>
              </w:rPr>
              <w:t>LIS</w:t>
            </w:r>
          </w:p>
        </w:tc>
        <w:tc>
          <w:tcPr>
            <w:tcW w:w="1575" w:type="dxa"/>
          </w:tcPr>
          <w:p w14:paraId="7202C2B1" w14:textId="77777777" w:rsidR="00A93277" w:rsidRPr="009324B5" w:rsidRDefault="00A93277" w:rsidP="0039447E">
            <w:pPr>
              <w:rPr>
                <w:rFonts w:cs="Calibri"/>
                <w:sz w:val="20"/>
                <w:szCs w:val="20"/>
                <w:lang w:val="en-US"/>
              </w:rPr>
            </w:pPr>
            <w:r w:rsidRPr="009324B5">
              <w:rPr>
                <w:rFonts w:cs="Calibri"/>
                <w:sz w:val="20"/>
                <w:szCs w:val="20"/>
              </w:rPr>
              <w:t>85.7</w:t>
            </w:r>
          </w:p>
        </w:tc>
        <w:tc>
          <w:tcPr>
            <w:tcW w:w="1576" w:type="dxa"/>
          </w:tcPr>
          <w:p w14:paraId="6EF401D9" w14:textId="77777777" w:rsidR="00A93277" w:rsidRPr="009324B5" w:rsidRDefault="00A93277" w:rsidP="0039447E">
            <w:pPr>
              <w:rPr>
                <w:rFonts w:cs="Calibri"/>
                <w:sz w:val="20"/>
                <w:szCs w:val="20"/>
                <w:lang w:val="en-US"/>
              </w:rPr>
            </w:pPr>
            <w:r w:rsidRPr="009324B5">
              <w:rPr>
                <w:rFonts w:cs="Calibri"/>
                <w:sz w:val="20"/>
                <w:szCs w:val="20"/>
              </w:rPr>
              <w:t>-0.008</w:t>
            </w:r>
          </w:p>
        </w:tc>
        <w:tc>
          <w:tcPr>
            <w:tcW w:w="1575" w:type="dxa"/>
          </w:tcPr>
          <w:p w14:paraId="21F7E449" w14:textId="77777777" w:rsidR="00A93277" w:rsidRPr="009324B5" w:rsidRDefault="00A93277" w:rsidP="0039447E">
            <w:pPr>
              <w:rPr>
                <w:rFonts w:cs="Calibri"/>
                <w:sz w:val="20"/>
                <w:szCs w:val="20"/>
                <w:lang w:val="en-US"/>
              </w:rPr>
            </w:pPr>
            <w:r w:rsidRPr="009324B5">
              <w:rPr>
                <w:rFonts w:cs="Calibri"/>
                <w:sz w:val="20"/>
                <w:szCs w:val="20"/>
              </w:rPr>
              <w:t>14.7</w:t>
            </w:r>
          </w:p>
        </w:tc>
        <w:tc>
          <w:tcPr>
            <w:tcW w:w="1576" w:type="dxa"/>
          </w:tcPr>
          <w:p w14:paraId="3DFD8123" w14:textId="77777777" w:rsidR="00A93277" w:rsidRPr="009324B5" w:rsidRDefault="00A93277" w:rsidP="0039447E">
            <w:pPr>
              <w:rPr>
                <w:rFonts w:cs="Calibri"/>
                <w:sz w:val="20"/>
                <w:szCs w:val="20"/>
                <w:lang w:val="en-US"/>
              </w:rPr>
            </w:pPr>
            <w:r w:rsidRPr="009324B5">
              <w:rPr>
                <w:rFonts w:cs="Calibri"/>
                <w:sz w:val="20"/>
                <w:szCs w:val="20"/>
              </w:rPr>
              <w:t>13.8</w:t>
            </w:r>
          </w:p>
        </w:tc>
      </w:tr>
      <w:tr w:rsidR="00A93277" w:rsidRPr="009324B5" w14:paraId="7FEB3754" w14:textId="77777777" w:rsidTr="00A15971">
        <w:tc>
          <w:tcPr>
            <w:tcW w:w="1099" w:type="dxa"/>
            <w:vMerge/>
          </w:tcPr>
          <w:p w14:paraId="333E7DC0" w14:textId="77777777" w:rsidR="00A93277" w:rsidRPr="00A15971" w:rsidRDefault="00A93277" w:rsidP="0039447E">
            <w:pPr>
              <w:rPr>
                <w:rFonts w:cs="Calibri"/>
                <w:sz w:val="22"/>
              </w:rPr>
            </w:pPr>
          </w:p>
        </w:tc>
        <w:tc>
          <w:tcPr>
            <w:tcW w:w="1099" w:type="dxa"/>
          </w:tcPr>
          <w:p w14:paraId="7F6B0451" w14:textId="77777777" w:rsidR="00A93277" w:rsidRPr="00A15971" w:rsidRDefault="00A93277" w:rsidP="0039447E">
            <w:pPr>
              <w:rPr>
                <w:rFonts w:cs="Calibri"/>
                <w:sz w:val="20"/>
                <w:szCs w:val="20"/>
              </w:rPr>
            </w:pPr>
            <w:r w:rsidRPr="00A15971">
              <w:rPr>
                <w:sz w:val="20"/>
                <w:szCs w:val="20"/>
              </w:rPr>
              <w:t>AB</w:t>
            </w:r>
          </w:p>
        </w:tc>
        <w:tc>
          <w:tcPr>
            <w:tcW w:w="1575" w:type="dxa"/>
          </w:tcPr>
          <w:p w14:paraId="479181E6" w14:textId="77777777" w:rsidR="00A93277" w:rsidRPr="009324B5" w:rsidRDefault="00A93277" w:rsidP="0039447E">
            <w:pPr>
              <w:rPr>
                <w:rFonts w:cs="Calibri"/>
                <w:sz w:val="20"/>
                <w:szCs w:val="20"/>
                <w:lang w:val="en-US"/>
              </w:rPr>
            </w:pPr>
            <w:r w:rsidRPr="009324B5">
              <w:rPr>
                <w:rFonts w:cs="Calibri"/>
                <w:sz w:val="20"/>
                <w:szCs w:val="20"/>
              </w:rPr>
              <w:t>83.6</w:t>
            </w:r>
          </w:p>
        </w:tc>
        <w:tc>
          <w:tcPr>
            <w:tcW w:w="1576" w:type="dxa"/>
          </w:tcPr>
          <w:p w14:paraId="343132BE" w14:textId="77777777" w:rsidR="00A93277" w:rsidRPr="009324B5" w:rsidRDefault="00A93277" w:rsidP="0039447E">
            <w:pPr>
              <w:rPr>
                <w:rFonts w:cs="Calibri"/>
                <w:sz w:val="20"/>
                <w:szCs w:val="20"/>
                <w:lang w:val="en-US"/>
              </w:rPr>
            </w:pPr>
            <w:r w:rsidRPr="009324B5">
              <w:rPr>
                <w:rFonts w:cs="Calibri"/>
                <w:sz w:val="20"/>
                <w:szCs w:val="20"/>
              </w:rPr>
              <w:t>0.083</w:t>
            </w:r>
          </w:p>
        </w:tc>
        <w:tc>
          <w:tcPr>
            <w:tcW w:w="1575" w:type="dxa"/>
          </w:tcPr>
          <w:p w14:paraId="5E7462DC" w14:textId="77777777" w:rsidR="00A93277" w:rsidRPr="009324B5" w:rsidRDefault="00A93277" w:rsidP="0039447E">
            <w:pPr>
              <w:rPr>
                <w:rFonts w:cs="Calibri"/>
                <w:sz w:val="20"/>
                <w:szCs w:val="20"/>
                <w:lang w:val="en-US"/>
              </w:rPr>
            </w:pPr>
            <w:r w:rsidRPr="009324B5">
              <w:rPr>
                <w:rFonts w:cs="Calibri"/>
                <w:sz w:val="20"/>
                <w:szCs w:val="20"/>
              </w:rPr>
              <w:t>12.2</w:t>
            </w:r>
          </w:p>
        </w:tc>
        <w:tc>
          <w:tcPr>
            <w:tcW w:w="1576" w:type="dxa"/>
          </w:tcPr>
          <w:p w14:paraId="320188D6" w14:textId="77777777" w:rsidR="00A93277" w:rsidRPr="009324B5" w:rsidRDefault="00A93277" w:rsidP="0039447E">
            <w:pPr>
              <w:rPr>
                <w:rFonts w:cs="Calibri"/>
                <w:sz w:val="20"/>
                <w:szCs w:val="20"/>
                <w:lang w:val="en-US"/>
              </w:rPr>
            </w:pPr>
            <w:r w:rsidRPr="009324B5">
              <w:rPr>
                <w:rFonts w:cs="Calibri"/>
                <w:sz w:val="20"/>
                <w:szCs w:val="20"/>
              </w:rPr>
              <w:t>20.6</w:t>
            </w:r>
          </w:p>
        </w:tc>
      </w:tr>
      <w:tr w:rsidR="00A93277" w:rsidRPr="009324B5" w14:paraId="637A75E4" w14:textId="77777777" w:rsidTr="00A15971">
        <w:tc>
          <w:tcPr>
            <w:tcW w:w="1099" w:type="dxa"/>
          </w:tcPr>
          <w:p w14:paraId="7DB69D8E" w14:textId="77777777" w:rsidR="00A93277" w:rsidRPr="00A15971" w:rsidRDefault="00A93277" w:rsidP="0039447E">
            <w:pPr>
              <w:rPr>
                <w:rFonts w:cs="Calibri"/>
                <w:sz w:val="22"/>
                <w:lang w:val="en-US"/>
              </w:rPr>
            </w:pPr>
          </w:p>
        </w:tc>
        <w:tc>
          <w:tcPr>
            <w:tcW w:w="1099" w:type="dxa"/>
          </w:tcPr>
          <w:p w14:paraId="61C73D28" w14:textId="77777777" w:rsidR="00A93277" w:rsidRPr="00A15971" w:rsidRDefault="00A93277" w:rsidP="0039447E">
            <w:pPr>
              <w:rPr>
                <w:rFonts w:cs="Calibri"/>
                <w:sz w:val="20"/>
                <w:szCs w:val="20"/>
                <w:lang w:val="en-US"/>
              </w:rPr>
            </w:pPr>
          </w:p>
        </w:tc>
        <w:tc>
          <w:tcPr>
            <w:tcW w:w="1575" w:type="dxa"/>
          </w:tcPr>
          <w:p w14:paraId="33820904" w14:textId="77777777" w:rsidR="00A93277" w:rsidRPr="009324B5" w:rsidRDefault="00A93277" w:rsidP="0039447E">
            <w:pPr>
              <w:rPr>
                <w:rFonts w:cs="Calibri"/>
                <w:sz w:val="20"/>
                <w:szCs w:val="20"/>
                <w:lang w:val="en-US"/>
              </w:rPr>
            </w:pPr>
          </w:p>
        </w:tc>
        <w:tc>
          <w:tcPr>
            <w:tcW w:w="1576" w:type="dxa"/>
          </w:tcPr>
          <w:p w14:paraId="1EA09DFF" w14:textId="77777777" w:rsidR="00A93277" w:rsidRPr="009324B5" w:rsidRDefault="00A93277" w:rsidP="0039447E">
            <w:pPr>
              <w:rPr>
                <w:rFonts w:cs="Calibri"/>
                <w:sz w:val="20"/>
                <w:szCs w:val="20"/>
                <w:lang w:val="en-US"/>
              </w:rPr>
            </w:pPr>
          </w:p>
        </w:tc>
        <w:tc>
          <w:tcPr>
            <w:tcW w:w="1575" w:type="dxa"/>
          </w:tcPr>
          <w:p w14:paraId="12D9F450" w14:textId="77777777" w:rsidR="00A93277" w:rsidRPr="009324B5" w:rsidRDefault="00A93277" w:rsidP="0039447E">
            <w:pPr>
              <w:rPr>
                <w:rFonts w:cs="Calibri"/>
                <w:sz w:val="20"/>
                <w:szCs w:val="20"/>
                <w:lang w:val="en-US"/>
              </w:rPr>
            </w:pPr>
          </w:p>
        </w:tc>
        <w:tc>
          <w:tcPr>
            <w:tcW w:w="1576" w:type="dxa"/>
          </w:tcPr>
          <w:p w14:paraId="4E7E6F23" w14:textId="77777777" w:rsidR="00A93277" w:rsidRPr="009324B5" w:rsidRDefault="00A93277" w:rsidP="0039447E">
            <w:pPr>
              <w:rPr>
                <w:rFonts w:cs="Calibri"/>
                <w:sz w:val="20"/>
                <w:szCs w:val="20"/>
                <w:lang w:val="en-US"/>
              </w:rPr>
            </w:pPr>
          </w:p>
        </w:tc>
      </w:tr>
      <w:tr w:rsidR="00A93277" w:rsidRPr="009324B5" w14:paraId="19516ED8" w14:textId="77777777" w:rsidTr="00A15971">
        <w:tc>
          <w:tcPr>
            <w:tcW w:w="1099" w:type="dxa"/>
            <w:vMerge w:val="restart"/>
          </w:tcPr>
          <w:p w14:paraId="6C09A669" w14:textId="77777777" w:rsidR="00A93277" w:rsidRPr="00A15971" w:rsidRDefault="00A93277" w:rsidP="0039447E">
            <w:pPr>
              <w:jc w:val="center"/>
              <w:rPr>
                <w:rFonts w:cs="Calibri"/>
                <w:sz w:val="22"/>
              </w:rPr>
            </w:pPr>
          </w:p>
          <w:p w14:paraId="4941EA47" w14:textId="77777777" w:rsidR="00A93277" w:rsidRPr="00A15971" w:rsidRDefault="00A93277" w:rsidP="0039447E">
            <w:pPr>
              <w:jc w:val="center"/>
              <w:rPr>
                <w:rFonts w:cs="Calibri"/>
                <w:sz w:val="22"/>
              </w:rPr>
            </w:pPr>
            <w:r w:rsidRPr="00A15971">
              <w:rPr>
                <w:rFonts w:cs="Calibri"/>
                <w:sz w:val="22"/>
              </w:rPr>
              <w:t>Basic</w:t>
            </w:r>
          </w:p>
          <w:p w14:paraId="00C5816F" w14:textId="77777777" w:rsidR="00A93277" w:rsidRPr="00A15971" w:rsidRDefault="00A93277" w:rsidP="0039447E">
            <w:pPr>
              <w:jc w:val="center"/>
              <w:rPr>
                <w:rFonts w:cs="Calibri"/>
                <w:sz w:val="22"/>
              </w:rPr>
            </w:pPr>
            <w:r w:rsidRPr="00A15971">
              <w:rPr>
                <w:rFonts w:cs="Calibri"/>
                <w:sz w:val="22"/>
              </w:rPr>
              <w:t>Logic</w:t>
            </w:r>
          </w:p>
        </w:tc>
        <w:tc>
          <w:tcPr>
            <w:tcW w:w="1099" w:type="dxa"/>
          </w:tcPr>
          <w:p w14:paraId="3403386C" w14:textId="77777777" w:rsidR="00A93277" w:rsidRPr="00A15971" w:rsidRDefault="00A93277" w:rsidP="0039447E">
            <w:pPr>
              <w:rPr>
                <w:rFonts w:cs="Calibri"/>
                <w:sz w:val="20"/>
                <w:szCs w:val="20"/>
              </w:rPr>
            </w:pPr>
            <w:r w:rsidRPr="00A15971">
              <w:rPr>
                <w:rFonts w:cs="Calibri"/>
                <w:sz w:val="20"/>
                <w:szCs w:val="20"/>
              </w:rPr>
              <w:t>UWS</w:t>
            </w:r>
          </w:p>
        </w:tc>
        <w:tc>
          <w:tcPr>
            <w:tcW w:w="1575" w:type="dxa"/>
          </w:tcPr>
          <w:p w14:paraId="7A984A71" w14:textId="77777777" w:rsidR="00A93277" w:rsidRPr="009324B5" w:rsidRDefault="00A93277" w:rsidP="0039447E">
            <w:pPr>
              <w:rPr>
                <w:rFonts w:cs="Calibri"/>
                <w:sz w:val="20"/>
                <w:szCs w:val="20"/>
                <w:lang w:val="en-US"/>
              </w:rPr>
            </w:pPr>
            <w:r w:rsidRPr="009324B5">
              <w:rPr>
                <w:rFonts w:cs="Calibri"/>
                <w:sz w:val="20"/>
                <w:szCs w:val="20"/>
              </w:rPr>
              <w:t>76.1</w:t>
            </w:r>
          </w:p>
        </w:tc>
        <w:tc>
          <w:tcPr>
            <w:tcW w:w="1576" w:type="dxa"/>
          </w:tcPr>
          <w:p w14:paraId="3F6CDA22" w14:textId="77777777" w:rsidR="00A93277" w:rsidRPr="009324B5" w:rsidRDefault="00A93277" w:rsidP="0039447E">
            <w:pPr>
              <w:rPr>
                <w:rFonts w:cs="Calibri"/>
                <w:sz w:val="20"/>
                <w:szCs w:val="20"/>
                <w:lang w:val="en-US"/>
              </w:rPr>
            </w:pPr>
            <w:r w:rsidRPr="009324B5">
              <w:rPr>
                <w:rFonts w:cs="Calibri"/>
                <w:sz w:val="20"/>
                <w:szCs w:val="20"/>
              </w:rPr>
              <w:t>0.02</w:t>
            </w:r>
          </w:p>
        </w:tc>
        <w:tc>
          <w:tcPr>
            <w:tcW w:w="1575" w:type="dxa"/>
          </w:tcPr>
          <w:p w14:paraId="4DF91CFF" w14:textId="77777777" w:rsidR="00A93277" w:rsidRPr="009324B5" w:rsidRDefault="00A93277" w:rsidP="0039447E">
            <w:pPr>
              <w:rPr>
                <w:rFonts w:cs="Calibri"/>
                <w:sz w:val="20"/>
                <w:szCs w:val="20"/>
                <w:lang w:val="en-US"/>
              </w:rPr>
            </w:pPr>
            <w:r w:rsidRPr="009324B5">
              <w:rPr>
                <w:rFonts w:cs="Calibri"/>
                <w:sz w:val="20"/>
                <w:szCs w:val="20"/>
              </w:rPr>
              <w:t>22.9</w:t>
            </w:r>
          </w:p>
        </w:tc>
        <w:tc>
          <w:tcPr>
            <w:tcW w:w="1576" w:type="dxa"/>
          </w:tcPr>
          <w:p w14:paraId="68DA49E3" w14:textId="77777777" w:rsidR="00A93277" w:rsidRPr="009324B5" w:rsidRDefault="00A93277" w:rsidP="0039447E">
            <w:pPr>
              <w:rPr>
                <w:rFonts w:cs="Calibri"/>
                <w:sz w:val="20"/>
                <w:szCs w:val="20"/>
                <w:lang w:val="en-US"/>
              </w:rPr>
            </w:pPr>
            <w:r w:rsidRPr="009324B5">
              <w:rPr>
                <w:rFonts w:cs="Calibri"/>
                <w:sz w:val="20"/>
                <w:szCs w:val="20"/>
              </w:rPr>
              <w:t>24.9</w:t>
            </w:r>
          </w:p>
        </w:tc>
      </w:tr>
      <w:tr w:rsidR="00A93277" w:rsidRPr="009324B5" w14:paraId="57B06B09" w14:textId="77777777" w:rsidTr="00A15971">
        <w:tc>
          <w:tcPr>
            <w:tcW w:w="1099" w:type="dxa"/>
            <w:vMerge/>
          </w:tcPr>
          <w:p w14:paraId="64162517" w14:textId="77777777" w:rsidR="00A93277" w:rsidRPr="00A15971" w:rsidRDefault="00A93277" w:rsidP="0039447E">
            <w:pPr>
              <w:rPr>
                <w:rFonts w:cs="Calibri"/>
                <w:sz w:val="22"/>
              </w:rPr>
            </w:pPr>
          </w:p>
        </w:tc>
        <w:tc>
          <w:tcPr>
            <w:tcW w:w="1099" w:type="dxa"/>
          </w:tcPr>
          <w:p w14:paraId="4099CE47" w14:textId="77777777" w:rsidR="00A93277" w:rsidRPr="00A15971" w:rsidRDefault="00A93277" w:rsidP="0039447E">
            <w:pPr>
              <w:rPr>
                <w:rFonts w:cs="Calibri"/>
                <w:sz w:val="20"/>
                <w:szCs w:val="20"/>
              </w:rPr>
            </w:pPr>
            <w:r w:rsidRPr="00A15971">
              <w:rPr>
                <w:sz w:val="20"/>
                <w:szCs w:val="20"/>
              </w:rPr>
              <w:t>MCS</w:t>
            </w:r>
          </w:p>
        </w:tc>
        <w:tc>
          <w:tcPr>
            <w:tcW w:w="1575" w:type="dxa"/>
          </w:tcPr>
          <w:p w14:paraId="678B5B59" w14:textId="77777777" w:rsidR="00A93277" w:rsidRPr="009324B5" w:rsidRDefault="00A93277" w:rsidP="0039447E">
            <w:pPr>
              <w:rPr>
                <w:rFonts w:cs="Calibri"/>
                <w:sz w:val="20"/>
                <w:szCs w:val="20"/>
                <w:lang w:val="en-US"/>
              </w:rPr>
            </w:pPr>
            <w:r w:rsidRPr="009324B5">
              <w:rPr>
                <w:rFonts w:cs="Calibri"/>
                <w:sz w:val="20"/>
                <w:szCs w:val="20"/>
              </w:rPr>
              <w:t>77.7</w:t>
            </w:r>
          </w:p>
        </w:tc>
        <w:tc>
          <w:tcPr>
            <w:tcW w:w="1576" w:type="dxa"/>
          </w:tcPr>
          <w:p w14:paraId="683C5233" w14:textId="77777777" w:rsidR="00A93277" w:rsidRPr="009324B5" w:rsidRDefault="00A93277" w:rsidP="0039447E">
            <w:pPr>
              <w:rPr>
                <w:rFonts w:cs="Calibri"/>
                <w:sz w:val="20"/>
                <w:szCs w:val="20"/>
                <w:lang w:val="en-US"/>
              </w:rPr>
            </w:pPr>
            <w:r w:rsidRPr="009324B5">
              <w:rPr>
                <w:rFonts w:cs="Calibri"/>
                <w:sz w:val="20"/>
                <w:szCs w:val="20"/>
              </w:rPr>
              <w:t>-0.005</w:t>
            </w:r>
          </w:p>
        </w:tc>
        <w:tc>
          <w:tcPr>
            <w:tcW w:w="1575" w:type="dxa"/>
          </w:tcPr>
          <w:p w14:paraId="6D2A6BCE" w14:textId="77777777" w:rsidR="00A93277" w:rsidRPr="009324B5" w:rsidRDefault="00A93277" w:rsidP="0039447E">
            <w:pPr>
              <w:rPr>
                <w:rFonts w:cs="Calibri"/>
                <w:sz w:val="20"/>
                <w:szCs w:val="20"/>
                <w:lang w:val="en-US"/>
              </w:rPr>
            </w:pPr>
            <w:r w:rsidRPr="009324B5">
              <w:rPr>
                <w:rFonts w:cs="Calibri"/>
                <w:sz w:val="20"/>
                <w:szCs w:val="20"/>
              </w:rPr>
              <w:t>22.5</w:t>
            </w:r>
          </w:p>
        </w:tc>
        <w:tc>
          <w:tcPr>
            <w:tcW w:w="1576" w:type="dxa"/>
          </w:tcPr>
          <w:p w14:paraId="0F76B2A7" w14:textId="77777777" w:rsidR="00A93277" w:rsidRPr="009324B5" w:rsidRDefault="00A93277" w:rsidP="0039447E">
            <w:pPr>
              <w:rPr>
                <w:rFonts w:cs="Calibri"/>
                <w:sz w:val="20"/>
                <w:szCs w:val="20"/>
                <w:lang w:val="en-US"/>
              </w:rPr>
            </w:pPr>
            <w:r w:rsidRPr="009324B5">
              <w:rPr>
                <w:rFonts w:cs="Calibri"/>
                <w:sz w:val="20"/>
                <w:szCs w:val="20"/>
              </w:rPr>
              <w:t>22</w:t>
            </w:r>
          </w:p>
        </w:tc>
      </w:tr>
      <w:tr w:rsidR="00A93277" w:rsidRPr="009324B5" w14:paraId="7371F45D" w14:textId="77777777" w:rsidTr="00A15971">
        <w:tc>
          <w:tcPr>
            <w:tcW w:w="1099" w:type="dxa"/>
            <w:vMerge/>
          </w:tcPr>
          <w:p w14:paraId="26072538" w14:textId="77777777" w:rsidR="00A93277" w:rsidRPr="00A15971" w:rsidRDefault="00A93277" w:rsidP="0039447E">
            <w:pPr>
              <w:rPr>
                <w:rFonts w:cs="Calibri"/>
                <w:sz w:val="22"/>
              </w:rPr>
            </w:pPr>
          </w:p>
        </w:tc>
        <w:tc>
          <w:tcPr>
            <w:tcW w:w="1099" w:type="dxa"/>
          </w:tcPr>
          <w:p w14:paraId="7B2B8CDD" w14:textId="77777777" w:rsidR="00A93277" w:rsidRPr="00A15971" w:rsidRDefault="00A93277" w:rsidP="0039447E">
            <w:pPr>
              <w:rPr>
                <w:rFonts w:cs="Calibri"/>
                <w:sz w:val="20"/>
                <w:szCs w:val="20"/>
              </w:rPr>
            </w:pPr>
            <w:r w:rsidRPr="00A15971">
              <w:rPr>
                <w:sz w:val="20"/>
                <w:szCs w:val="20"/>
              </w:rPr>
              <w:t>LIS</w:t>
            </w:r>
          </w:p>
        </w:tc>
        <w:tc>
          <w:tcPr>
            <w:tcW w:w="1575" w:type="dxa"/>
          </w:tcPr>
          <w:p w14:paraId="50C7EAFA" w14:textId="77777777" w:rsidR="00A93277" w:rsidRPr="009324B5" w:rsidRDefault="00A93277" w:rsidP="0039447E">
            <w:pPr>
              <w:rPr>
                <w:rFonts w:cs="Calibri"/>
                <w:sz w:val="20"/>
                <w:szCs w:val="20"/>
                <w:lang w:val="en-US"/>
              </w:rPr>
            </w:pPr>
            <w:r w:rsidRPr="009324B5">
              <w:rPr>
                <w:rFonts w:cs="Calibri"/>
                <w:sz w:val="20"/>
                <w:szCs w:val="20"/>
              </w:rPr>
              <w:t>84.2</w:t>
            </w:r>
          </w:p>
        </w:tc>
        <w:tc>
          <w:tcPr>
            <w:tcW w:w="1576" w:type="dxa"/>
          </w:tcPr>
          <w:p w14:paraId="208E59DB" w14:textId="77777777" w:rsidR="00A93277" w:rsidRPr="009324B5" w:rsidRDefault="00A93277" w:rsidP="0039447E">
            <w:pPr>
              <w:rPr>
                <w:rFonts w:cs="Calibri"/>
                <w:sz w:val="20"/>
                <w:szCs w:val="20"/>
                <w:lang w:val="en-US"/>
              </w:rPr>
            </w:pPr>
            <w:r w:rsidRPr="009324B5">
              <w:rPr>
                <w:rFonts w:cs="Calibri"/>
                <w:sz w:val="20"/>
                <w:szCs w:val="20"/>
              </w:rPr>
              <w:t>-0.028</w:t>
            </w:r>
          </w:p>
        </w:tc>
        <w:tc>
          <w:tcPr>
            <w:tcW w:w="1575" w:type="dxa"/>
          </w:tcPr>
          <w:p w14:paraId="1019E2A8" w14:textId="77777777" w:rsidR="00A93277" w:rsidRPr="009324B5" w:rsidRDefault="00A93277" w:rsidP="0039447E">
            <w:pPr>
              <w:rPr>
                <w:rFonts w:cs="Calibri"/>
                <w:sz w:val="20"/>
                <w:szCs w:val="20"/>
                <w:lang w:val="en-US"/>
              </w:rPr>
            </w:pPr>
            <w:r w:rsidRPr="009324B5">
              <w:rPr>
                <w:rFonts w:cs="Calibri"/>
                <w:sz w:val="20"/>
                <w:szCs w:val="20"/>
              </w:rPr>
              <w:t>17.2</w:t>
            </w:r>
          </w:p>
        </w:tc>
        <w:tc>
          <w:tcPr>
            <w:tcW w:w="1576" w:type="dxa"/>
          </w:tcPr>
          <w:p w14:paraId="4C18EE12" w14:textId="77777777" w:rsidR="00A93277" w:rsidRPr="009324B5" w:rsidRDefault="00A93277" w:rsidP="0039447E">
            <w:pPr>
              <w:rPr>
                <w:rFonts w:cs="Calibri"/>
                <w:sz w:val="20"/>
                <w:szCs w:val="20"/>
                <w:lang w:val="en-US"/>
              </w:rPr>
            </w:pPr>
            <w:r w:rsidRPr="009324B5">
              <w:rPr>
                <w:rFonts w:cs="Calibri"/>
                <w:sz w:val="20"/>
                <w:szCs w:val="20"/>
              </w:rPr>
              <w:t>14.4</w:t>
            </w:r>
          </w:p>
        </w:tc>
      </w:tr>
      <w:tr w:rsidR="00A93277" w:rsidRPr="009324B5" w14:paraId="351CF7E4" w14:textId="77777777" w:rsidTr="00A15971">
        <w:tc>
          <w:tcPr>
            <w:tcW w:w="1099" w:type="dxa"/>
            <w:vMerge/>
          </w:tcPr>
          <w:p w14:paraId="75B88D17" w14:textId="77777777" w:rsidR="00A93277" w:rsidRPr="00A15971" w:rsidRDefault="00A93277" w:rsidP="0039447E">
            <w:pPr>
              <w:rPr>
                <w:rFonts w:cs="Calibri"/>
                <w:sz w:val="22"/>
              </w:rPr>
            </w:pPr>
          </w:p>
        </w:tc>
        <w:tc>
          <w:tcPr>
            <w:tcW w:w="1099" w:type="dxa"/>
          </w:tcPr>
          <w:p w14:paraId="4409AE8E" w14:textId="77777777" w:rsidR="00A93277" w:rsidRPr="00A15971" w:rsidRDefault="00A93277" w:rsidP="0039447E">
            <w:pPr>
              <w:rPr>
                <w:rFonts w:cs="Calibri"/>
                <w:sz w:val="20"/>
                <w:szCs w:val="20"/>
              </w:rPr>
            </w:pPr>
            <w:r w:rsidRPr="00A15971">
              <w:rPr>
                <w:sz w:val="20"/>
                <w:szCs w:val="20"/>
              </w:rPr>
              <w:t>AB</w:t>
            </w:r>
          </w:p>
        </w:tc>
        <w:tc>
          <w:tcPr>
            <w:tcW w:w="1575" w:type="dxa"/>
          </w:tcPr>
          <w:p w14:paraId="427A5986" w14:textId="77777777" w:rsidR="00A93277" w:rsidRPr="009324B5" w:rsidRDefault="00A93277" w:rsidP="0039447E">
            <w:pPr>
              <w:rPr>
                <w:rFonts w:cs="Calibri"/>
                <w:sz w:val="20"/>
                <w:szCs w:val="20"/>
                <w:lang w:val="en-US"/>
              </w:rPr>
            </w:pPr>
            <w:r w:rsidRPr="009324B5">
              <w:rPr>
                <w:rFonts w:cs="Calibri"/>
                <w:sz w:val="20"/>
                <w:szCs w:val="20"/>
              </w:rPr>
              <w:t>85.3</w:t>
            </w:r>
          </w:p>
        </w:tc>
        <w:tc>
          <w:tcPr>
            <w:tcW w:w="1576" w:type="dxa"/>
          </w:tcPr>
          <w:p w14:paraId="6AC93EA5" w14:textId="77777777" w:rsidR="00A93277" w:rsidRPr="009324B5" w:rsidRDefault="00A93277" w:rsidP="0039447E">
            <w:pPr>
              <w:rPr>
                <w:rFonts w:cs="Calibri"/>
                <w:sz w:val="20"/>
                <w:szCs w:val="20"/>
                <w:lang w:val="en-US"/>
              </w:rPr>
            </w:pPr>
            <w:r w:rsidRPr="009324B5">
              <w:rPr>
                <w:rFonts w:cs="Calibri"/>
                <w:sz w:val="20"/>
                <w:szCs w:val="20"/>
              </w:rPr>
              <w:t>0.016</w:t>
            </w:r>
          </w:p>
        </w:tc>
        <w:tc>
          <w:tcPr>
            <w:tcW w:w="1575" w:type="dxa"/>
          </w:tcPr>
          <w:p w14:paraId="45753F65" w14:textId="77777777" w:rsidR="00A93277" w:rsidRPr="009324B5" w:rsidRDefault="00A93277" w:rsidP="0039447E">
            <w:pPr>
              <w:rPr>
                <w:rFonts w:cs="Calibri"/>
                <w:sz w:val="20"/>
                <w:szCs w:val="20"/>
                <w:lang w:val="en-US"/>
              </w:rPr>
            </w:pPr>
            <w:r w:rsidRPr="009324B5">
              <w:rPr>
                <w:rFonts w:cs="Calibri"/>
                <w:sz w:val="20"/>
                <w:szCs w:val="20"/>
              </w:rPr>
              <w:t>13.9</w:t>
            </w:r>
          </w:p>
        </w:tc>
        <w:tc>
          <w:tcPr>
            <w:tcW w:w="1576" w:type="dxa"/>
          </w:tcPr>
          <w:p w14:paraId="3E0DDE7B" w14:textId="77777777" w:rsidR="00A93277" w:rsidRPr="009324B5" w:rsidRDefault="00A93277" w:rsidP="0039447E">
            <w:pPr>
              <w:rPr>
                <w:rFonts w:cs="Calibri"/>
                <w:sz w:val="20"/>
                <w:szCs w:val="20"/>
                <w:lang w:val="en-US"/>
              </w:rPr>
            </w:pPr>
            <w:r w:rsidRPr="009324B5">
              <w:rPr>
                <w:rFonts w:cs="Calibri"/>
                <w:sz w:val="20"/>
                <w:szCs w:val="20"/>
              </w:rPr>
              <w:t>15.5</w:t>
            </w:r>
          </w:p>
        </w:tc>
      </w:tr>
      <w:tr w:rsidR="00A93277" w:rsidRPr="009324B5" w14:paraId="02929341" w14:textId="77777777" w:rsidTr="00A15971">
        <w:tc>
          <w:tcPr>
            <w:tcW w:w="1099" w:type="dxa"/>
          </w:tcPr>
          <w:p w14:paraId="335EAC30" w14:textId="77777777" w:rsidR="00A93277" w:rsidRPr="00A15971" w:rsidRDefault="00A93277" w:rsidP="0039447E">
            <w:pPr>
              <w:rPr>
                <w:rFonts w:cs="Calibri"/>
                <w:sz w:val="22"/>
                <w:lang w:val="en-US"/>
              </w:rPr>
            </w:pPr>
          </w:p>
        </w:tc>
        <w:tc>
          <w:tcPr>
            <w:tcW w:w="1099" w:type="dxa"/>
          </w:tcPr>
          <w:p w14:paraId="5200766B" w14:textId="77777777" w:rsidR="00A93277" w:rsidRPr="00A15971" w:rsidRDefault="00A93277" w:rsidP="0039447E">
            <w:pPr>
              <w:rPr>
                <w:rFonts w:cs="Calibri"/>
                <w:sz w:val="20"/>
                <w:szCs w:val="20"/>
                <w:lang w:val="en-US"/>
              </w:rPr>
            </w:pPr>
          </w:p>
        </w:tc>
        <w:tc>
          <w:tcPr>
            <w:tcW w:w="1575" w:type="dxa"/>
          </w:tcPr>
          <w:p w14:paraId="76CBBD8F" w14:textId="77777777" w:rsidR="00A93277" w:rsidRPr="009324B5" w:rsidRDefault="00A93277" w:rsidP="0039447E">
            <w:pPr>
              <w:rPr>
                <w:rFonts w:cs="Calibri"/>
                <w:sz w:val="20"/>
                <w:szCs w:val="20"/>
                <w:lang w:val="en-US"/>
              </w:rPr>
            </w:pPr>
          </w:p>
        </w:tc>
        <w:tc>
          <w:tcPr>
            <w:tcW w:w="1576" w:type="dxa"/>
          </w:tcPr>
          <w:p w14:paraId="01341D3A" w14:textId="77777777" w:rsidR="00A93277" w:rsidRPr="009324B5" w:rsidRDefault="00A93277" w:rsidP="0039447E">
            <w:pPr>
              <w:rPr>
                <w:rFonts w:cs="Calibri"/>
                <w:sz w:val="20"/>
                <w:szCs w:val="20"/>
                <w:lang w:val="en-US"/>
              </w:rPr>
            </w:pPr>
          </w:p>
        </w:tc>
        <w:tc>
          <w:tcPr>
            <w:tcW w:w="1575" w:type="dxa"/>
          </w:tcPr>
          <w:p w14:paraId="4751DA5D" w14:textId="77777777" w:rsidR="00A93277" w:rsidRPr="009324B5" w:rsidRDefault="00A93277" w:rsidP="0039447E">
            <w:pPr>
              <w:rPr>
                <w:rFonts w:cs="Calibri"/>
                <w:sz w:val="20"/>
                <w:szCs w:val="20"/>
                <w:lang w:val="en-US"/>
              </w:rPr>
            </w:pPr>
          </w:p>
        </w:tc>
        <w:tc>
          <w:tcPr>
            <w:tcW w:w="1576" w:type="dxa"/>
          </w:tcPr>
          <w:p w14:paraId="2A3306A4" w14:textId="77777777" w:rsidR="00A93277" w:rsidRPr="009324B5" w:rsidRDefault="00A93277" w:rsidP="0039447E">
            <w:pPr>
              <w:rPr>
                <w:rFonts w:cs="Calibri"/>
                <w:sz w:val="20"/>
                <w:szCs w:val="20"/>
                <w:lang w:val="en-US"/>
              </w:rPr>
            </w:pPr>
          </w:p>
        </w:tc>
      </w:tr>
      <w:tr w:rsidR="00A93277" w:rsidRPr="009324B5" w14:paraId="62211F85" w14:textId="77777777" w:rsidTr="00A15971">
        <w:tc>
          <w:tcPr>
            <w:tcW w:w="1099" w:type="dxa"/>
            <w:vMerge w:val="restart"/>
          </w:tcPr>
          <w:p w14:paraId="4C27D7A4" w14:textId="77777777" w:rsidR="00A93277" w:rsidRPr="00A15971" w:rsidRDefault="00A93277" w:rsidP="0039447E">
            <w:pPr>
              <w:jc w:val="center"/>
              <w:rPr>
                <w:rFonts w:cs="Calibri"/>
                <w:sz w:val="22"/>
              </w:rPr>
            </w:pPr>
            <w:r w:rsidRPr="00A15971">
              <w:rPr>
                <w:rFonts w:cs="Calibri"/>
                <w:sz w:val="22"/>
              </w:rPr>
              <w:t>Numbers</w:t>
            </w:r>
          </w:p>
          <w:p w14:paraId="2F887CCF" w14:textId="77777777" w:rsidR="00A93277" w:rsidRPr="00A15971" w:rsidRDefault="00A93277" w:rsidP="0039447E">
            <w:pPr>
              <w:jc w:val="center"/>
              <w:rPr>
                <w:rFonts w:cs="Calibri"/>
                <w:sz w:val="22"/>
              </w:rPr>
            </w:pPr>
            <w:r w:rsidRPr="00A15971">
              <w:rPr>
                <w:rFonts w:cs="Calibri"/>
                <w:sz w:val="22"/>
              </w:rPr>
              <w:t>and</w:t>
            </w:r>
          </w:p>
          <w:p w14:paraId="2228CD98" w14:textId="77777777" w:rsidR="00A93277" w:rsidRPr="00A15971" w:rsidRDefault="00A93277" w:rsidP="0039447E">
            <w:pPr>
              <w:jc w:val="center"/>
              <w:rPr>
                <w:rFonts w:cs="Calibri"/>
                <w:sz w:val="22"/>
              </w:rPr>
            </w:pPr>
            <w:r w:rsidRPr="00A15971">
              <w:rPr>
                <w:rFonts w:cs="Calibri"/>
                <w:sz w:val="22"/>
              </w:rPr>
              <w:t>Letters</w:t>
            </w:r>
          </w:p>
        </w:tc>
        <w:tc>
          <w:tcPr>
            <w:tcW w:w="1099" w:type="dxa"/>
          </w:tcPr>
          <w:p w14:paraId="12640322" w14:textId="77777777" w:rsidR="00A93277" w:rsidRPr="00A15971" w:rsidRDefault="00A93277" w:rsidP="0039447E">
            <w:pPr>
              <w:rPr>
                <w:rFonts w:cs="Calibri"/>
                <w:sz w:val="20"/>
                <w:szCs w:val="20"/>
              </w:rPr>
            </w:pPr>
            <w:r w:rsidRPr="00A15971">
              <w:rPr>
                <w:rFonts w:cs="Calibri"/>
                <w:sz w:val="20"/>
                <w:szCs w:val="20"/>
              </w:rPr>
              <w:t>UWS</w:t>
            </w:r>
          </w:p>
        </w:tc>
        <w:tc>
          <w:tcPr>
            <w:tcW w:w="1575" w:type="dxa"/>
          </w:tcPr>
          <w:p w14:paraId="21D8EAB2" w14:textId="77777777" w:rsidR="00A93277" w:rsidRPr="009324B5" w:rsidRDefault="00A93277" w:rsidP="0039447E">
            <w:pPr>
              <w:rPr>
                <w:rFonts w:cs="Calibri"/>
                <w:sz w:val="20"/>
                <w:szCs w:val="20"/>
                <w:lang w:val="en-US"/>
              </w:rPr>
            </w:pPr>
            <w:r w:rsidRPr="009324B5">
              <w:rPr>
                <w:rFonts w:cs="Calibri"/>
                <w:sz w:val="20"/>
                <w:szCs w:val="20"/>
              </w:rPr>
              <w:t>77.7</w:t>
            </w:r>
          </w:p>
        </w:tc>
        <w:tc>
          <w:tcPr>
            <w:tcW w:w="1576" w:type="dxa"/>
          </w:tcPr>
          <w:p w14:paraId="19B0831C" w14:textId="77777777" w:rsidR="00A93277" w:rsidRPr="009324B5" w:rsidRDefault="00A93277" w:rsidP="0039447E">
            <w:pPr>
              <w:rPr>
                <w:rFonts w:cs="Calibri"/>
                <w:sz w:val="20"/>
                <w:szCs w:val="20"/>
                <w:lang w:val="en-US"/>
              </w:rPr>
            </w:pPr>
            <w:r w:rsidRPr="009324B5">
              <w:rPr>
                <w:rFonts w:cs="Calibri"/>
                <w:sz w:val="20"/>
                <w:szCs w:val="20"/>
              </w:rPr>
              <w:t>0.002</w:t>
            </w:r>
          </w:p>
        </w:tc>
        <w:tc>
          <w:tcPr>
            <w:tcW w:w="1575" w:type="dxa"/>
          </w:tcPr>
          <w:p w14:paraId="23A297D9" w14:textId="77777777" w:rsidR="00A93277" w:rsidRPr="009324B5" w:rsidRDefault="00A93277" w:rsidP="0039447E">
            <w:pPr>
              <w:rPr>
                <w:rFonts w:cs="Calibri"/>
                <w:sz w:val="20"/>
                <w:szCs w:val="20"/>
                <w:lang w:val="en-US"/>
              </w:rPr>
            </w:pPr>
            <w:r w:rsidRPr="009324B5">
              <w:rPr>
                <w:rFonts w:cs="Calibri"/>
                <w:sz w:val="20"/>
                <w:szCs w:val="20"/>
              </w:rPr>
              <w:t>22.2</w:t>
            </w:r>
          </w:p>
        </w:tc>
        <w:tc>
          <w:tcPr>
            <w:tcW w:w="1576" w:type="dxa"/>
          </w:tcPr>
          <w:p w14:paraId="2FA82F08" w14:textId="77777777" w:rsidR="00A93277" w:rsidRPr="009324B5" w:rsidRDefault="00A93277" w:rsidP="0039447E">
            <w:pPr>
              <w:rPr>
                <w:rFonts w:cs="Calibri"/>
                <w:sz w:val="20"/>
                <w:szCs w:val="20"/>
                <w:lang w:val="en-US"/>
              </w:rPr>
            </w:pPr>
            <w:r w:rsidRPr="009324B5">
              <w:rPr>
                <w:rFonts w:cs="Calibri"/>
                <w:sz w:val="20"/>
                <w:szCs w:val="20"/>
              </w:rPr>
              <w:t>22.4</w:t>
            </w:r>
          </w:p>
        </w:tc>
      </w:tr>
      <w:tr w:rsidR="00A93277" w:rsidRPr="009324B5" w14:paraId="38110282" w14:textId="77777777" w:rsidTr="00A15971">
        <w:tc>
          <w:tcPr>
            <w:tcW w:w="1099" w:type="dxa"/>
            <w:vMerge/>
          </w:tcPr>
          <w:p w14:paraId="2BC31473" w14:textId="77777777" w:rsidR="00A93277" w:rsidRPr="009324B5" w:rsidRDefault="00A93277" w:rsidP="0039447E">
            <w:pPr>
              <w:rPr>
                <w:rFonts w:cs="Calibri"/>
                <w:sz w:val="20"/>
                <w:szCs w:val="20"/>
              </w:rPr>
            </w:pPr>
          </w:p>
        </w:tc>
        <w:tc>
          <w:tcPr>
            <w:tcW w:w="1099" w:type="dxa"/>
          </w:tcPr>
          <w:p w14:paraId="75F43F2A" w14:textId="77777777" w:rsidR="00A93277" w:rsidRPr="00A15971" w:rsidRDefault="00A93277" w:rsidP="0039447E">
            <w:pPr>
              <w:rPr>
                <w:rFonts w:cs="Calibri"/>
                <w:sz w:val="20"/>
                <w:szCs w:val="20"/>
              </w:rPr>
            </w:pPr>
            <w:r w:rsidRPr="00A15971">
              <w:rPr>
                <w:sz w:val="20"/>
                <w:szCs w:val="20"/>
              </w:rPr>
              <w:t>MCS</w:t>
            </w:r>
          </w:p>
        </w:tc>
        <w:tc>
          <w:tcPr>
            <w:tcW w:w="1575" w:type="dxa"/>
          </w:tcPr>
          <w:p w14:paraId="362821B9" w14:textId="77777777" w:rsidR="00A93277" w:rsidRPr="009324B5" w:rsidRDefault="00A93277" w:rsidP="0039447E">
            <w:pPr>
              <w:rPr>
                <w:rFonts w:cs="Calibri"/>
                <w:sz w:val="20"/>
                <w:szCs w:val="20"/>
                <w:lang w:val="en-US"/>
              </w:rPr>
            </w:pPr>
            <w:r w:rsidRPr="009324B5">
              <w:rPr>
                <w:rFonts w:cs="Calibri"/>
                <w:sz w:val="20"/>
                <w:szCs w:val="20"/>
              </w:rPr>
              <w:t>77.5</w:t>
            </w:r>
          </w:p>
        </w:tc>
        <w:tc>
          <w:tcPr>
            <w:tcW w:w="1576" w:type="dxa"/>
          </w:tcPr>
          <w:p w14:paraId="3CA28C9A" w14:textId="77777777" w:rsidR="00A93277" w:rsidRPr="009324B5" w:rsidRDefault="00A93277" w:rsidP="0039447E">
            <w:pPr>
              <w:rPr>
                <w:rFonts w:cs="Calibri"/>
                <w:sz w:val="20"/>
                <w:szCs w:val="20"/>
                <w:lang w:val="en-US"/>
              </w:rPr>
            </w:pPr>
            <w:r w:rsidRPr="009324B5">
              <w:rPr>
                <w:rFonts w:cs="Calibri"/>
                <w:sz w:val="20"/>
                <w:szCs w:val="20"/>
              </w:rPr>
              <w:t>0.008</w:t>
            </w:r>
          </w:p>
        </w:tc>
        <w:tc>
          <w:tcPr>
            <w:tcW w:w="1575" w:type="dxa"/>
          </w:tcPr>
          <w:p w14:paraId="42F8B3FB" w14:textId="77777777" w:rsidR="00A93277" w:rsidRPr="009324B5" w:rsidRDefault="00A93277" w:rsidP="0039447E">
            <w:pPr>
              <w:rPr>
                <w:rFonts w:cs="Calibri"/>
                <w:sz w:val="20"/>
                <w:szCs w:val="20"/>
                <w:lang w:val="en-US"/>
              </w:rPr>
            </w:pPr>
            <w:r w:rsidRPr="009324B5">
              <w:rPr>
                <w:rFonts w:cs="Calibri"/>
                <w:sz w:val="20"/>
                <w:szCs w:val="20"/>
              </w:rPr>
              <w:t>22.1</w:t>
            </w:r>
          </w:p>
        </w:tc>
        <w:tc>
          <w:tcPr>
            <w:tcW w:w="1576" w:type="dxa"/>
          </w:tcPr>
          <w:p w14:paraId="5A1D7B53" w14:textId="77777777" w:rsidR="00A93277" w:rsidRPr="009324B5" w:rsidRDefault="00A93277" w:rsidP="0039447E">
            <w:pPr>
              <w:rPr>
                <w:rFonts w:cs="Calibri"/>
                <w:sz w:val="20"/>
                <w:szCs w:val="20"/>
                <w:lang w:val="en-US"/>
              </w:rPr>
            </w:pPr>
            <w:r w:rsidRPr="009324B5">
              <w:rPr>
                <w:rFonts w:cs="Calibri"/>
                <w:sz w:val="20"/>
                <w:szCs w:val="20"/>
              </w:rPr>
              <w:t>22.9</w:t>
            </w:r>
          </w:p>
        </w:tc>
      </w:tr>
      <w:tr w:rsidR="00A93277" w:rsidRPr="009324B5" w14:paraId="76817920" w14:textId="77777777" w:rsidTr="00A15971">
        <w:tc>
          <w:tcPr>
            <w:tcW w:w="1099" w:type="dxa"/>
            <w:vMerge/>
          </w:tcPr>
          <w:p w14:paraId="7F9A0984" w14:textId="77777777" w:rsidR="00A93277" w:rsidRPr="009324B5" w:rsidRDefault="00A93277" w:rsidP="0039447E">
            <w:pPr>
              <w:rPr>
                <w:rFonts w:cs="Calibri"/>
                <w:sz w:val="20"/>
                <w:szCs w:val="20"/>
              </w:rPr>
            </w:pPr>
          </w:p>
        </w:tc>
        <w:tc>
          <w:tcPr>
            <w:tcW w:w="1099" w:type="dxa"/>
          </w:tcPr>
          <w:p w14:paraId="536C1A6B" w14:textId="77777777" w:rsidR="00A93277" w:rsidRPr="00A15971" w:rsidRDefault="00A93277" w:rsidP="0039447E">
            <w:pPr>
              <w:rPr>
                <w:rFonts w:cs="Calibri"/>
                <w:sz w:val="20"/>
                <w:szCs w:val="20"/>
              </w:rPr>
            </w:pPr>
            <w:r w:rsidRPr="00A15971">
              <w:rPr>
                <w:sz w:val="20"/>
                <w:szCs w:val="20"/>
              </w:rPr>
              <w:t>LIS</w:t>
            </w:r>
          </w:p>
        </w:tc>
        <w:tc>
          <w:tcPr>
            <w:tcW w:w="1575" w:type="dxa"/>
          </w:tcPr>
          <w:p w14:paraId="753E524F" w14:textId="77777777" w:rsidR="00A93277" w:rsidRPr="009324B5" w:rsidRDefault="00A93277" w:rsidP="0039447E">
            <w:pPr>
              <w:rPr>
                <w:rFonts w:cs="Calibri"/>
                <w:sz w:val="20"/>
                <w:szCs w:val="20"/>
                <w:lang w:val="en-US"/>
              </w:rPr>
            </w:pPr>
            <w:r w:rsidRPr="009324B5">
              <w:rPr>
                <w:rFonts w:cs="Calibri"/>
                <w:sz w:val="20"/>
                <w:szCs w:val="20"/>
              </w:rPr>
              <w:t>83.6</w:t>
            </w:r>
          </w:p>
        </w:tc>
        <w:tc>
          <w:tcPr>
            <w:tcW w:w="1576" w:type="dxa"/>
          </w:tcPr>
          <w:p w14:paraId="72E89FED" w14:textId="77777777" w:rsidR="00A93277" w:rsidRPr="009324B5" w:rsidRDefault="00A93277" w:rsidP="0039447E">
            <w:pPr>
              <w:rPr>
                <w:rFonts w:cs="Calibri"/>
                <w:sz w:val="20"/>
                <w:szCs w:val="20"/>
                <w:lang w:val="en-US"/>
              </w:rPr>
            </w:pPr>
            <w:r w:rsidRPr="009324B5">
              <w:rPr>
                <w:rFonts w:cs="Calibri"/>
                <w:sz w:val="20"/>
                <w:szCs w:val="20"/>
              </w:rPr>
              <w:t>0.022</w:t>
            </w:r>
          </w:p>
        </w:tc>
        <w:tc>
          <w:tcPr>
            <w:tcW w:w="1575" w:type="dxa"/>
          </w:tcPr>
          <w:p w14:paraId="614C316B" w14:textId="77777777" w:rsidR="00A93277" w:rsidRPr="009324B5" w:rsidRDefault="00A93277" w:rsidP="0039447E">
            <w:pPr>
              <w:rPr>
                <w:rFonts w:cs="Calibri"/>
                <w:sz w:val="20"/>
                <w:szCs w:val="20"/>
                <w:lang w:val="en-US"/>
              </w:rPr>
            </w:pPr>
            <w:r w:rsidRPr="009324B5">
              <w:rPr>
                <w:rFonts w:cs="Calibri"/>
                <w:sz w:val="20"/>
                <w:szCs w:val="20"/>
              </w:rPr>
              <w:t>15.3</w:t>
            </w:r>
          </w:p>
        </w:tc>
        <w:tc>
          <w:tcPr>
            <w:tcW w:w="1576" w:type="dxa"/>
          </w:tcPr>
          <w:p w14:paraId="4310CC7C" w14:textId="77777777" w:rsidR="00A93277" w:rsidRPr="009324B5" w:rsidRDefault="00A93277" w:rsidP="0039447E">
            <w:pPr>
              <w:rPr>
                <w:rFonts w:cs="Calibri"/>
                <w:sz w:val="20"/>
                <w:szCs w:val="20"/>
                <w:lang w:val="en-US"/>
              </w:rPr>
            </w:pPr>
            <w:r w:rsidRPr="009324B5">
              <w:rPr>
                <w:rFonts w:cs="Calibri"/>
                <w:sz w:val="20"/>
                <w:szCs w:val="20"/>
              </w:rPr>
              <w:t>17.5</w:t>
            </w:r>
          </w:p>
        </w:tc>
      </w:tr>
      <w:tr w:rsidR="00A93277" w:rsidRPr="009324B5" w14:paraId="23CFCB29" w14:textId="77777777" w:rsidTr="00A15971">
        <w:tc>
          <w:tcPr>
            <w:tcW w:w="1099" w:type="dxa"/>
            <w:vMerge/>
          </w:tcPr>
          <w:p w14:paraId="6010B6C9" w14:textId="77777777" w:rsidR="00A93277" w:rsidRPr="009324B5" w:rsidRDefault="00A93277" w:rsidP="0039447E">
            <w:pPr>
              <w:rPr>
                <w:rFonts w:cs="Calibri"/>
                <w:sz w:val="20"/>
                <w:szCs w:val="20"/>
              </w:rPr>
            </w:pPr>
          </w:p>
        </w:tc>
        <w:tc>
          <w:tcPr>
            <w:tcW w:w="1099" w:type="dxa"/>
          </w:tcPr>
          <w:p w14:paraId="7C412817" w14:textId="77777777" w:rsidR="00A93277" w:rsidRPr="00A15971" w:rsidRDefault="00A93277" w:rsidP="0039447E">
            <w:pPr>
              <w:rPr>
                <w:rFonts w:cs="Calibri"/>
                <w:sz w:val="20"/>
                <w:szCs w:val="20"/>
              </w:rPr>
            </w:pPr>
            <w:r w:rsidRPr="00A15971">
              <w:rPr>
                <w:sz w:val="20"/>
                <w:szCs w:val="20"/>
              </w:rPr>
              <w:t>AB</w:t>
            </w:r>
          </w:p>
        </w:tc>
        <w:tc>
          <w:tcPr>
            <w:tcW w:w="1575" w:type="dxa"/>
          </w:tcPr>
          <w:p w14:paraId="6AABE9D9" w14:textId="77777777" w:rsidR="00A93277" w:rsidRPr="009324B5" w:rsidRDefault="00A93277" w:rsidP="0039447E">
            <w:pPr>
              <w:rPr>
                <w:rFonts w:cs="Calibri"/>
                <w:sz w:val="20"/>
                <w:szCs w:val="20"/>
                <w:lang w:val="en-US"/>
              </w:rPr>
            </w:pPr>
            <w:r w:rsidRPr="009324B5">
              <w:rPr>
                <w:rFonts w:cs="Calibri"/>
                <w:sz w:val="20"/>
                <w:szCs w:val="20"/>
              </w:rPr>
              <w:t>89.4</w:t>
            </w:r>
          </w:p>
        </w:tc>
        <w:tc>
          <w:tcPr>
            <w:tcW w:w="1576" w:type="dxa"/>
          </w:tcPr>
          <w:p w14:paraId="60370E76" w14:textId="77777777" w:rsidR="00A93277" w:rsidRPr="009324B5" w:rsidRDefault="00A93277" w:rsidP="0039447E">
            <w:pPr>
              <w:rPr>
                <w:rFonts w:cs="Calibri"/>
                <w:sz w:val="20"/>
                <w:szCs w:val="20"/>
                <w:lang w:val="en-US"/>
              </w:rPr>
            </w:pPr>
            <w:r w:rsidRPr="009324B5">
              <w:rPr>
                <w:rFonts w:cs="Calibri"/>
                <w:sz w:val="20"/>
                <w:szCs w:val="20"/>
              </w:rPr>
              <w:t>0</w:t>
            </w:r>
          </w:p>
        </w:tc>
        <w:tc>
          <w:tcPr>
            <w:tcW w:w="1575" w:type="dxa"/>
          </w:tcPr>
          <w:p w14:paraId="3B329C89" w14:textId="77777777" w:rsidR="00A93277" w:rsidRPr="009324B5" w:rsidRDefault="00A93277" w:rsidP="0039447E">
            <w:pPr>
              <w:rPr>
                <w:rFonts w:cs="Calibri"/>
                <w:sz w:val="20"/>
                <w:szCs w:val="20"/>
                <w:lang w:val="en-US"/>
              </w:rPr>
            </w:pPr>
            <w:r w:rsidRPr="009324B5">
              <w:rPr>
                <w:rFonts w:cs="Calibri"/>
                <w:sz w:val="20"/>
                <w:szCs w:val="20"/>
              </w:rPr>
              <w:t>10.6</w:t>
            </w:r>
          </w:p>
        </w:tc>
        <w:tc>
          <w:tcPr>
            <w:tcW w:w="1576" w:type="dxa"/>
          </w:tcPr>
          <w:p w14:paraId="1FABFB2E" w14:textId="77777777" w:rsidR="00A93277" w:rsidRPr="009324B5" w:rsidRDefault="00A93277" w:rsidP="0039447E">
            <w:pPr>
              <w:rPr>
                <w:rFonts w:cs="Calibri"/>
                <w:sz w:val="20"/>
                <w:szCs w:val="20"/>
                <w:lang w:val="en-US"/>
              </w:rPr>
            </w:pPr>
            <w:r w:rsidRPr="009324B5">
              <w:rPr>
                <w:rFonts w:cs="Calibri"/>
                <w:sz w:val="20"/>
                <w:szCs w:val="20"/>
              </w:rPr>
              <w:t>10.6</w:t>
            </w:r>
          </w:p>
        </w:tc>
      </w:tr>
    </w:tbl>
    <w:p w14:paraId="3A81802F" w14:textId="77777777" w:rsidR="00DB3372" w:rsidRDefault="00DB3372" w:rsidP="00DB3372"/>
    <w:p w14:paraId="78AE6486" w14:textId="6050AE5F" w:rsidR="003F614E" w:rsidRPr="0052623C" w:rsidRDefault="003F614E" w:rsidP="00A15971">
      <w:pPr>
        <w:pStyle w:val="ListParagraph"/>
        <w:numPr>
          <w:ilvl w:val="0"/>
          <w:numId w:val="2"/>
        </w:numPr>
      </w:pPr>
      <w:r>
        <w:t xml:space="preserve">Accuracy metrics for the decoded responses during the </w:t>
      </w:r>
      <w:r w:rsidR="00795D62">
        <w:t>reference</w:t>
      </w:r>
      <w:r>
        <w:t xml:space="preserve"> period, </w:t>
      </w:r>
      <w:r w:rsidRPr="0039447E">
        <w:t>per question category and group.</w:t>
      </w:r>
    </w:p>
    <w:tbl>
      <w:tblPr>
        <w:tblStyle w:val="TableGrid"/>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99"/>
        <w:gridCol w:w="1099"/>
        <w:gridCol w:w="1575"/>
        <w:gridCol w:w="1576"/>
        <w:gridCol w:w="1575"/>
        <w:gridCol w:w="1576"/>
      </w:tblGrid>
      <w:tr w:rsidR="00774CBB" w:rsidRPr="009324B5" w14:paraId="5A7F339E" w14:textId="77777777" w:rsidTr="00A15971">
        <w:tc>
          <w:tcPr>
            <w:tcW w:w="1099" w:type="dxa"/>
          </w:tcPr>
          <w:p w14:paraId="60420031" w14:textId="77777777" w:rsidR="00774CBB" w:rsidRPr="00A15971" w:rsidRDefault="00774CBB" w:rsidP="0039447E">
            <w:pPr>
              <w:jc w:val="center"/>
              <w:rPr>
                <w:sz w:val="22"/>
              </w:rPr>
            </w:pPr>
            <w:r w:rsidRPr="00A15971">
              <w:rPr>
                <w:sz w:val="22"/>
              </w:rPr>
              <w:t xml:space="preserve">Question </w:t>
            </w:r>
          </w:p>
          <w:p w14:paraId="5F0E4425" w14:textId="77777777" w:rsidR="00774CBB" w:rsidRPr="00A15971" w:rsidRDefault="00774CBB" w:rsidP="0039447E">
            <w:pPr>
              <w:jc w:val="center"/>
              <w:rPr>
                <w:sz w:val="22"/>
              </w:rPr>
            </w:pPr>
            <w:r w:rsidRPr="00A15971">
              <w:rPr>
                <w:sz w:val="22"/>
              </w:rPr>
              <w:t>Category</w:t>
            </w:r>
          </w:p>
        </w:tc>
        <w:tc>
          <w:tcPr>
            <w:tcW w:w="1099" w:type="dxa"/>
          </w:tcPr>
          <w:p w14:paraId="4159324F" w14:textId="77777777" w:rsidR="00774CBB" w:rsidRPr="00A15971" w:rsidRDefault="00774CBB" w:rsidP="0039447E">
            <w:pPr>
              <w:jc w:val="center"/>
              <w:rPr>
                <w:sz w:val="22"/>
              </w:rPr>
            </w:pPr>
            <w:r w:rsidRPr="00A15971">
              <w:rPr>
                <w:sz w:val="22"/>
              </w:rPr>
              <w:t>Group</w:t>
            </w:r>
          </w:p>
        </w:tc>
        <w:tc>
          <w:tcPr>
            <w:tcW w:w="1575" w:type="dxa"/>
          </w:tcPr>
          <w:p w14:paraId="15EBC5A3" w14:textId="77777777" w:rsidR="00774CBB" w:rsidRPr="00A15971" w:rsidRDefault="00774CBB" w:rsidP="0039447E">
            <w:pPr>
              <w:jc w:val="center"/>
              <w:rPr>
                <w:sz w:val="22"/>
              </w:rPr>
            </w:pPr>
            <w:r w:rsidRPr="00A15971">
              <w:rPr>
                <w:sz w:val="22"/>
              </w:rPr>
              <w:t>Accuracy</w:t>
            </w:r>
          </w:p>
          <w:p w14:paraId="1109B5E4" w14:textId="77777777" w:rsidR="00774CBB" w:rsidRPr="00A15971" w:rsidRDefault="00774CBB" w:rsidP="0039447E">
            <w:pPr>
              <w:jc w:val="center"/>
              <w:rPr>
                <w:sz w:val="22"/>
                <w:lang w:val="en-US"/>
              </w:rPr>
            </w:pPr>
            <w:r w:rsidRPr="00A15971">
              <w:rPr>
                <w:sz w:val="22"/>
              </w:rPr>
              <w:t>(%)</w:t>
            </w:r>
          </w:p>
        </w:tc>
        <w:tc>
          <w:tcPr>
            <w:tcW w:w="1576" w:type="dxa"/>
          </w:tcPr>
          <w:p w14:paraId="3C939DBB" w14:textId="77777777" w:rsidR="00774CBB" w:rsidRPr="00A15971" w:rsidRDefault="00774CBB" w:rsidP="0039447E">
            <w:pPr>
              <w:jc w:val="center"/>
              <w:rPr>
                <w:sz w:val="22"/>
              </w:rPr>
            </w:pPr>
            <w:r w:rsidRPr="00A15971">
              <w:rPr>
                <w:sz w:val="22"/>
              </w:rPr>
              <w:t>Bias</w:t>
            </w:r>
          </w:p>
          <w:p w14:paraId="0616E7BA" w14:textId="77777777" w:rsidR="00774CBB" w:rsidRPr="00A15971" w:rsidRDefault="00774CBB" w:rsidP="0039447E">
            <w:pPr>
              <w:jc w:val="center"/>
              <w:rPr>
                <w:sz w:val="22"/>
                <w:lang w:val="en-US"/>
              </w:rPr>
            </w:pPr>
            <w:r w:rsidRPr="00A15971">
              <w:rPr>
                <w:sz w:val="22"/>
              </w:rPr>
              <w:t>Index</w:t>
            </w:r>
          </w:p>
        </w:tc>
        <w:tc>
          <w:tcPr>
            <w:tcW w:w="1575" w:type="dxa"/>
          </w:tcPr>
          <w:p w14:paraId="37C4876A" w14:textId="77777777" w:rsidR="00774CBB" w:rsidRPr="00A15971" w:rsidRDefault="00774CBB" w:rsidP="0039447E">
            <w:pPr>
              <w:jc w:val="center"/>
              <w:rPr>
                <w:sz w:val="22"/>
              </w:rPr>
            </w:pPr>
            <w:r w:rsidRPr="00A15971">
              <w:rPr>
                <w:sz w:val="22"/>
              </w:rPr>
              <w:t>False Negative</w:t>
            </w:r>
          </w:p>
          <w:p w14:paraId="098BB3DE" w14:textId="77777777" w:rsidR="00774CBB" w:rsidRPr="00A15971" w:rsidRDefault="00774CBB" w:rsidP="0039447E">
            <w:pPr>
              <w:jc w:val="center"/>
              <w:rPr>
                <w:sz w:val="22"/>
                <w:lang w:val="en-US"/>
              </w:rPr>
            </w:pPr>
            <w:r w:rsidRPr="00A15971">
              <w:rPr>
                <w:sz w:val="22"/>
                <w:lang w:val="en-US"/>
              </w:rPr>
              <w:t>Yes (%)</w:t>
            </w:r>
          </w:p>
        </w:tc>
        <w:tc>
          <w:tcPr>
            <w:tcW w:w="1576" w:type="dxa"/>
          </w:tcPr>
          <w:p w14:paraId="4F8014A1" w14:textId="77777777" w:rsidR="00774CBB" w:rsidRPr="00A15971" w:rsidRDefault="00774CBB" w:rsidP="0039447E">
            <w:pPr>
              <w:jc w:val="center"/>
              <w:rPr>
                <w:sz w:val="22"/>
              </w:rPr>
            </w:pPr>
            <w:r w:rsidRPr="00A15971">
              <w:rPr>
                <w:sz w:val="22"/>
              </w:rPr>
              <w:t>False Negative</w:t>
            </w:r>
          </w:p>
          <w:p w14:paraId="7FA43B2D" w14:textId="77777777" w:rsidR="00774CBB" w:rsidRPr="00A15971" w:rsidRDefault="00774CBB" w:rsidP="0039447E">
            <w:pPr>
              <w:jc w:val="center"/>
              <w:rPr>
                <w:sz w:val="22"/>
                <w:lang w:val="en-US"/>
              </w:rPr>
            </w:pPr>
            <w:r w:rsidRPr="00A15971">
              <w:rPr>
                <w:sz w:val="22"/>
                <w:lang w:val="en-US"/>
              </w:rPr>
              <w:t>No (%)</w:t>
            </w:r>
          </w:p>
        </w:tc>
      </w:tr>
      <w:tr w:rsidR="00774CBB" w:rsidRPr="009324B5" w14:paraId="3325819E" w14:textId="77777777" w:rsidTr="00A15971">
        <w:tc>
          <w:tcPr>
            <w:tcW w:w="1099" w:type="dxa"/>
            <w:vMerge w:val="restart"/>
          </w:tcPr>
          <w:p w14:paraId="5CEC216B" w14:textId="77777777" w:rsidR="00774CBB" w:rsidRPr="00A15971" w:rsidRDefault="00774CBB" w:rsidP="0039447E">
            <w:pPr>
              <w:jc w:val="center"/>
              <w:rPr>
                <w:rFonts w:cs="Calibri"/>
                <w:sz w:val="22"/>
              </w:rPr>
            </w:pPr>
          </w:p>
          <w:p w14:paraId="69CAEAB9" w14:textId="66A2017B" w:rsidR="00774CBB" w:rsidRPr="00A15971" w:rsidRDefault="00774CBB" w:rsidP="0039447E">
            <w:pPr>
              <w:jc w:val="center"/>
              <w:rPr>
                <w:rFonts w:cs="Calibri"/>
                <w:sz w:val="22"/>
              </w:rPr>
            </w:pPr>
            <w:r w:rsidRPr="00A15971">
              <w:rPr>
                <w:rFonts w:cs="Calibri"/>
                <w:sz w:val="22"/>
              </w:rPr>
              <w:t>Biograph</w:t>
            </w:r>
            <w:r w:rsidR="0035639E">
              <w:rPr>
                <w:rFonts w:cs="Calibri"/>
                <w:sz w:val="22"/>
              </w:rPr>
              <w:t>ical</w:t>
            </w:r>
          </w:p>
        </w:tc>
        <w:tc>
          <w:tcPr>
            <w:tcW w:w="1099" w:type="dxa"/>
          </w:tcPr>
          <w:p w14:paraId="289BA7C8" w14:textId="77777777" w:rsidR="00774CBB" w:rsidRPr="00A15971" w:rsidRDefault="00774CBB" w:rsidP="0039447E">
            <w:pPr>
              <w:rPr>
                <w:rFonts w:cs="Calibri"/>
                <w:sz w:val="20"/>
                <w:szCs w:val="20"/>
              </w:rPr>
            </w:pPr>
            <w:r w:rsidRPr="00A15971">
              <w:rPr>
                <w:rFonts w:cs="Calibri"/>
                <w:sz w:val="20"/>
                <w:szCs w:val="20"/>
              </w:rPr>
              <w:t>UWS</w:t>
            </w:r>
          </w:p>
        </w:tc>
        <w:tc>
          <w:tcPr>
            <w:tcW w:w="1575" w:type="dxa"/>
            <w:vAlign w:val="bottom"/>
          </w:tcPr>
          <w:p w14:paraId="76805EB2" w14:textId="77777777" w:rsidR="00774CBB" w:rsidRPr="009324B5" w:rsidRDefault="00774CBB" w:rsidP="0039447E">
            <w:pPr>
              <w:rPr>
                <w:rFonts w:cs="Calibri"/>
                <w:sz w:val="20"/>
                <w:szCs w:val="20"/>
                <w:lang w:val="en-US"/>
              </w:rPr>
            </w:pPr>
            <w:r w:rsidRPr="009324B5">
              <w:rPr>
                <w:rFonts w:cs="Calibri"/>
                <w:color w:val="000000"/>
                <w:sz w:val="20"/>
                <w:szCs w:val="20"/>
              </w:rPr>
              <w:t>61.3</w:t>
            </w:r>
          </w:p>
        </w:tc>
        <w:tc>
          <w:tcPr>
            <w:tcW w:w="1576" w:type="dxa"/>
            <w:vAlign w:val="bottom"/>
          </w:tcPr>
          <w:p w14:paraId="35BDD7F6" w14:textId="77777777" w:rsidR="00774CBB" w:rsidRPr="009324B5" w:rsidRDefault="00774CBB" w:rsidP="0039447E">
            <w:pPr>
              <w:rPr>
                <w:rFonts w:cs="Calibri"/>
                <w:sz w:val="20"/>
                <w:szCs w:val="20"/>
                <w:lang w:val="en-US"/>
              </w:rPr>
            </w:pPr>
            <w:r w:rsidRPr="009324B5">
              <w:rPr>
                <w:rFonts w:cs="Calibri"/>
                <w:color w:val="000000"/>
                <w:sz w:val="20"/>
                <w:szCs w:val="20"/>
              </w:rPr>
              <w:t>0.016</w:t>
            </w:r>
          </w:p>
        </w:tc>
        <w:tc>
          <w:tcPr>
            <w:tcW w:w="1575" w:type="dxa"/>
            <w:vAlign w:val="bottom"/>
          </w:tcPr>
          <w:p w14:paraId="4F12D79A" w14:textId="77777777" w:rsidR="00774CBB" w:rsidRPr="009324B5" w:rsidRDefault="00774CBB" w:rsidP="0039447E">
            <w:pPr>
              <w:rPr>
                <w:rFonts w:cs="Calibri"/>
                <w:sz w:val="20"/>
                <w:szCs w:val="20"/>
                <w:lang w:val="en-US"/>
              </w:rPr>
            </w:pPr>
            <w:r w:rsidRPr="009324B5">
              <w:rPr>
                <w:rFonts w:cs="Calibri"/>
                <w:color w:val="000000"/>
                <w:sz w:val="20"/>
                <w:szCs w:val="20"/>
              </w:rPr>
              <w:t>37.9</w:t>
            </w:r>
          </w:p>
        </w:tc>
        <w:tc>
          <w:tcPr>
            <w:tcW w:w="1576" w:type="dxa"/>
            <w:vAlign w:val="bottom"/>
          </w:tcPr>
          <w:p w14:paraId="20E6039E" w14:textId="77777777" w:rsidR="00774CBB" w:rsidRPr="009324B5" w:rsidRDefault="00774CBB" w:rsidP="0039447E">
            <w:pPr>
              <w:rPr>
                <w:rFonts w:cs="Calibri"/>
                <w:sz w:val="20"/>
                <w:szCs w:val="20"/>
                <w:lang w:val="en-US"/>
              </w:rPr>
            </w:pPr>
            <w:r w:rsidRPr="009324B5">
              <w:rPr>
                <w:rFonts w:cs="Calibri"/>
                <w:color w:val="000000"/>
                <w:sz w:val="20"/>
                <w:szCs w:val="20"/>
              </w:rPr>
              <w:t>39.5</w:t>
            </w:r>
          </w:p>
        </w:tc>
      </w:tr>
      <w:tr w:rsidR="00774CBB" w:rsidRPr="009324B5" w14:paraId="108F9331" w14:textId="77777777" w:rsidTr="00A15971">
        <w:tc>
          <w:tcPr>
            <w:tcW w:w="1099" w:type="dxa"/>
            <w:vMerge/>
          </w:tcPr>
          <w:p w14:paraId="40EA4D3C" w14:textId="77777777" w:rsidR="00774CBB" w:rsidRPr="00A15971" w:rsidRDefault="00774CBB" w:rsidP="0039447E">
            <w:pPr>
              <w:rPr>
                <w:sz w:val="22"/>
              </w:rPr>
            </w:pPr>
          </w:p>
        </w:tc>
        <w:tc>
          <w:tcPr>
            <w:tcW w:w="1099" w:type="dxa"/>
          </w:tcPr>
          <w:p w14:paraId="77A1D188" w14:textId="77777777" w:rsidR="00774CBB" w:rsidRPr="00A15971" w:rsidRDefault="00774CBB" w:rsidP="0039447E">
            <w:pPr>
              <w:rPr>
                <w:sz w:val="20"/>
                <w:szCs w:val="20"/>
              </w:rPr>
            </w:pPr>
            <w:r w:rsidRPr="00A15971">
              <w:rPr>
                <w:sz w:val="20"/>
                <w:szCs w:val="20"/>
              </w:rPr>
              <w:t>MCS</w:t>
            </w:r>
          </w:p>
        </w:tc>
        <w:tc>
          <w:tcPr>
            <w:tcW w:w="1575" w:type="dxa"/>
            <w:vAlign w:val="bottom"/>
          </w:tcPr>
          <w:p w14:paraId="15F04D56" w14:textId="77777777" w:rsidR="00774CBB" w:rsidRPr="009324B5" w:rsidRDefault="00774CBB" w:rsidP="0039447E">
            <w:pPr>
              <w:rPr>
                <w:rFonts w:cs="Calibri"/>
                <w:sz w:val="20"/>
                <w:szCs w:val="20"/>
                <w:lang w:val="en-US"/>
              </w:rPr>
            </w:pPr>
            <w:r w:rsidRPr="009324B5">
              <w:rPr>
                <w:rFonts w:cs="Calibri"/>
                <w:color w:val="000000"/>
                <w:sz w:val="20"/>
                <w:szCs w:val="20"/>
              </w:rPr>
              <w:t>62.3</w:t>
            </w:r>
          </w:p>
        </w:tc>
        <w:tc>
          <w:tcPr>
            <w:tcW w:w="1576" w:type="dxa"/>
            <w:vAlign w:val="bottom"/>
          </w:tcPr>
          <w:p w14:paraId="3ED3AAB1" w14:textId="77777777" w:rsidR="00774CBB" w:rsidRPr="009324B5" w:rsidRDefault="00774CBB" w:rsidP="0039447E">
            <w:pPr>
              <w:rPr>
                <w:rFonts w:cs="Calibri"/>
                <w:sz w:val="20"/>
                <w:szCs w:val="20"/>
                <w:lang w:val="en-US"/>
              </w:rPr>
            </w:pPr>
            <w:r w:rsidRPr="009324B5">
              <w:rPr>
                <w:rFonts w:cs="Calibri"/>
                <w:color w:val="000000"/>
                <w:sz w:val="20"/>
                <w:szCs w:val="20"/>
              </w:rPr>
              <w:t>-0.027</w:t>
            </w:r>
          </w:p>
        </w:tc>
        <w:tc>
          <w:tcPr>
            <w:tcW w:w="1575" w:type="dxa"/>
            <w:vAlign w:val="bottom"/>
          </w:tcPr>
          <w:p w14:paraId="594828F5" w14:textId="77777777" w:rsidR="00774CBB" w:rsidRPr="009324B5" w:rsidRDefault="00774CBB" w:rsidP="0039447E">
            <w:pPr>
              <w:rPr>
                <w:rFonts w:cs="Calibri"/>
                <w:sz w:val="20"/>
                <w:szCs w:val="20"/>
                <w:lang w:val="en-US"/>
              </w:rPr>
            </w:pPr>
            <w:r w:rsidRPr="009324B5">
              <w:rPr>
                <w:rFonts w:cs="Calibri"/>
                <w:color w:val="000000"/>
                <w:sz w:val="20"/>
                <w:szCs w:val="20"/>
              </w:rPr>
              <w:t>39</w:t>
            </w:r>
          </w:p>
        </w:tc>
        <w:tc>
          <w:tcPr>
            <w:tcW w:w="1576" w:type="dxa"/>
            <w:vAlign w:val="bottom"/>
          </w:tcPr>
          <w:p w14:paraId="405824FB" w14:textId="77777777" w:rsidR="00774CBB" w:rsidRPr="009324B5" w:rsidRDefault="00774CBB" w:rsidP="0039447E">
            <w:pPr>
              <w:rPr>
                <w:rFonts w:cs="Calibri"/>
                <w:sz w:val="20"/>
                <w:szCs w:val="20"/>
                <w:lang w:val="en-US"/>
              </w:rPr>
            </w:pPr>
            <w:r w:rsidRPr="009324B5">
              <w:rPr>
                <w:rFonts w:cs="Calibri"/>
                <w:color w:val="000000"/>
                <w:sz w:val="20"/>
                <w:szCs w:val="20"/>
              </w:rPr>
              <w:t>36.3</w:t>
            </w:r>
          </w:p>
        </w:tc>
      </w:tr>
      <w:tr w:rsidR="00774CBB" w:rsidRPr="009324B5" w14:paraId="7D8BBE40" w14:textId="77777777" w:rsidTr="00A15971">
        <w:tc>
          <w:tcPr>
            <w:tcW w:w="1099" w:type="dxa"/>
            <w:vMerge/>
          </w:tcPr>
          <w:p w14:paraId="6F0E88C1" w14:textId="77777777" w:rsidR="00774CBB" w:rsidRPr="00A15971" w:rsidRDefault="00774CBB" w:rsidP="0039447E">
            <w:pPr>
              <w:rPr>
                <w:sz w:val="22"/>
              </w:rPr>
            </w:pPr>
          </w:p>
        </w:tc>
        <w:tc>
          <w:tcPr>
            <w:tcW w:w="1099" w:type="dxa"/>
          </w:tcPr>
          <w:p w14:paraId="1BA138AB" w14:textId="77777777" w:rsidR="00774CBB" w:rsidRPr="00A15971" w:rsidRDefault="00774CBB" w:rsidP="0039447E">
            <w:pPr>
              <w:rPr>
                <w:sz w:val="20"/>
                <w:szCs w:val="20"/>
              </w:rPr>
            </w:pPr>
            <w:r w:rsidRPr="00A15971">
              <w:rPr>
                <w:sz w:val="20"/>
                <w:szCs w:val="20"/>
              </w:rPr>
              <w:t>LIS</w:t>
            </w:r>
          </w:p>
        </w:tc>
        <w:tc>
          <w:tcPr>
            <w:tcW w:w="1575" w:type="dxa"/>
            <w:vAlign w:val="bottom"/>
          </w:tcPr>
          <w:p w14:paraId="1307C8F9" w14:textId="77777777" w:rsidR="00774CBB" w:rsidRPr="009324B5" w:rsidRDefault="00774CBB" w:rsidP="0039447E">
            <w:pPr>
              <w:rPr>
                <w:rFonts w:cs="Calibri"/>
                <w:sz w:val="20"/>
                <w:szCs w:val="20"/>
                <w:lang w:val="en-US"/>
              </w:rPr>
            </w:pPr>
            <w:r w:rsidRPr="009324B5">
              <w:rPr>
                <w:rFonts w:cs="Calibri"/>
                <w:color w:val="000000"/>
                <w:sz w:val="20"/>
                <w:szCs w:val="20"/>
              </w:rPr>
              <w:t>62.4</w:t>
            </w:r>
          </w:p>
        </w:tc>
        <w:tc>
          <w:tcPr>
            <w:tcW w:w="1576" w:type="dxa"/>
            <w:vAlign w:val="bottom"/>
          </w:tcPr>
          <w:p w14:paraId="2CB5AB8F" w14:textId="77777777" w:rsidR="00774CBB" w:rsidRPr="009324B5" w:rsidRDefault="00774CBB" w:rsidP="0039447E">
            <w:pPr>
              <w:rPr>
                <w:rFonts w:cs="Calibri"/>
                <w:sz w:val="20"/>
                <w:szCs w:val="20"/>
                <w:lang w:val="en-US"/>
              </w:rPr>
            </w:pPr>
            <w:r w:rsidRPr="009324B5">
              <w:rPr>
                <w:rFonts w:cs="Calibri"/>
                <w:color w:val="000000"/>
                <w:sz w:val="20"/>
                <w:szCs w:val="20"/>
              </w:rPr>
              <w:t>-0.045</w:t>
            </w:r>
          </w:p>
        </w:tc>
        <w:tc>
          <w:tcPr>
            <w:tcW w:w="1575" w:type="dxa"/>
            <w:vAlign w:val="bottom"/>
          </w:tcPr>
          <w:p w14:paraId="50836224" w14:textId="77777777" w:rsidR="00774CBB" w:rsidRPr="009324B5" w:rsidRDefault="00774CBB" w:rsidP="0039447E">
            <w:pPr>
              <w:rPr>
                <w:rFonts w:cs="Calibri"/>
                <w:sz w:val="20"/>
                <w:szCs w:val="20"/>
                <w:lang w:val="en-US"/>
              </w:rPr>
            </w:pPr>
            <w:r w:rsidRPr="009324B5">
              <w:rPr>
                <w:rFonts w:cs="Calibri"/>
                <w:color w:val="000000"/>
                <w:sz w:val="20"/>
                <w:szCs w:val="20"/>
              </w:rPr>
              <w:t>39.8</w:t>
            </w:r>
          </w:p>
        </w:tc>
        <w:tc>
          <w:tcPr>
            <w:tcW w:w="1576" w:type="dxa"/>
            <w:vAlign w:val="bottom"/>
          </w:tcPr>
          <w:p w14:paraId="5B58ED12" w14:textId="77777777" w:rsidR="00774CBB" w:rsidRPr="009324B5" w:rsidRDefault="00774CBB" w:rsidP="0039447E">
            <w:pPr>
              <w:rPr>
                <w:rFonts w:cs="Calibri"/>
                <w:sz w:val="20"/>
                <w:szCs w:val="20"/>
                <w:lang w:val="en-US"/>
              </w:rPr>
            </w:pPr>
            <w:r w:rsidRPr="009324B5">
              <w:rPr>
                <w:rFonts w:cs="Calibri"/>
                <w:color w:val="000000"/>
                <w:sz w:val="20"/>
                <w:szCs w:val="20"/>
              </w:rPr>
              <w:t>35.4</w:t>
            </w:r>
          </w:p>
        </w:tc>
      </w:tr>
      <w:tr w:rsidR="00774CBB" w:rsidRPr="009324B5" w14:paraId="67AF4D03" w14:textId="77777777" w:rsidTr="00A15971">
        <w:tc>
          <w:tcPr>
            <w:tcW w:w="1099" w:type="dxa"/>
            <w:vMerge/>
          </w:tcPr>
          <w:p w14:paraId="750EA0F9" w14:textId="77777777" w:rsidR="00774CBB" w:rsidRPr="00A15971" w:rsidRDefault="00774CBB" w:rsidP="0039447E">
            <w:pPr>
              <w:rPr>
                <w:sz w:val="22"/>
              </w:rPr>
            </w:pPr>
          </w:p>
        </w:tc>
        <w:tc>
          <w:tcPr>
            <w:tcW w:w="1099" w:type="dxa"/>
          </w:tcPr>
          <w:p w14:paraId="4D4256E2" w14:textId="77777777" w:rsidR="00774CBB" w:rsidRPr="00A15971" w:rsidRDefault="00774CBB" w:rsidP="0039447E">
            <w:pPr>
              <w:rPr>
                <w:sz w:val="20"/>
                <w:szCs w:val="20"/>
              </w:rPr>
            </w:pPr>
            <w:r w:rsidRPr="00A15971">
              <w:rPr>
                <w:sz w:val="20"/>
                <w:szCs w:val="20"/>
              </w:rPr>
              <w:t>AB</w:t>
            </w:r>
          </w:p>
        </w:tc>
        <w:tc>
          <w:tcPr>
            <w:tcW w:w="1575" w:type="dxa"/>
            <w:vAlign w:val="bottom"/>
          </w:tcPr>
          <w:p w14:paraId="050C01A2" w14:textId="77777777" w:rsidR="00774CBB" w:rsidRPr="009324B5" w:rsidRDefault="00774CBB" w:rsidP="0039447E">
            <w:pPr>
              <w:rPr>
                <w:rFonts w:cs="Calibri"/>
                <w:sz w:val="20"/>
                <w:szCs w:val="20"/>
                <w:lang w:val="en-US"/>
              </w:rPr>
            </w:pPr>
            <w:r w:rsidRPr="009324B5">
              <w:rPr>
                <w:rFonts w:cs="Calibri"/>
                <w:color w:val="000000"/>
                <w:sz w:val="20"/>
                <w:szCs w:val="20"/>
              </w:rPr>
              <w:t>61.3</w:t>
            </w:r>
          </w:p>
        </w:tc>
        <w:tc>
          <w:tcPr>
            <w:tcW w:w="1576" w:type="dxa"/>
            <w:vAlign w:val="bottom"/>
          </w:tcPr>
          <w:p w14:paraId="38A75C0C" w14:textId="77777777" w:rsidR="00774CBB" w:rsidRPr="009324B5" w:rsidRDefault="00774CBB" w:rsidP="0039447E">
            <w:pPr>
              <w:rPr>
                <w:rFonts w:cs="Calibri"/>
                <w:sz w:val="20"/>
                <w:szCs w:val="20"/>
                <w:lang w:val="en-US"/>
              </w:rPr>
            </w:pPr>
            <w:r w:rsidRPr="009324B5">
              <w:rPr>
                <w:rFonts w:cs="Calibri"/>
                <w:color w:val="000000"/>
                <w:sz w:val="20"/>
                <w:szCs w:val="20"/>
              </w:rPr>
              <w:t>-0.007</w:t>
            </w:r>
          </w:p>
        </w:tc>
        <w:tc>
          <w:tcPr>
            <w:tcW w:w="1575" w:type="dxa"/>
            <w:vAlign w:val="bottom"/>
          </w:tcPr>
          <w:p w14:paraId="07831B0B" w14:textId="77777777" w:rsidR="00774CBB" w:rsidRPr="009324B5" w:rsidRDefault="00774CBB" w:rsidP="0039447E">
            <w:pPr>
              <w:rPr>
                <w:rFonts w:cs="Calibri"/>
                <w:sz w:val="20"/>
                <w:szCs w:val="20"/>
                <w:lang w:val="en-US"/>
              </w:rPr>
            </w:pPr>
            <w:r w:rsidRPr="009324B5">
              <w:rPr>
                <w:rFonts w:cs="Calibri"/>
                <w:color w:val="000000"/>
                <w:sz w:val="20"/>
                <w:szCs w:val="20"/>
              </w:rPr>
              <w:t>39.1</w:t>
            </w:r>
          </w:p>
        </w:tc>
        <w:tc>
          <w:tcPr>
            <w:tcW w:w="1576" w:type="dxa"/>
            <w:vAlign w:val="bottom"/>
          </w:tcPr>
          <w:p w14:paraId="4BB130F0" w14:textId="77777777" w:rsidR="00774CBB" w:rsidRPr="009324B5" w:rsidRDefault="00774CBB" w:rsidP="0039447E">
            <w:pPr>
              <w:rPr>
                <w:rFonts w:cs="Calibri"/>
                <w:sz w:val="20"/>
                <w:szCs w:val="20"/>
                <w:lang w:val="en-US"/>
              </w:rPr>
            </w:pPr>
            <w:r w:rsidRPr="009324B5">
              <w:rPr>
                <w:rFonts w:cs="Calibri"/>
                <w:color w:val="000000"/>
                <w:sz w:val="20"/>
                <w:szCs w:val="20"/>
              </w:rPr>
              <w:t>38.4</w:t>
            </w:r>
          </w:p>
        </w:tc>
      </w:tr>
      <w:tr w:rsidR="00774CBB" w:rsidRPr="009324B5" w14:paraId="7CADBFAC" w14:textId="77777777" w:rsidTr="00A15971">
        <w:tc>
          <w:tcPr>
            <w:tcW w:w="1099" w:type="dxa"/>
          </w:tcPr>
          <w:p w14:paraId="4B2A6686" w14:textId="77777777" w:rsidR="00774CBB" w:rsidRPr="00A15971" w:rsidRDefault="00774CBB" w:rsidP="0039447E">
            <w:pPr>
              <w:rPr>
                <w:rFonts w:cs="Calibri"/>
                <w:sz w:val="22"/>
                <w:lang w:val="en-US"/>
              </w:rPr>
            </w:pPr>
          </w:p>
        </w:tc>
        <w:tc>
          <w:tcPr>
            <w:tcW w:w="1099" w:type="dxa"/>
          </w:tcPr>
          <w:p w14:paraId="34ABF4E1" w14:textId="77777777" w:rsidR="00774CBB" w:rsidRPr="00A15971" w:rsidRDefault="00774CBB" w:rsidP="0039447E">
            <w:pPr>
              <w:rPr>
                <w:rFonts w:cs="Calibri"/>
                <w:sz w:val="20"/>
                <w:szCs w:val="20"/>
                <w:lang w:val="en-US"/>
              </w:rPr>
            </w:pPr>
          </w:p>
        </w:tc>
        <w:tc>
          <w:tcPr>
            <w:tcW w:w="1575" w:type="dxa"/>
          </w:tcPr>
          <w:p w14:paraId="43DE192E" w14:textId="77777777" w:rsidR="00774CBB" w:rsidRPr="009324B5" w:rsidRDefault="00774CBB" w:rsidP="0039447E">
            <w:pPr>
              <w:rPr>
                <w:rFonts w:cs="Calibri"/>
                <w:sz w:val="20"/>
                <w:szCs w:val="20"/>
                <w:lang w:val="en-US"/>
              </w:rPr>
            </w:pPr>
          </w:p>
        </w:tc>
        <w:tc>
          <w:tcPr>
            <w:tcW w:w="1576" w:type="dxa"/>
          </w:tcPr>
          <w:p w14:paraId="3A78D174" w14:textId="77777777" w:rsidR="00774CBB" w:rsidRPr="009324B5" w:rsidRDefault="00774CBB" w:rsidP="0039447E">
            <w:pPr>
              <w:rPr>
                <w:rFonts w:cs="Calibri"/>
                <w:sz w:val="20"/>
                <w:szCs w:val="20"/>
                <w:lang w:val="en-US"/>
              </w:rPr>
            </w:pPr>
          </w:p>
        </w:tc>
        <w:tc>
          <w:tcPr>
            <w:tcW w:w="1575" w:type="dxa"/>
          </w:tcPr>
          <w:p w14:paraId="48081D84" w14:textId="77777777" w:rsidR="00774CBB" w:rsidRPr="009324B5" w:rsidRDefault="00774CBB" w:rsidP="0039447E">
            <w:pPr>
              <w:rPr>
                <w:rFonts w:cs="Calibri"/>
                <w:sz w:val="20"/>
                <w:szCs w:val="20"/>
                <w:lang w:val="en-US"/>
              </w:rPr>
            </w:pPr>
          </w:p>
        </w:tc>
        <w:tc>
          <w:tcPr>
            <w:tcW w:w="1576" w:type="dxa"/>
          </w:tcPr>
          <w:p w14:paraId="7A612AA4" w14:textId="77777777" w:rsidR="00774CBB" w:rsidRPr="009324B5" w:rsidRDefault="00774CBB" w:rsidP="0039447E">
            <w:pPr>
              <w:rPr>
                <w:rFonts w:cs="Calibri"/>
                <w:sz w:val="20"/>
                <w:szCs w:val="20"/>
                <w:lang w:val="en-US"/>
              </w:rPr>
            </w:pPr>
          </w:p>
        </w:tc>
      </w:tr>
      <w:tr w:rsidR="00774CBB" w:rsidRPr="009324B5" w14:paraId="79C1614B" w14:textId="77777777" w:rsidTr="00A15971">
        <w:tc>
          <w:tcPr>
            <w:tcW w:w="1099" w:type="dxa"/>
            <w:vMerge w:val="restart"/>
          </w:tcPr>
          <w:p w14:paraId="309F317B" w14:textId="77777777" w:rsidR="00774CBB" w:rsidRPr="00A15971" w:rsidRDefault="00774CBB" w:rsidP="0039447E">
            <w:pPr>
              <w:jc w:val="center"/>
              <w:rPr>
                <w:rFonts w:cs="Calibri"/>
                <w:sz w:val="22"/>
              </w:rPr>
            </w:pPr>
          </w:p>
          <w:p w14:paraId="663A093B" w14:textId="77777777" w:rsidR="00774CBB" w:rsidRPr="00A15971" w:rsidRDefault="00774CBB" w:rsidP="0039447E">
            <w:pPr>
              <w:jc w:val="center"/>
              <w:rPr>
                <w:rFonts w:cs="Calibri"/>
                <w:sz w:val="22"/>
              </w:rPr>
            </w:pPr>
            <w:r w:rsidRPr="00A15971">
              <w:rPr>
                <w:rFonts w:cs="Calibri"/>
                <w:sz w:val="22"/>
              </w:rPr>
              <w:t>Situation</w:t>
            </w:r>
          </w:p>
        </w:tc>
        <w:tc>
          <w:tcPr>
            <w:tcW w:w="1099" w:type="dxa"/>
          </w:tcPr>
          <w:p w14:paraId="5B811C8F" w14:textId="77777777" w:rsidR="00774CBB" w:rsidRPr="00A15971" w:rsidRDefault="00774CBB" w:rsidP="0039447E">
            <w:pPr>
              <w:rPr>
                <w:rFonts w:cs="Calibri"/>
                <w:sz w:val="20"/>
                <w:szCs w:val="20"/>
              </w:rPr>
            </w:pPr>
            <w:r w:rsidRPr="00A15971">
              <w:rPr>
                <w:rFonts w:cs="Calibri"/>
                <w:sz w:val="20"/>
                <w:szCs w:val="20"/>
              </w:rPr>
              <w:t>UWS</w:t>
            </w:r>
          </w:p>
        </w:tc>
        <w:tc>
          <w:tcPr>
            <w:tcW w:w="1575" w:type="dxa"/>
            <w:vAlign w:val="bottom"/>
          </w:tcPr>
          <w:p w14:paraId="03318B05" w14:textId="77777777" w:rsidR="00774CBB" w:rsidRPr="009324B5" w:rsidRDefault="00774CBB" w:rsidP="0039447E">
            <w:pPr>
              <w:rPr>
                <w:rFonts w:cs="Calibri"/>
                <w:sz w:val="20"/>
                <w:szCs w:val="20"/>
                <w:lang w:val="en-US"/>
              </w:rPr>
            </w:pPr>
            <w:r w:rsidRPr="009324B5">
              <w:rPr>
                <w:rFonts w:cs="Calibri"/>
                <w:color w:val="000000"/>
                <w:sz w:val="20"/>
                <w:szCs w:val="20"/>
              </w:rPr>
              <w:t>61.7</w:t>
            </w:r>
          </w:p>
        </w:tc>
        <w:tc>
          <w:tcPr>
            <w:tcW w:w="1576" w:type="dxa"/>
            <w:vAlign w:val="bottom"/>
          </w:tcPr>
          <w:p w14:paraId="1EAEF5F7" w14:textId="77777777" w:rsidR="00774CBB" w:rsidRPr="009324B5" w:rsidRDefault="00774CBB" w:rsidP="0039447E">
            <w:pPr>
              <w:rPr>
                <w:rFonts w:cs="Calibri"/>
                <w:sz w:val="20"/>
                <w:szCs w:val="20"/>
                <w:lang w:val="en-US"/>
              </w:rPr>
            </w:pPr>
            <w:r w:rsidRPr="009324B5">
              <w:rPr>
                <w:rFonts w:cs="Calibri"/>
                <w:color w:val="000000"/>
                <w:sz w:val="20"/>
                <w:szCs w:val="20"/>
              </w:rPr>
              <w:t>-0.006</w:t>
            </w:r>
          </w:p>
        </w:tc>
        <w:tc>
          <w:tcPr>
            <w:tcW w:w="1575" w:type="dxa"/>
            <w:vAlign w:val="bottom"/>
          </w:tcPr>
          <w:p w14:paraId="391ED296" w14:textId="77777777" w:rsidR="00774CBB" w:rsidRPr="009324B5" w:rsidRDefault="00774CBB" w:rsidP="0039447E">
            <w:pPr>
              <w:rPr>
                <w:rFonts w:cs="Calibri"/>
                <w:sz w:val="20"/>
                <w:szCs w:val="20"/>
                <w:lang w:val="en-US"/>
              </w:rPr>
            </w:pPr>
            <w:r w:rsidRPr="009324B5">
              <w:rPr>
                <w:rFonts w:cs="Calibri"/>
                <w:color w:val="000000"/>
                <w:sz w:val="20"/>
                <w:szCs w:val="20"/>
              </w:rPr>
              <w:t>38.6</w:t>
            </w:r>
          </w:p>
        </w:tc>
        <w:tc>
          <w:tcPr>
            <w:tcW w:w="1576" w:type="dxa"/>
            <w:vAlign w:val="bottom"/>
          </w:tcPr>
          <w:p w14:paraId="6E818467" w14:textId="77777777" w:rsidR="00774CBB" w:rsidRPr="009324B5" w:rsidRDefault="00774CBB" w:rsidP="0039447E">
            <w:pPr>
              <w:rPr>
                <w:rFonts w:cs="Calibri"/>
                <w:sz w:val="20"/>
                <w:szCs w:val="20"/>
                <w:lang w:val="en-US"/>
              </w:rPr>
            </w:pPr>
            <w:r w:rsidRPr="009324B5">
              <w:rPr>
                <w:rFonts w:cs="Calibri"/>
                <w:color w:val="000000"/>
                <w:sz w:val="20"/>
                <w:szCs w:val="20"/>
              </w:rPr>
              <w:t>38</w:t>
            </w:r>
          </w:p>
        </w:tc>
      </w:tr>
      <w:tr w:rsidR="00774CBB" w:rsidRPr="009324B5" w14:paraId="6AD226A1" w14:textId="77777777" w:rsidTr="00A15971">
        <w:tc>
          <w:tcPr>
            <w:tcW w:w="1099" w:type="dxa"/>
            <w:vMerge/>
          </w:tcPr>
          <w:p w14:paraId="0ABE8072" w14:textId="77777777" w:rsidR="00774CBB" w:rsidRPr="00A15971" w:rsidRDefault="00774CBB" w:rsidP="0039447E">
            <w:pPr>
              <w:rPr>
                <w:rFonts w:cs="Calibri"/>
                <w:sz w:val="22"/>
              </w:rPr>
            </w:pPr>
          </w:p>
        </w:tc>
        <w:tc>
          <w:tcPr>
            <w:tcW w:w="1099" w:type="dxa"/>
          </w:tcPr>
          <w:p w14:paraId="4952552E" w14:textId="77777777" w:rsidR="00774CBB" w:rsidRPr="00A15971" w:rsidRDefault="00774CBB" w:rsidP="0039447E">
            <w:pPr>
              <w:rPr>
                <w:rFonts w:cs="Calibri"/>
                <w:sz w:val="20"/>
                <w:szCs w:val="20"/>
              </w:rPr>
            </w:pPr>
            <w:r w:rsidRPr="00A15971">
              <w:rPr>
                <w:sz w:val="20"/>
                <w:szCs w:val="20"/>
              </w:rPr>
              <w:t>MCS</w:t>
            </w:r>
          </w:p>
        </w:tc>
        <w:tc>
          <w:tcPr>
            <w:tcW w:w="1575" w:type="dxa"/>
            <w:vAlign w:val="bottom"/>
          </w:tcPr>
          <w:p w14:paraId="769A8F4A" w14:textId="77777777" w:rsidR="00774CBB" w:rsidRPr="009324B5" w:rsidRDefault="00774CBB" w:rsidP="0039447E">
            <w:pPr>
              <w:rPr>
                <w:rFonts w:cs="Calibri"/>
                <w:sz w:val="20"/>
                <w:szCs w:val="20"/>
                <w:lang w:val="en-US"/>
              </w:rPr>
            </w:pPr>
            <w:r w:rsidRPr="009324B5">
              <w:rPr>
                <w:rFonts w:cs="Calibri"/>
                <w:color w:val="000000"/>
                <w:sz w:val="20"/>
                <w:szCs w:val="20"/>
              </w:rPr>
              <w:t>60.6</w:t>
            </w:r>
          </w:p>
        </w:tc>
        <w:tc>
          <w:tcPr>
            <w:tcW w:w="1576" w:type="dxa"/>
            <w:vAlign w:val="bottom"/>
          </w:tcPr>
          <w:p w14:paraId="2277F1F6" w14:textId="77777777" w:rsidR="00774CBB" w:rsidRPr="009324B5" w:rsidRDefault="00774CBB" w:rsidP="0039447E">
            <w:pPr>
              <w:rPr>
                <w:rFonts w:cs="Calibri"/>
                <w:sz w:val="20"/>
                <w:szCs w:val="20"/>
                <w:lang w:val="en-US"/>
              </w:rPr>
            </w:pPr>
            <w:r w:rsidRPr="009324B5">
              <w:rPr>
                <w:rFonts w:cs="Calibri"/>
                <w:color w:val="000000"/>
                <w:sz w:val="20"/>
                <w:szCs w:val="20"/>
              </w:rPr>
              <w:t>0.042</w:t>
            </w:r>
          </w:p>
        </w:tc>
        <w:tc>
          <w:tcPr>
            <w:tcW w:w="1575" w:type="dxa"/>
            <w:vAlign w:val="bottom"/>
          </w:tcPr>
          <w:p w14:paraId="6E8A2961" w14:textId="77777777" w:rsidR="00774CBB" w:rsidRPr="009324B5" w:rsidRDefault="00774CBB" w:rsidP="0039447E">
            <w:pPr>
              <w:rPr>
                <w:rFonts w:cs="Calibri"/>
                <w:sz w:val="20"/>
                <w:szCs w:val="20"/>
                <w:lang w:val="en-US"/>
              </w:rPr>
            </w:pPr>
            <w:r w:rsidRPr="009324B5">
              <w:rPr>
                <w:rFonts w:cs="Calibri"/>
                <w:color w:val="000000"/>
                <w:sz w:val="20"/>
                <w:szCs w:val="20"/>
              </w:rPr>
              <w:t>37.3</w:t>
            </w:r>
          </w:p>
        </w:tc>
        <w:tc>
          <w:tcPr>
            <w:tcW w:w="1576" w:type="dxa"/>
            <w:vAlign w:val="bottom"/>
          </w:tcPr>
          <w:p w14:paraId="45626539" w14:textId="77777777" w:rsidR="00774CBB" w:rsidRPr="009324B5" w:rsidRDefault="00774CBB" w:rsidP="0039447E">
            <w:pPr>
              <w:rPr>
                <w:rFonts w:cs="Calibri"/>
                <w:sz w:val="20"/>
                <w:szCs w:val="20"/>
                <w:lang w:val="en-US"/>
              </w:rPr>
            </w:pPr>
            <w:r w:rsidRPr="009324B5">
              <w:rPr>
                <w:rFonts w:cs="Calibri"/>
                <w:color w:val="000000"/>
                <w:sz w:val="20"/>
                <w:szCs w:val="20"/>
              </w:rPr>
              <w:t>41.5</w:t>
            </w:r>
          </w:p>
        </w:tc>
      </w:tr>
      <w:tr w:rsidR="00774CBB" w:rsidRPr="009324B5" w14:paraId="0E94AE2D" w14:textId="77777777" w:rsidTr="00A15971">
        <w:tc>
          <w:tcPr>
            <w:tcW w:w="1099" w:type="dxa"/>
            <w:vMerge/>
          </w:tcPr>
          <w:p w14:paraId="1B20D00C" w14:textId="77777777" w:rsidR="00774CBB" w:rsidRPr="00A15971" w:rsidRDefault="00774CBB" w:rsidP="0039447E">
            <w:pPr>
              <w:rPr>
                <w:rFonts w:cs="Calibri"/>
                <w:sz w:val="22"/>
              </w:rPr>
            </w:pPr>
          </w:p>
        </w:tc>
        <w:tc>
          <w:tcPr>
            <w:tcW w:w="1099" w:type="dxa"/>
          </w:tcPr>
          <w:p w14:paraId="54DA2304" w14:textId="77777777" w:rsidR="00774CBB" w:rsidRPr="00A15971" w:rsidRDefault="00774CBB" w:rsidP="0039447E">
            <w:pPr>
              <w:rPr>
                <w:rFonts w:cs="Calibri"/>
                <w:sz w:val="20"/>
                <w:szCs w:val="20"/>
              </w:rPr>
            </w:pPr>
            <w:r w:rsidRPr="00A15971">
              <w:rPr>
                <w:sz w:val="20"/>
                <w:szCs w:val="20"/>
              </w:rPr>
              <w:t>LIS</w:t>
            </w:r>
          </w:p>
        </w:tc>
        <w:tc>
          <w:tcPr>
            <w:tcW w:w="1575" w:type="dxa"/>
            <w:vAlign w:val="bottom"/>
          </w:tcPr>
          <w:p w14:paraId="4F7E354E" w14:textId="77777777" w:rsidR="00774CBB" w:rsidRPr="009324B5" w:rsidRDefault="00774CBB" w:rsidP="0039447E">
            <w:pPr>
              <w:rPr>
                <w:rFonts w:cs="Calibri"/>
                <w:sz w:val="20"/>
                <w:szCs w:val="20"/>
                <w:lang w:val="en-US"/>
              </w:rPr>
            </w:pPr>
            <w:r w:rsidRPr="009324B5">
              <w:rPr>
                <w:rFonts w:cs="Calibri"/>
                <w:color w:val="000000"/>
                <w:sz w:val="20"/>
                <w:szCs w:val="20"/>
              </w:rPr>
              <w:t>60.7</w:t>
            </w:r>
          </w:p>
        </w:tc>
        <w:tc>
          <w:tcPr>
            <w:tcW w:w="1576" w:type="dxa"/>
            <w:vAlign w:val="bottom"/>
          </w:tcPr>
          <w:p w14:paraId="37CFDDE8" w14:textId="77777777" w:rsidR="00774CBB" w:rsidRPr="009324B5" w:rsidRDefault="00774CBB" w:rsidP="0039447E">
            <w:pPr>
              <w:rPr>
                <w:rFonts w:cs="Calibri"/>
                <w:sz w:val="20"/>
                <w:szCs w:val="20"/>
                <w:lang w:val="en-US"/>
              </w:rPr>
            </w:pPr>
            <w:r w:rsidRPr="009324B5">
              <w:rPr>
                <w:rFonts w:cs="Calibri"/>
                <w:color w:val="000000"/>
                <w:sz w:val="20"/>
                <w:szCs w:val="20"/>
              </w:rPr>
              <w:t>-0.004</w:t>
            </w:r>
          </w:p>
        </w:tc>
        <w:tc>
          <w:tcPr>
            <w:tcW w:w="1575" w:type="dxa"/>
            <w:vAlign w:val="bottom"/>
          </w:tcPr>
          <w:p w14:paraId="3C80EEB0" w14:textId="77777777" w:rsidR="00774CBB" w:rsidRPr="009324B5" w:rsidRDefault="00774CBB" w:rsidP="0039447E">
            <w:pPr>
              <w:rPr>
                <w:rFonts w:cs="Calibri"/>
                <w:sz w:val="20"/>
                <w:szCs w:val="20"/>
                <w:lang w:val="en-US"/>
              </w:rPr>
            </w:pPr>
            <w:r w:rsidRPr="009324B5">
              <w:rPr>
                <w:rFonts w:cs="Calibri"/>
                <w:color w:val="000000"/>
                <w:sz w:val="20"/>
                <w:szCs w:val="20"/>
              </w:rPr>
              <w:t>39.5</w:t>
            </w:r>
          </w:p>
        </w:tc>
        <w:tc>
          <w:tcPr>
            <w:tcW w:w="1576" w:type="dxa"/>
            <w:vAlign w:val="bottom"/>
          </w:tcPr>
          <w:p w14:paraId="3951B4DF" w14:textId="77777777" w:rsidR="00774CBB" w:rsidRPr="009324B5" w:rsidRDefault="00774CBB" w:rsidP="0039447E">
            <w:pPr>
              <w:rPr>
                <w:rFonts w:cs="Calibri"/>
                <w:sz w:val="20"/>
                <w:szCs w:val="20"/>
                <w:lang w:val="en-US"/>
              </w:rPr>
            </w:pPr>
            <w:r w:rsidRPr="009324B5">
              <w:rPr>
                <w:rFonts w:cs="Calibri"/>
                <w:color w:val="000000"/>
                <w:sz w:val="20"/>
                <w:szCs w:val="20"/>
              </w:rPr>
              <w:t>39.2</w:t>
            </w:r>
          </w:p>
        </w:tc>
      </w:tr>
      <w:tr w:rsidR="00774CBB" w:rsidRPr="009324B5" w14:paraId="149642D5" w14:textId="77777777" w:rsidTr="00A15971">
        <w:tc>
          <w:tcPr>
            <w:tcW w:w="1099" w:type="dxa"/>
            <w:vMerge/>
          </w:tcPr>
          <w:p w14:paraId="78EA9BAF" w14:textId="77777777" w:rsidR="00774CBB" w:rsidRPr="00A15971" w:rsidRDefault="00774CBB" w:rsidP="0039447E">
            <w:pPr>
              <w:rPr>
                <w:rFonts w:cs="Calibri"/>
                <w:sz w:val="22"/>
              </w:rPr>
            </w:pPr>
          </w:p>
        </w:tc>
        <w:tc>
          <w:tcPr>
            <w:tcW w:w="1099" w:type="dxa"/>
          </w:tcPr>
          <w:p w14:paraId="5B637046" w14:textId="77777777" w:rsidR="00774CBB" w:rsidRPr="00A15971" w:rsidRDefault="00774CBB" w:rsidP="0039447E">
            <w:pPr>
              <w:rPr>
                <w:rFonts w:cs="Calibri"/>
                <w:sz w:val="20"/>
                <w:szCs w:val="20"/>
              </w:rPr>
            </w:pPr>
            <w:r w:rsidRPr="00A15971">
              <w:rPr>
                <w:sz w:val="20"/>
                <w:szCs w:val="20"/>
              </w:rPr>
              <w:t>AB</w:t>
            </w:r>
          </w:p>
        </w:tc>
        <w:tc>
          <w:tcPr>
            <w:tcW w:w="1575" w:type="dxa"/>
            <w:vAlign w:val="bottom"/>
          </w:tcPr>
          <w:p w14:paraId="10D71642" w14:textId="77777777" w:rsidR="00774CBB" w:rsidRPr="009324B5" w:rsidRDefault="00774CBB" w:rsidP="0039447E">
            <w:pPr>
              <w:rPr>
                <w:rFonts w:cs="Calibri"/>
                <w:sz w:val="20"/>
                <w:szCs w:val="20"/>
                <w:lang w:val="en-US"/>
              </w:rPr>
            </w:pPr>
            <w:r w:rsidRPr="009324B5">
              <w:rPr>
                <w:rFonts w:cs="Calibri"/>
                <w:color w:val="000000"/>
                <w:sz w:val="20"/>
                <w:szCs w:val="20"/>
              </w:rPr>
              <w:t>62.8</w:t>
            </w:r>
          </w:p>
        </w:tc>
        <w:tc>
          <w:tcPr>
            <w:tcW w:w="1576" w:type="dxa"/>
            <w:vAlign w:val="bottom"/>
          </w:tcPr>
          <w:p w14:paraId="267D99E0" w14:textId="77777777" w:rsidR="00774CBB" w:rsidRPr="009324B5" w:rsidRDefault="00774CBB" w:rsidP="0039447E">
            <w:pPr>
              <w:rPr>
                <w:rFonts w:cs="Calibri"/>
                <w:sz w:val="20"/>
                <w:szCs w:val="20"/>
                <w:lang w:val="en-US"/>
              </w:rPr>
            </w:pPr>
            <w:r w:rsidRPr="009324B5">
              <w:rPr>
                <w:rFonts w:cs="Calibri"/>
                <w:color w:val="000000"/>
                <w:sz w:val="20"/>
                <w:szCs w:val="20"/>
              </w:rPr>
              <w:t>-0.017</w:t>
            </w:r>
          </w:p>
        </w:tc>
        <w:tc>
          <w:tcPr>
            <w:tcW w:w="1575" w:type="dxa"/>
            <w:vAlign w:val="bottom"/>
          </w:tcPr>
          <w:p w14:paraId="3B84ED2F" w14:textId="77777777" w:rsidR="00774CBB" w:rsidRPr="009324B5" w:rsidRDefault="00774CBB" w:rsidP="0039447E">
            <w:pPr>
              <w:rPr>
                <w:rFonts w:cs="Calibri"/>
                <w:sz w:val="20"/>
                <w:szCs w:val="20"/>
                <w:lang w:val="en-US"/>
              </w:rPr>
            </w:pPr>
            <w:r w:rsidRPr="009324B5">
              <w:rPr>
                <w:rFonts w:cs="Calibri"/>
                <w:color w:val="000000"/>
                <w:sz w:val="20"/>
                <w:szCs w:val="20"/>
              </w:rPr>
              <w:t>38.1</w:t>
            </w:r>
          </w:p>
        </w:tc>
        <w:tc>
          <w:tcPr>
            <w:tcW w:w="1576" w:type="dxa"/>
            <w:vAlign w:val="bottom"/>
          </w:tcPr>
          <w:p w14:paraId="758BF080" w14:textId="77777777" w:rsidR="00774CBB" w:rsidRPr="009324B5" w:rsidRDefault="00774CBB" w:rsidP="0039447E">
            <w:pPr>
              <w:rPr>
                <w:rFonts w:cs="Calibri"/>
                <w:sz w:val="20"/>
                <w:szCs w:val="20"/>
                <w:lang w:val="en-US"/>
              </w:rPr>
            </w:pPr>
            <w:r w:rsidRPr="009324B5">
              <w:rPr>
                <w:rFonts w:cs="Calibri"/>
                <w:color w:val="000000"/>
                <w:sz w:val="20"/>
                <w:szCs w:val="20"/>
              </w:rPr>
              <w:t>36.4</w:t>
            </w:r>
          </w:p>
        </w:tc>
      </w:tr>
      <w:tr w:rsidR="00774CBB" w:rsidRPr="009324B5" w14:paraId="0B194723" w14:textId="77777777" w:rsidTr="00A15971">
        <w:tc>
          <w:tcPr>
            <w:tcW w:w="1099" w:type="dxa"/>
          </w:tcPr>
          <w:p w14:paraId="638EA13F" w14:textId="77777777" w:rsidR="00774CBB" w:rsidRPr="00A15971" w:rsidRDefault="00774CBB" w:rsidP="0039447E">
            <w:pPr>
              <w:rPr>
                <w:rFonts w:cs="Calibri"/>
                <w:sz w:val="22"/>
                <w:lang w:val="en-US"/>
              </w:rPr>
            </w:pPr>
          </w:p>
        </w:tc>
        <w:tc>
          <w:tcPr>
            <w:tcW w:w="1099" w:type="dxa"/>
          </w:tcPr>
          <w:p w14:paraId="71CCCCBE" w14:textId="77777777" w:rsidR="00774CBB" w:rsidRPr="00A15971" w:rsidRDefault="00774CBB" w:rsidP="0039447E">
            <w:pPr>
              <w:rPr>
                <w:rFonts w:cs="Calibri"/>
                <w:sz w:val="20"/>
                <w:szCs w:val="20"/>
                <w:lang w:val="en-US"/>
              </w:rPr>
            </w:pPr>
          </w:p>
        </w:tc>
        <w:tc>
          <w:tcPr>
            <w:tcW w:w="1575" w:type="dxa"/>
          </w:tcPr>
          <w:p w14:paraId="58D79393" w14:textId="77777777" w:rsidR="00774CBB" w:rsidRPr="009324B5" w:rsidRDefault="00774CBB" w:rsidP="0039447E">
            <w:pPr>
              <w:rPr>
                <w:rFonts w:cs="Calibri"/>
                <w:sz w:val="20"/>
                <w:szCs w:val="20"/>
                <w:lang w:val="en-US"/>
              </w:rPr>
            </w:pPr>
          </w:p>
        </w:tc>
        <w:tc>
          <w:tcPr>
            <w:tcW w:w="1576" w:type="dxa"/>
          </w:tcPr>
          <w:p w14:paraId="614566A9" w14:textId="77777777" w:rsidR="00774CBB" w:rsidRPr="009324B5" w:rsidRDefault="00774CBB" w:rsidP="0039447E">
            <w:pPr>
              <w:rPr>
                <w:rFonts w:cs="Calibri"/>
                <w:sz w:val="20"/>
                <w:szCs w:val="20"/>
                <w:lang w:val="en-US"/>
              </w:rPr>
            </w:pPr>
          </w:p>
        </w:tc>
        <w:tc>
          <w:tcPr>
            <w:tcW w:w="1575" w:type="dxa"/>
          </w:tcPr>
          <w:p w14:paraId="3E804FB0" w14:textId="77777777" w:rsidR="00774CBB" w:rsidRPr="009324B5" w:rsidRDefault="00774CBB" w:rsidP="0039447E">
            <w:pPr>
              <w:rPr>
                <w:rFonts w:cs="Calibri"/>
                <w:sz w:val="20"/>
                <w:szCs w:val="20"/>
                <w:lang w:val="en-US"/>
              </w:rPr>
            </w:pPr>
          </w:p>
        </w:tc>
        <w:tc>
          <w:tcPr>
            <w:tcW w:w="1576" w:type="dxa"/>
          </w:tcPr>
          <w:p w14:paraId="5B7DFB29" w14:textId="77777777" w:rsidR="00774CBB" w:rsidRPr="009324B5" w:rsidRDefault="00774CBB" w:rsidP="0039447E">
            <w:pPr>
              <w:rPr>
                <w:rFonts w:cs="Calibri"/>
                <w:sz w:val="20"/>
                <w:szCs w:val="20"/>
                <w:lang w:val="en-US"/>
              </w:rPr>
            </w:pPr>
          </w:p>
        </w:tc>
      </w:tr>
      <w:tr w:rsidR="00774CBB" w:rsidRPr="009324B5" w14:paraId="711B519E" w14:textId="77777777" w:rsidTr="00A15971">
        <w:tc>
          <w:tcPr>
            <w:tcW w:w="1099" w:type="dxa"/>
            <w:vMerge w:val="restart"/>
          </w:tcPr>
          <w:p w14:paraId="63CACB20" w14:textId="77777777" w:rsidR="00774CBB" w:rsidRPr="00A15971" w:rsidRDefault="00774CBB" w:rsidP="0039447E">
            <w:pPr>
              <w:jc w:val="center"/>
              <w:rPr>
                <w:rFonts w:cs="Calibri"/>
                <w:sz w:val="22"/>
              </w:rPr>
            </w:pPr>
          </w:p>
          <w:p w14:paraId="75DF7A6A" w14:textId="77777777" w:rsidR="00774CBB" w:rsidRPr="00A15971" w:rsidRDefault="00774CBB" w:rsidP="0039447E">
            <w:pPr>
              <w:jc w:val="center"/>
              <w:rPr>
                <w:rFonts w:cs="Calibri"/>
                <w:sz w:val="22"/>
              </w:rPr>
            </w:pPr>
            <w:r w:rsidRPr="00A15971">
              <w:rPr>
                <w:rFonts w:cs="Calibri"/>
                <w:sz w:val="22"/>
              </w:rPr>
              <w:t>Basic</w:t>
            </w:r>
          </w:p>
          <w:p w14:paraId="19683503" w14:textId="77777777" w:rsidR="00774CBB" w:rsidRPr="00A15971" w:rsidRDefault="00774CBB" w:rsidP="0039447E">
            <w:pPr>
              <w:jc w:val="center"/>
              <w:rPr>
                <w:rFonts w:cs="Calibri"/>
                <w:sz w:val="22"/>
              </w:rPr>
            </w:pPr>
            <w:r w:rsidRPr="00A15971">
              <w:rPr>
                <w:rFonts w:cs="Calibri"/>
                <w:sz w:val="22"/>
              </w:rPr>
              <w:t>Logic</w:t>
            </w:r>
          </w:p>
        </w:tc>
        <w:tc>
          <w:tcPr>
            <w:tcW w:w="1099" w:type="dxa"/>
          </w:tcPr>
          <w:p w14:paraId="4DC67B59" w14:textId="77777777" w:rsidR="00774CBB" w:rsidRPr="00A15971" w:rsidRDefault="00774CBB" w:rsidP="0039447E">
            <w:pPr>
              <w:rPr>
                <w:rFonts w:cs="Calibri"/>
                <w:sz w:val="20"/>
                <w:szCs w:val="20"/>
              </w:rPr>
            </w:pPr>
            <w:r w:rsidRPr="00A15971">
              <w:rPr>
                <w:rFonts w:cs="Calibri"/>
                <w:sz w:val="20"/>
                <w:szCs w:val="20"/>
              </w:rPr>
              <w:t>UWS</w:t>
            </w:r>
          </w:p>
        </w:tc>
        <w:tc>
          <w:tcPr>
            <w:tcW w:w="1575" w:type="dxa"/>
            <w:vAlign w:val="bottom"/>
          </w:tcPr>
          <w:p w14:paraId="5276D534" w14:textId="77777777" w:rsidR="00774CBB" w:rsidRPr="009324B5" w:rsidRDefault="00774CBB" w:rsidP="0039447E">
            <w:pPr>
              <w:rPr>
                <w:rFonts w:cs="Calibri"/>
                <w:sz w:val="20"/>
                <w:szCs w:val="20"/>
                <w:lang w:val="en-US"/>
              </w:rPr>
            </w:pPr>
            <w:r w:rsidRPr="009324B5">
              <w:rPr>
                <w:rFonts w:cs="Calibri"/>
                <w:color w:val="000000"/>
                <w:sz w:val="20"/>
                <w:szCs w:val="20"/>
              </w:rPr>
              <w:t>64.9</w:t>
            </w:r>
          </w:p>
        </w:tc>
        <w:tc>
          <w:tcPr>
            <w:tcW w:w="1576" w:type="dxa"/>
            <w:vAlign w:val="bottom"/>
          </w:tcPr>
          <w:p w14:paraId="33DE1DDC" w14:textId="77777777" w:rsidR="00774CBB" w:rsidRPr="009324B5" w:rsidRDefault="00774CBB" w:rsidP="0039447E">
            <w:pPr>
              <w:rPr>
                <w:rFonts w:cs="Calibri"/>
                <w:sz w:val="20"/>
                <w:szCs w:val="20"/>
                <w:lang w:val="en-US"/>
              </w:rPr>
            </w:pPr>
            <w:r w:rsidRPr="009324B5">
              <w:rPr>
                <w:rFonts w:cs="Calibri"/>
                <w:color w:val="000000"/>
                <w:sz w:val="20"/>
                <w:szCs w:val="20"/>
              </w:rPr>
              <w:t>-0.019</w:t>
            </w:r>
          </w:p>
        </w:tc>
        <w:tc>
          <w:tcPr>
            <w:tcW w:w="1575" w:type="dxa"/>
            <w:vAlign w:val="bottom"/>
          </w:tcPr>
          <w:p w14:paraId="6B2C3EF6" w14:textId="77777777" w:rsidR="00774CBB" w:rsidRPr="009324B5" w:rsidRDefault="00774CBB" w:rsidP="0039447E">
            <w:pPr>
              <w:rPr>
                <w:rFonts w:cs="Calibri"/>
                <w:sz w:val="20"/>
                <w:szCs w:val="20"/>
                <w:lang w:val="en-US"/>
              </w:rPr>
            </w:pPr>
            <w:r w:rsidRPr="009324B5">
              <w:rPr>
                <w:rFonts w:cs="Calibri"/>
                <w:color w:val="000000"/>
                <w:sz w:val="20"/>
                <w:szCs w:val="20"/>
              </w:rPr>
              <w:t>36</w:t>
            </w:r>
          </w:p>
        </w:tc>
        <w:tc>
          <w:tcPr>
            <w:tcW w:w="1576" w:type="dxa"/>
            <w:vAlign w:val="bottom"/>
          </w:tcPr>
          <w:p w14:paraId="1B784C7F" w14:textId="77777777" w:rsidR="00774CBB" w:rsidRPr="009324B5" w:rsidRDefault="00774CBB" w:rsidP="0039447E">
            <w:pPr>
              <w:rPr>
                <w:rFonts w:cs="Calibri"/>
                <w:sz w:val="20"/>
                <w:szCs w:val="20"/>
                <w:lang w:val="en-US"/>
              </w:rPr>
            </w:pPr>
            <w:r w:rsidRPr="009324B5">
              <w:rPr>
                <w:rFonts w:cs="Calibri"/>
                <w:color w:val="000000"/>
                <w:sz w:val="20"/>
                <w:szCs w:val="20"/>
              </w:rPr>
              <w:t>34.1</w:t>
            </w:r>
          </w:p>
        </w:tc>
      </w:tr>
      <w:tr w:rsidR="00774CBB" w:rsidRPr="009324B5" w14:paraId="0EE4B625" w14:textId="77777777" w:rsidTr="00A15971">
        <w:tc>
          <w:tcPr>
            <w:tcW w:w="1099" w:type="dxa"/>
            <w:vMerge/>
          </w:tcPr>
          <w:p w14:paraId="4016FE0E" w14:textId="77777777" w:rsidR="00774CBB" w:rsidRPr="00A15971" w:rsidRDefault="00774CBB" w:rsidP="0039447E">
            <w:pPr>
              <w:rPr>
                <w:rFonts w:cs="Calibri"/>
                <w:sz w:val="22"/>
              </w:rPr>
            </w:pPr>
          </w:p>
        </w:tc>
        <w:tc>
          <w:tcPr>
            <w:tcW w:w="1099" w:type="dxa"/>
          </w:tcPr>
          <w:p w14:paraId="4D1D290A" w14:textId="77777777" w:rsidR="00774CBB" w:rsidRPr="00A15971" w:rsidRDefault="00774CBB" w:rsidP="0039447E">
            <w:pPr>
              <w:rPr>
                <w:rFonts w:cs="Calibri"/>
                <w:sz w:val="20"/>
                <w:szCs w:val="20"/>
              </w:rPr>
            </w:pPr>
            <w:r w:rsidRPr="00A15971">
              <w:rPr>
                <w:sz w:val="20"/>
                <w:szCs w:val="20"/>
              </w:rPr>
              <w:t>MCS</w:t>
            </w:r>
          </w:p>
        </w:tc>
        <w:tc>
          <w:tcPr>
            <w:tcW w:w="1575" w:type="dxa"/>
            <w:vAlign w:val="bottom"/>
          </w:tcPr>
          <w:p w14:paraId="72BC492F" w14:textId="77777777" w:rsidR="00774CBB" w:rsidRPr="009324B5" w:rsidRDefault="00774CBB" w:rsidP="0039447E">
            <w:pPr>
              <w:rPr>
                <w:rFonts w:cs="Calibri"/>
                <w:sz w:val="20"/>
                <w:szCs w:val="20"/>
                <w:lang w:val="en-US"/>
              </w:rPr>
            </w:pPr>
            <w:r w:rsidRPr="009324B5">
              <w:rPr>
                <w:rFonts w:cs="Calibri"/>
                <w:color w:val="000000"/>
                <w:sz w:val="20"/>
                <w:szCs w:val="20"/>
              </w:rPr>
              <w:t>61.5</w:t>
            </w:r>
          </w:p>
        </w:tc>
        <w:tc>
          <w:tcPr>
            <w:tcW w:w="1576" w:type="dxa"/>
            <w:vAlign w:val="bottom"/>
          </w:tcPr>
          <w:p w14:paraId="3C508723" w14:textId="77777777" w:rsidR="00774CBB" w:rsidRPr="009324B5" w:rsidRDefault="00774CBB" w:rsidP="0039447E">
            <w:pPr>
              <w:rPr>
                <w:rFonts w:cs="Calibri"/>
                <w:sz w:val="20"/>
                <w:szCs w:val="20"/>
                <w:lang w:val="en-US"/>
              </w:rPr>
            </w:pPr>
            <w:r w:rsidRPr="009324B5">
              <w:rPr>
                <w:rFonts w:cs="Calibri"/>
                <w:color w:val="000000"/>
                <w:sz w:val="20"/>
                <w:szCs w:val="20"/>
              </w:rPr>
              <w:t>0.005</w:t>
            </w:r>
          </w:p>
        </w:tc>
        <w:tc>
          <w:tcPr>
            <w:tcW w:w="1575" w:type="dxa"/>
            <w:vAlign w:val="bottom"/>
          </w:tcPr>
          <w:p w14:paraId="785D1550" w14:textId="77777777" w:rsidR="00774CBB" w:rsidRPr="009324B5" w:rsidRDefault="00774CBB" w:rsidP="0039447E">
            <w:pPr>
              <w:rPr>
                <w:rFonts w:cs="Calibri"/>
                <w:sz w:val="20"/>
                <w:szCs w:val="20"/>
                <w:lang w:val="en-US"/>
              </w:rPr>
            </w:pPr>
            <w:r w:rsidRPr="009324B5">
              <w:rPr>
                <w:rFonts w:cs="Calibri"/>
                <w:color w:val="000000"/>
                <w:sz w:val="20"/>
                <w:szCs w:val="20"/>
              </w:rPr>
              <w:t>38.3</w:t>
            </w:r>
          </w:p>
        </w:tc>
        <w:tc>
          <w:tcPr>
            <w:tcW w:w="1576" w:type="dxa"/>
            <w:vAlign w:val="bottom"/>
          </w:tcPr>
          <w:p w14:paraId="2607A8D5" w14:textId="77777777" w:rsidR="00774CBB" w:rsidRPr="009324B5" w:rsidRDefault="00774CBB" w:rsidP="0039447E">
            <w:pPr>
              <w:rPr>
                <w:rFonts w:cs="Calibri"/>
                <w:sz w:val="20"/>
                <w:szCs w:val="20"/>
                <w:lang w:val="en-US"/>
              </w:rPr>
            </w:pPr>
            <w:r w:rsidRPr="009324B5">
              <w:rPr>
                <w:rFonts w:cs="Calibri"/>
                <w:color w:val="000000"/>
                <w:sz w:val="20"/>
                <w:szCs w:val="20"/>
              </w:rPr>
              <w:t>38.8</w:t>
            </w:r>
          </w:p>
        </w:tc>
      </w:tr>
      <w:tr w:rsidR="00774CBB" w:rsidRPr="009324B5" w14:paraId="7D1A6641" w14:textId="77777777" w:rsidTr="00A15971">
        <w:tc>
          <w:tcPr>
            <w:tcW w:w="1099" w:type="dxa"/>
            <w:vMerge/>
          </w:tcPr>
          <w:p w14:paraId="772C56D8" w14:textId="77777777" w:rsidR="00774CBB" w:rsidRPr="00A15971" w:rsidRDefault="00774CBB" w:rsidP="0039447E">
            <w:pPr>
              <w:rPr>
                <w:rFonts w:cs="Calibri"/>
                <w:sz w:val="22"/>
              </w:rPr>
            </w:pPr>
          </w:p>
        </w:tc>
        <w:tc>
          <w:tcPr>
            <w:tcW w:w="1099" w:type="dxa"/>
          </w:tcPr>
          <w:p w14:paraId="7B0C9F84" w14:textId="77777777" w:rsidR="00774CBB" w:rsidRPr="00A15971" w:rsidRDefault="00774CBB" w:rsidP="0039447E">
            <w:pPr>
              <w:rPr>
                <w:rFonts w:cs="Calibri"/>
                <w:sz w:val="20"/>
                <w:szCs w:val="20"/>
              </w:rPr>
            </w:pPr>
            <w:r w:rsidRPr="00A15971">
              <w:rPr>
                <w:sz w:val="20"/>
                <w:szCs w:val="20"/>
              </w:rPr>
              <w:t>LIS</w:t>
            </w:r>
          </w:p>
        </w:tc>
        <w:tc>
          <w:tcPr>
            <w:tcW w:w="1575" w:type="dxa"/>
            <w:vAlign w:val="bottom"/>
          </w:tcPr>
          <w:p w14:paraId="2E507F51" w14:textId="77777777" w:rsidR="00774CBB" w:rsidRPr="009324B5" w:rsidRDefault="00774CBB" w:rsidP="0039447E">
            <w:pPr>
              <w:rPr>
                <w:rFonts w:cs="Calibri"/>
                <w:sz w:val="20"/>
                <w:szCs w:val="20"/>
                <w:lang w:val="en-US"/>
              </w:rPr>
            </w:pPr>
            <w:r w:rsidRPr="009324B5">
              <w:rPr>
                <w:rFonts w:cs="Calibri"/>
                <w:color w:val="000000"/>
                <w:sz w:val="20"/>
                <w:szCs w:val="20"/>
              </w:rPr>
              <w:t>61.2</w:t>
            </w:r>
          </w:p>
        </w:tc>
        <w:tc>
          <w:tcPr>
            <w:tcW w:w="1576" w:type="dxa"/>
            <w:vAlign w:val="bottom"/>
          </w:tcPr>
          <w:p w14:paraId="613123B6" w14:textId="77777777" w:rsidR="00774CBB" w:rsidRPr="009324B5" w:rsidRDefault="00774CBB" w:rsidP="0039447E">
            <w:pPr>
              <w:rPr>
                <w:rFonts w:cs="Calibri"/>
                <w:sz w:val="20"/>
                <w:szCs w:val="20"/>
                <w:lang w:val="en-US"/>
              </w:rPr>
            </w:pPr>
            <w:r w:rsidRPr="009324B5">
              <w:rPr>
                <w:rFonts w:cs="Calibri"/>
                <w:color w:val="000000"/>
                <w:sz w:val="20"/>
                <w:szCs w:val="20"/>
              </w:rPr>
              <w:t>0.04</w:t>
            </w:r>
          </w:p>
        </w:tc>
        <w:tc>
          <w:tcPr>
            <w:tcW w:w="1575" w:type="dxa"/>
            <w:vAlign w:val="bottom"/>
          </w:tcPr>
          <w:p w14:paraId="3533DC6D" w14:textId="77777777" w:rsidR="00774CBB" w:rsidRPr="009324B5" w:rsidRDefault="00774CBB" w:rsidP="0039447E">
            <w:pPr>
              <w:rPr>
                <w:rFonts w:cs="Calibri"/>
                <w:sz w:val="20"/>
                <w:szCs w:val="20"/>
                <w:lang w:val="en-US"/>
              </w:rPr>
            </w:pPr>
            <w:r w:rsidRPr="009324B5">
              <w:rPr>
                <w:rFonts w:cs="Calibri"/>
                <w:color w:val="000000"/>
                <w:sz w:val="20"/>
                <w:szCs w:val="20"/>
              </w:rPr>
              <w:t>36.8</w:t>
            </w:r>
          </w:p>
        </w:tc>
        <w:tc>
          <w:tcPr>
            <w:tcW w:w="1576" w:type="dxa"/>
            <w:vAlign w:val="bottom"/>
          </w:tcPr>
          <w:p w14:paraId="219C1D3D" w14:textId="77777777" w:rsidR="00774CBB" w:rsidRPr="009324B5" w:rsidRDefault="00774CBB" w:rsidP="0039447E">
            <w:pPr>
              <w:rPr>
                <w:rFonts w:cs="Calibri"/>
                <w:sz w:val="20"/>
                <w:szCs w:val="20"/>
                <w:lang w:val="en-US"/>
              </w:rPr>
            </w:pPr>
            <w:r w:rsidRPr="009324B5">
              <w:rPr>
                <w:rFonts w:cs="Calibri"/>
                <w:color w:val="000000"/>
                <w:sz w:val="20"/>
                <w:szCs w:val="20"/>
              </w:rPr>
              <w:t>40.8</w:t>
            </w:r>
          </w:p>
        </w:tc>
      </w:tr>
      <w:tr w:rsidR="00774CBB" w:rsidRPr="009324B5" w14:paraId="7A0E0B27" w14:textId="77777777" w:rsidTr="00A15971">
        <w:tc>
          <w:tcPr>
            <w:tcW w:w="1099" w:type="dxa"/>
            <w:vMerge/>
          </w:tcPr>
          <w:p w14:paraId="78D1B52F" w14:textId="77777777" w:rsidR="00774CBB" w:rsidRPr="00A15971" w:rsidRDefault="00774CBB" w:rsidP="0039447E">
            <w:pPr>
              <w:rPr>
                <w:rFonts w:cs="Calibri"/>
                <w:sz w:val="22"/>
              </w:rPr>
            </w:pPr>
          </w:p>
        </w:tc>
        <w:tc>
          <w:tcPr>
            <w:tcW w:w="1099" w:type="dxa"/>
          </w:tcPr>
          <w:p w14:paraId="2020C9BB" w14:textId="77777777" w:rsidR="00774CBB" w:rsidRPr="00A15971" w:rsidRDefault="00774CBB" w:rsidP="0039447E">
            <w:pPr>
              <w:rPr>
                <w:rFonts w:cs="Calibri"/>
                <w:sz w:val="20"/>
                <w:szCs w:val="20"/>
              </w:rPr>
            </w:pPr>
            <w:r w:rsidRPr="00A15971">
              <w:rPr>
                <w:sz w:val="20"/>
                <w:szCs w:val="20"/>
              </w:rPr>
              <w:t>AB</w:t>
            </w:r>
          </w:p>
        </w:tc>
        <w:tc>
          <w:tcPr>
            <w:tcW w:w="1575" w:type="dxa"/>
            <w:vAlign w:val="bottom"/>
          </w:tcPr>
          <w:p w14:paraId="24E7D5F0" w14:textId="77777777" w:rsidR="00774CBB" w:rsidRPr="009324B5" w:rsidRDefault="00774CBB" w:rsidP="0039447E">
            <w:pPr>
              <w:rPr>
                <w:rFonts w:cs="Calibri"/>
                <w:sz w:val="20"/>
                <w:szCs w:val="20"/>
                <w:lang w:val="en-US"/>
              </w:rPr>
            </w:pPr>
            <w:r w:rsidRPr="009324B5">
              <w:rPr>
                <w:rFonts w:cs="Calibri"/>
                <w:color w:val="000000"/>
                <w:sz w:val="20"/>
                <w:szCs w:val="20"/>
              </w:rPr>
              <w:t>61.6</w:t>
            </w:r>
          </w:p>
        </w:tc>
        <w:tc>
          <w:tcPr>
            <w:tcW w:w="1576" w:type="dxa"/>
            <w:vAlign w:val="bottom"/>
          </w:tcPr>
          <w:p w14:paraId="6D072B35" w14:textId="77777777" w:rsidR="00774CBB" w:rsidRPr="009324B5" w:rsidRDefault="00774CBB" w:rsidP="0039447E">
            <w:pPr>
              <w:rPr>
                <w:rFonts w:cs="Calibri"/>
                <w:sz w:val="20"/>
                <w:szCs w:val="20"/>
                <w:lang w:val="en-US"/>
              </w:rPr>
            </w:pPr>
            <w:r w:rsidRPr="009324B5">
              <w:rPr>
                <w:rFonts w:cs="Calibri"/>
                <w:color w:val="000000"/>
                <w:sz w:val="20"/>
                <w:szCs w:val="20"/>
              </w:rPr>
              <w:t>-0.018</w:t>
            </w:r>
          </w:p>
        </w:tc>
        <w:tc>
          <w:tcPr>
            <w:tcW w:w="1575" w:type="dxa"/>
            <w:vAlign w:val="bottom"/>
          </w:tcPr>
          <w:p w14:paraId="471173FC" w14:textId="77777777" w:rsidR="00774CBB" w:rsidRPr="009324B5" w:rsidRDefault="00774CBB" w:rsidP="0039447E">
            <w:pPr>
              <w:rPr>
                <w:rFonts w:cs="Calibri"/>
                <w:sz w:val="20"/>
                <w:szCs w:val="20"/>
                <w:lang w:val="en-US"/>
              </w:rPr>
            </w:pPr>
            <w:r w:rsidRPr="009324B5">
              <w:rPr>
                <w:rFonts w:cs="Calibri"/>
                <w:color w:val="000000"/>
                <w:sz w:val="20"/>
                <w:szCs w:val="20"/>
              </w:rPr>
              <w:t>39.2</w:t>
            </w:r>
          </w:p>
        </w:tc>
        <w:tc>
          <w:tcPr>
            <w:tcW w:w="1576" w:type="dxa"/>
            <w:vAlign w:val="bottom"/>
          </w:tcPr>
          <w:p w14:paraId="039B5B66" w14:textId="77777777" w:rsidR="00774CBB" w:rsidRPr="009324B5" w:rsidRDefault="00774CBB" w:rsidP="0039447E">
            <w:pPr>
              <w:rPr>
                <w:rFonts w:cs="Calibri"/>
                <w:sz w:val="20"/>
                <w:szCs w:val="20"/>
                <w:lang w:val="en-US"/>
              </w:rPr>
            </w:pPr>
            <w:r w:rsidRPr="009324B5">
              <w:rPr>
                <w:rFonts w:cs="Calibri"/>
                <w:color w:val="000000"/>
                <w:sz w:val="20"/>
                <w:szCs w:val="20"/>
              </w:rPr>
              <w:t>37.5</w:t>
            </w:r>
          </w:p>
        </w:tc>
      </w:tr>
      <w:tr w:rsidR="00774CBB" w:rsidRPr="009324B5" w14:paraId="13307227" w14:textId="77777777" w:rsidTr="00A15971">
        <w:tc>
          <w:tcPr>
            <w:tcW w:w="1099" w:type="dxa"/>
          </w:tcPr>
          <w:p w14:paraId="07CED2BA" w14:textId="77777777" w:rsidR="00774CBB" w:rsidRPr="00A15971" w:rsidRDefault="00774CBB" w:rsidP="0039447E">
            <w:pPr>
              <w:rPr>
                <w:rFonts w:cs="Calibri"/>
                <w:sz w:val="22"/>
                <w:lang w:val="en-US"/>
              </w:rPr>
            </w:pPr>
          </w:p>
        </w:tc>
        <w:tc>
          <w:tcPr>
            <w:tcW w:w="1099" w:type="dxa"/>
          </w:tcPr>
          <w:p w14:paraId="2476F147" w14:textId="77777777" w:rsidR="00774CBB" w:rsidRPr="00A15971" w:rsidRDefault="00774CBB" w:rsidP="0039447E">
            <w:pPr>
              <w:rPr>
                <w:rFonts w:cs="Calibri"/>
                <w:sz w:val="20"/>
                <w:szCs w:val="20"/>
                <w:lang w:val="en-US"/>
              </w:rPr>
            </w:pPr>
          </w:p>
        </w:tc>
        <w:tc>
          <w:tcPr>
            <w:tcW w:w="1575" w:type="dxa"/>
          </w:tcPr>
          <w:p w14:paraId="0213041E" w14:textId="77777777" w:rsidR="00774CBB" w:rsidRPr="009324B5" w:rsidRDefault="00774CBB" w:rsidP="0039447E">
            <w:pPr>
              <w:rPr>
                <w:rFonts w:cs="Calibri"/>
                <w:sz w:val="20"/>
                <w:szCs w:val="20"/>
                <w:lang w:val="en-US"/>
              </w:rPr>
            </w:pPr>
          </w:p>
        </w:tc>
        <w:tc>
          <w:tcPr>
            <w:tcW w:w="1576" w:type="dxa"/>
          </w:tcPr>
          <w:p w14:paraId="2E91A5C7" w14:textId="77777777" w:rsidR="00774CBB" w:rsidRPr="009324B5" w:rsidRDefault="00774CBB" w:rsidP="0039447E">
            <w:pPr>
              <w:rPr>
                <w:rFonts w:cs="Calibri"/>
                <w:sz w:val="20"/>
                <w:szCs w:val="20"/>
                <w:lang w:val="en-US"/>
              </w:rPr>
            </w:pPr>
          </w:p>
        </w:tc>
        <w:tc>
          <w:tcPr>
            <w:tcW w:w="1575" w:type="dxa"/>
          </w:tcPr>
          <w:p w14:paraId="24918396" w14:textId="77777777" w:rsidR="00774CBB" w:rsidRPr="009324B5" w:rsidRDefault="00774CBB" w:rsidP="0039447E">
            <w:pPr>
              <w:rPr>
                <w:rFonts w:cs="Calibri"/>
                <w:sz w:val="20"/>
                <w:szCs w:val="20"/>
                <w:lang w:val="en-US"/>
              </w:rPr>
            </w:pPr>
          </w:p>
        </w:tc>
        <w:tc>
          <w:tcPr>
            <w:tcW w:w="1576" w:type="dxa"/>
          </w:tcPr>
          <w:p w14:paraId="7D71D620" w14:textId="77777777" w:rsidR="00774CBB" w:rsidRPr="009324B5" w:rsidRDefault="00774CBB" w:rsidP="0039447E">
            <w:pPr>
              <w:rPr>
                <w:rFonts w:cs="Calibri"/>
                <w:sz w:val="20"/>
                <w:szCs w:val="20"/>
                <w:lang w:val="en-US"/>
              </w:rPr>
            </w:pPr>
          </w:p>
        </w:tc>
      </w:tr>
      <w:tr w:rsidR="00774CBB" w:rsidRPr="009324B5" w14:paraId="0F5CD48B" w14:textId="77777777" w:rsidTr="00A15971">
        <w:tc>
          <w:tcPr>
            <w:tcW w:w="1099" w:type="dxa"/>
            <w:vMerge w:val="restart"/>
          </w:tcPr>
          <w:p w14:paraId="449804A1" w14:textId="77777777" w:rsidR="00774CBB" w:rsidRPr="00A15971" w:rsidRDefault="00774CBB" w:rsidP="0039447E">
            <w:pPr>
              <w:jc w:val="center"/>
              <w:rPr>
                <w:rFonts w:cs="Calibri"/>
                <w:sz w:val="22"/>
              </w:rPr>
            </w:pPr>
            <w:r w:rsidRPr="00A15971">
              <w:rPr>
                <w:rFonts w:cs="Calibri"/>
                <w:sz w:val="22"/>
              </w:rPr>
              <w:t>Numbers</w:t>
            </w:r>
          </w:p>
          <w:p w14:paraId="16F672C0" w14:textId="77777777" w:rsidR="00774CBB" w:rsidRPr="00A15971" w:rsidRDefault="00774CBB" w:rsidP="0039447E">
            <w:pPr>
              <w:jc w:val="center"/>
              <w:rPr>
                <w:rFonts w:cs="Calibri"/>
                <w:sz w:val="22"/>
              </w:rPr>
            </w:pPr>
            <w:r w:rsidRPr="00A15971">
              <w:rPr>
                <w:rFonts w:cs="Calibri"/>
                <w:sz w:val="22"/>
              </w:rPr>
              <w:t>and</w:t>
            </w:r>
          </w:p>
          <w:p w14:paraId="079CF690" w14:textId="77777777" w:rsidR="00774CBB" w:rsidRPr="00A15971" w:rsidRDefault="00774CBB" w:rsidP="0039447E">
            <w:pPr>
              <w:jc w:val="center"/>
              <w:rPr>
                <w:rFonts w:cs="Calibri"/>
                <w:sz w:val="22"/>
              </w:rPr>
            </w:pPr>
            <w:r w:rsidRPr="00A15971">
              <w:rPr>
                <w:rFonts w:cs="Calibri"/>
                <w:sz w:val="22"/>
              </w:rPr>
              <w:t>Letters</w:t>
            </w:r>
          </w:p>
        </w:tc>
        <w:tc>
          <w:tcPr>
            <w:tcW w:w="1099" w:type="dxa"/>
          </w:tcPr>
          <w:p w14:paraId="2BAB9861" w14:textId="77777777" w:rsidR="00774CBB" w:rsidRPr="00A15971" w:rsidRDefault="00774CBB" w:rsidP="0039447E">
            <w:pPr>
              <w:rPr>
                <w:rFonts w:cs="Calibri"/>
                <w:sz w:val="20"/>
                <w:szCs w:val="20"/>
              </w:rPr>
            </w:pPr>
            <w:r w:rsidRPr="00A15971">
              <w:rPr>
                <w:rFonts w:cs="Calibri"/>
                <w:sz w:val="20"/>
                <w:szCs w:val="20"/>
              </w:rPr>
              <w:t>UWS</w:t>
            </w:r>
          </w:p>
        </w:tc>
        <w:tc>
          <w:tcPr>
            <w:tcW w:w="1575" w:type="dxa"/>
            <w:vAlign w:val="bottom"/>
          </w:tcPr>
          <w:p w14:paraId="71017F34" w14:textId="77777777" w:rsidR="00774CBB" w:rsidRPr="009324B5" w:rsidRDefault="00774CBB" w:rsidP="0039447E">
            <w:pPr>
              <w:rPr>
                <w:rFonts w:cs="Calibri"/>
                <w:sz w:val="20"/>
                <w:szCs w:val="20"/>
                <w:lang w:val="en-US"/>
              </w:rPr>
            </w:pPr>
            <w:r w:rsidRPr="009324B5">
              <w:rPr>
                <w:rFonts w:cs="Calibri"/>
                <w:color w:val="000000"/>
                <w:sz w:val="20"/>
                <w:szCs w:val="20"/>
              </w:rPr>
              <w:t>64.2</w:t>
            </w:r>
          </w:p>
        </w:tc>
        <w:tc>
          <w:tcPr>
            <w:tcW w:w="1576" w:type="dxa"/>
            <w:vAlign w:val="bottom"/>
          </w:tcPr>
          <w:p w14:paraId="6179D00C" w14:textId="77777777" w:rsidR="00774CBB" w:rsidRPr="009324B5" w:rsidRDefault="00774CBB" w:rsidP="0039447E">
            <w:pPr>
              <w:rPr>
                <w:rFonts w:cs="Calibri"/>
                <w:sz w:val="20"/>
                <w:szCs w:val="20"/>
                <w:lang w:val="en-US"/>
              </w:rPr>
            </w:pPr>
            <w:r w:rsidRPr="009324B5">
              <w:rPr>
                <w:rFonts w:cs="Calibri"/>
                <w:color w:val="000000"/>
                <w:sz w:val="20"/>
                <w:szCs w:val="20"/>
              </w:rPr>
              <w:t>0.117</w:t>
            </w:r>
          </w:p>
        </w:tc>
        <w:tc>
          <w:tcPr>
            <w:tcW w:w="1575" w:type="dxa"/>
            <w:vAlign w:val="bottom"/>
          </w:tcPr>
          <w:p w14:paraId="192F3467" w14:textId="77777777" w:rsidR="00774CBB" w:rsidRPr="009324B5" w:rsidRDefault="00774CBB" w:rsidP="0039447E">
            <w:pPr>
              <w:rPr>
                <w:rFonts w:cs="Calibri"/>
                <w:sz w:val="20"/>
                <w:szCs w:val="20"/>
                <w:lang w:val="en-US"/>
              </w:rPr>
            </w:pPr>
            <w:r w:rsidRPr="009324B5">
              <w:rPr>
                <w:rFonts w:cs="Calibri"/>
                <w:color w:val="000000"/>
                <w:sz w:val="20"/>
                <w:szCs w:val="20"/>
              </w:rPr>
              <w:t>30</w:t>
            </w:r>
          </w:p>
        </w:tc>
        <w:tc>
          <w:tcPr>
            <w:tcW w:w="1576" w:type="dxa"/>
            <w:vAlign w:val="bottom"/>
          </w:tcPr>
          <w:p w14:paraId="42FA174E" w14:textId="77777777" w:rsidR="00774CBB" w:rsidRPr="009324B5" w:rsidRDefault="00774CBB" w:rsidP="0039447E">
            <w:pPr>
              <w:rPr>
                <w:rFonts w:cs="Calibri"/>
                <w:sz w:val="20"/>
                <w:szCs w:val="20"/>
                <w:lang w:val="en-US"/>
              </w:rPr>
            </w:pPr>
            <w:r w:rsidRPr="009324B5">
              <w:rPr>
                <w:rFonts w:cs="Calibri"/>
                <w:color w:val="000000"/>
                <w:sz w:val="20"/>
                <w:szCs w:val="20"/>
              </w:rPr>
              <w:t>41.7</w:t>
            </w:r>
          </w:p>
        </w:tc>
      </w:tr>
      <w:tr w:rsidR="00774CBB" w:rsidRPr="009324B5" w14:paraId="01D0BF8B" w14:textId="77777777" w:rsidTr="00A15971">
        <w:tc>
          <w:tcPr>
            <w:tcW w:w="1099" w:type="dxa"/>
            <w:vMerge/>
          </w:tcPr>
          <w:p w14:paraId="77529DBA" w14:textId="77777777" w:rsidR="00774CBB" w:rsidRPr="009324B5" w:rsidRDefault="00774CBB" w:rsidP="0039447E">
            <w:pPr>
              <w:rPr>
                <w:rFonts w:cs="Calibri"/>
                <w:sz w:val="20"/>
                <w:szCs w:val="20"/>
              </w:rPr>
            </w:pPr>
          </w:p>
        </w:tc>
        <w:tc>
          <w:tcPr>
            <w:tcW w:w="1099" w:type="dxa"/>
          </w:tcPr>
          <w:p w14:paraId="3779E27B" w14:textId="77777777" w:rsidR="00774CBB" w:rsidRPr="00A15971" w:rsidRDefault="00774CBB" w:rsidP="0039447E">
            <w:pPr>
              <w:rPr>
                <w:rFonts w:cs="Calibri"/>
                <w:sz w:val="20"/>
                <w:szCs w:val="20"/>
              </w:rPr>
            </w:pPr>
            <w:r w:rsidRPr="00A15971">
              <w:rPr>
                <w:sz w:val="20"/>
                <w:szCs w:val="20"/>
              </w:rPr>
              <w:t>MCS</w:t>
            </w:r>
          </w:p>
        </w:tc>
        <w:tc>
          <w:tcPr>
            <w:tcW w:w="1575" w:type="dxa"/>
            <w:vAlign w:val="bottom"/>
          </w:tcPr>
          <w:p w14:paraId="59F2508A" w14:textId="77777777" w:rsidR="00774CBB" w:rsidRPr="009324B5" w:rsidRDefault="00774CBB" w:rsidP="0039447E">
            <w:pPr>
              <w:rPr>
                <w:rFonts w:cs="Calibri"/>
                <w:sz w:val="20"/>
                <w:szCs w:val="20"/>
                <w:lang w:val="en-US"/>
              </w:rPr>
            </w:pPr>
            <w:r w:rsidRPr="009324B5">
              <w:rPr>
                <w:rFonts w:cs="Calibri"/>
                <w:color w:val="000000"/>
                <w:sz w:val="20"/>
                <w:szCs w:val="20"/>
              </w:rPr>
              <w:t>61.1</w:t>
            </w:r>
          </w:p>
        </w:tc>
        <w:tc>
          <w:tcPr>
            <w:tcW w:w="1576" w:type="dxa"/>
            <w:vAlign w:val="bottom"/>
          </w:tcPr>
          <w:p w14:paraId="40089F64" w14:textId="77777777" w:rsidR="00774CBB" w:rsidRPr="009324B5" w:rsidRDefault="00774CBB" w:rsidP="0039447E">
            <w:pPr>
              <w:rPr>
                <w:rFonts w:cs="Calibri"/>
                <w:sz w:val="20"/>
                <w:szCs w:val="20"/>
                <w:lang w:val="en-US"/>
              </w:rPr>
            </w:pPr>
            <w:r w:rsidRPr="009324B5">
              <w:rPr>
                <w:rFonts w:cs="Calibri"/>
                <w:color w:val="000000"/>
                <w:sz w:val="20"/>
                <w:szCs w:val="20"/>
              </w:rPr>
              <w:t>0.033</w:t>
            </w:r>
          </w:p>
        </w:tc>
        <w:tc>
          <w:tcPr>
            <w:tcW w:w="1575" w:type="dxa"/>
            <w:vAlign w:val="bottom"/>
          </w:tcPr>
          <w:p w14:paraId="25D79054" w14:textId="77777777" w:rsidR="00774CBB" w:rsidRPr="009324B5" w:rsidRDefault="00774CBB" w:rsidP="0039447E">
            <w:pPr>
              <w:rPr>
                <w:rFonts w:cs="Calibri"/>
                <w:sz w:val="20"/>
                <w:szCs w:val="20"/>
                <w:lang w:val="en-US"/>
              </w:rPr>
            </w:pPr>
            <w:r w:rsidRPr="009324B5">
              <w:rPr>
                <w:rFonts w:cs="Calibri"/>
                <w:color w:val="000000"/>
                <w:sz w:val="20"/>
                <w:szCs w:val="20"/>
              </w:rPr>
              <w:t>37.2</w:t>
            </w:r>
          </w:p>
        </w:tc>
        <w:tc>
          <w:tcPr>
            <w:tcW w:w="1576" w:type="dxa"/>
            <w:vAlign w:val="bottom"/>
          </w:tcPr>
          <w:p w14:paraId="59C8A78D" w14:textId="77777777" w:rsidR="00774CBB" w:rsidRPr="009324B5" w:rsidRDefault="00774CBB" w:rsidP="0039447E">
            <w:pPr>
              <w:rPr>
                <w:rFonts w:cs="Calibri"/>
                <w:sz w:val="20"/>
                <w:szCs w:val="20"/>
                <w:lang w:val="en-US"/>
              </w:rPr>
            </w:pPr>
            <w:r w:rsidRPr="009324B5">
              <w:rPr>
                <w:rFonts w:cs="Calibri"/>
                <w:color w:val="000000"/>
                <w:sz w:val="20"/>
                <w:szCs w:val="20"/>
              </w:rPr>
              <w:t>40.6</w:t>
            </w:r>
          </w:p>
        </w:tc>
      </w:tr>
      <w:tr w:rsidR="00774CBB" w:rsidRPr="009324B5" w14:paraId="224CFD0F" w14:textId="77777777" w:rsidTr="00A15971">
        <w:tc>
          <w:tcPr>
            <w:tcW w:w="1099" w:type="dxa"/>
            <w:vMerge/>
          </w:tcPr>
          <w:p w14:paraId="4050D984" w14:textId="77777777" w:rsidR="00774CBB" w:rsidRPr="009324B5" w:rsidRDefault="00774CBB" w:rsidP="0039447E">
            <w:pPr>
              <w:rPr>
                <w:rFonts w:cs="Calibri"/>
                <w:sz w:val="20"/>
                <w:szCs w:val="20"/>
              </w:rPr>
            </w:pPr>
          </w:p>
        </w:tc>
        <w:tc>
          <w:tcPr>
            <w:tcW w:w="1099" w:type="dxa"/>
          </w:tcPr>
          <w:p w14:paraId="78B56243" w14:textId="77777777" w:rsidR="00774CBB" w:rsidRPr="00A15971" w:rsidRDefault="00774CBB" w:rsidP="0039447E">
            <w:pPr>
              <w:rPr>
                <w:rFonts w:cs="Calibri"/>
                <w:sz w:val="20"/>
                <w:szCs w:val="20"/>
              </w:rPr>
            </w:pPr>
            <w:r w:rsidRPr="00A15971">
              <w:rPr>
                <w:sz w:val="20"/>
                <w:szCs w:val="20"/>
              </w:rPr>
              <w:t>LIS</w:t>
            </w:r>
          </w:p>
        </w:tc>
        <w:tc>
          <w:tcPr>
            <w:tcW w:w="1575" w:type="dxa"/>
            <w:vAlign w:val="bottom"/>
          </w:tcPr>
          <w:p w14:paraId="618795DB" w14:textId="77777777" w:rsidR="00774CBB" w:rsidRPr="009324B5" w:rsidRDefault="00774CBB" w:rsidP="0039447E">
            <w:pPr>
              <w:rPr>
                <w:rFonts w:cs="Calibri"/>
                <w:sz w:val="20"/>
                <w:szCs w:val="20"/>
                <w:lang w:val="en-US"/>
              </w:rPr>
            </w:pPr>
            <w:r w:rsidRPr="009324B5">
              <w:rPr>
                <w:rFonts w:cs="Calibri"/>
                <w:color w:val="000000"/>
                <w:sz w:val="20"/>
                <w:szCs w:val="20"/>
              </w:rPr>
              <w:t>54.2</w:t>
            </w:r>
          </w:p>
        </w:tc>
        <w:tc>
          <w:tcPr>
            <w:tcW w:w="1576" w:type="dxa"/>
            <w:vAlign w:val="bottom"/>
          </w:tcPr>
          <w:p w14:paraId="298CD398" w14:textId="77777777" w:rsidR="00774CBB" w:rsidRPr="009324B5" w:rsidRDefault="00774CBB" w:rsidP="0039447E">
            <w:pPr>
              <w:rPr>
                <w:rFonts w:cs="Calibri"/>
                <w:sz w:val="20"/>
                <w:szCs w:val="20"/>
                <w:lang w:val="en-US"/>
              </w:rPr>
            </w:pPr>
            <w:r w:rsidRPr="009324B5">
              <w:rPr>
                <w:rFonts w:cs="Calibri"/>
                <w:color w:val="000000"/>
                <w:sz w:val="20"/>
                <w:szCs w:val="20"/>
              </w:rPr>
              <w:t>0.068</w:t>
            </w:r>
          </w:p>
        </w:tc>
        <w:tc>
          <w:tcPr>
            <w:tcW w:w="1575" w:type="dxa"/>
            <w:vAlign w:val="bottom"/>
          </w:tcPr>
          <w:p w14:paraId="1A9E2A50" w14:textId="77777777" w:rsidR="00774CBB" w:rsidRPr="009324B5" w:rsidRDefault="00774CBB" w:rsidP="0039447E">
            <w:pPr>
              <w:rPr>
                <w:rFonts w:cs="Calibri"/>
                <w:sz w:val="20"/>
                <w:szCs w:val="20"/>
                <w:lang w:val="en-US"/>
              </w:rPr>
            </w:pPr>
            <w:r w:rsidRPr="009324B5">
              <w:rPr>
                <w:rFonts w:cs="Calibri"/>
                <w:color w:val="000000"/>
                <w:sz w:val="20"/>
                <w:szCs w:val="20"/>
              </w:rPr>
              <w:t>42.4</w:t>
            </w:r>
          </w:p>
        </w:tc>
        <w:tc>
          <w:tcPr>
            <w:tcW w:w="1576" w:type="dxa"/>
            <w:vAlign w:val="bottom"/>
          </w:tcPr>
          <w:p w14:paraId="40CA0C77" w14:textId="77777777" w:rsidR="00774CBB" w:rsidRPr="009324B5" w:rsidRDefault="00774CBB" w:rsidP="0039447E">
            <w:pPr>
              <w:rPr>
                <w:rFonts w:cs="Calibri"/>
                <w:sz w:val="20"/>
                <w:szCs w:val="20"/>
                <w:lang w:val="en-US"/>
              </w:rPr>
            </w:pPr>
            <w:r w:rsidRPr="009324B5">
              <w:rPr>
                <w:rFonts w:cs="Calibri"/>
                <w:color w:val="000000"/>
                <w:sz w:val="20"/>
                <w:szCs w:val="20"/>
              </w:rPr>
              <w:t>49.2</w:t>
            </w:r>
          </w:p>
        </w:tc>
      </w:tr>
      <w:tr w:rsidR="00774CBB" w:rsidRPr="009324B5" w14:paraId="147B0201" w14:textId="77777777" w:rsidTr="00A15971">
        <w:tc>
          <w:tcPr>
            <w:tcW w:w="1099" w:type="dxa"/>
            <w:vMerge/>
          </w:tcPr>
          <w:p w14:paraId="7E94FB64" w14:textId="77777777" w:rsidR="00774CBB" w:rsidRPr="009324B5" w:rsidRDefault="00774CBB" w:rsidP="0039447E">
            <w:pPr>
              <w:rPr>
                <w:rFonts w:cs="Calibri"/>
                <w:sz w:val="20"/>
                <w:szCs w:val="20"/>
              </w:rPr>
            </w:pPr>
          </w:p>
        </w:tc>
        <w:tc>
          <w:tcPr>
            <w:tcW w:w="1099" w:type="dxa"/>
          </w:tcPr>
          <w:p w14:paraId="347D2E74" w14:textId="77777777" w:rsidR="00774CBB" w:rsidRPr="00A15971" w:rsidRDefault="00774CBB" w:rsidP="0039447E">
            <w:pPr>
              <w:rPr>
                <w:rFonts w:cs="Calibri"/>
                <w:sz w:val="20"/>
                <w:szCs w:val="20"/>
              </w:rPr>
            </w:pPr>
            <w:r w:rsidRPr="00A15971">
              <w:rPr>
                <w:sz w:val="20"/>
                <w:szCs w:val="20"/>
              </w:rPr>
              <w:t>AB</w:t>
            </w:r>
          </w:p>
        </w:tc>
        <w:tc>
          <w:tcPr>
            <w:tcW w:w="1575" w:type="dxa"/>
            <w:vAlign w:val="bottom"/>
          </w:tcPr>
          <w:p w14:paraId="416BED2F" w14:textId="77777777" w:rsidR="00774CBB" w:rsidRPr="009324B5" w:rsidRDefault="00774CBB" w:rsidP="0039447E">
            <w:pPr>
              <w:rPr>
                <w:rFonts w:cs="Calibri"/>
                <w:sz w:val="20"/>
                <w:szCs w:val="20"/>
                <w:lang w:val="en-US"/>
              </w:rPr>
            </w:pPr>
            <w:r w:rsidRPr="009324B5">
              <w:rPr>
                <w:rFonts w:cs="Calibri"/>
                <w:color w:val="000000"/>
                <w:sz w:val="20"/>
                <w:szCs w:val="20"/>
              </w:rPr>
              <w:t>65.8</w:t>
            </w:r>
          </w:p>
        </w:tc>
        <w:tc>
          <w:tcPr>
            <w:tcW w:w="1576" w:type="dxa"/>
            <w:vAlign w:val="bottom"/>
          </w:tcPr>
          <w:p w14:paraId="64770421" w14:textId="77777777" w:rsidR="00774CBB" w:rsidRPr="009324B5" w:rsidRDefault="00774CBB" w:rsidP="0039447E">
            <w:pPr>
              <w:rPr>
                <w:rFonts w:cs="Calibri"/>
                <w:sz w:val="20"/>
                <w:szCs w:val="20"/>
                <w:lang w:val="en-US"/>
              </w:rPr>
            </w:pPr>
            <w:r w:rsidRPr="009324B5">
              <w:rPr>
                <w:rFonts w:cs="Calibri"/>
                <w:color w:val="000000"/>
                <w:sz w:val="20"/>
                <w:szCs w:val="20"/>
              </w:rPr>
              <w:t>-0.261</w:t>
            </w:r>
          </w:p>
        </w:tc>
        <w:tc>
          <w:tcPr>
            <w:tcW w:w="1575" w:type="dxa"/>
            <w:vAlign w:val="bottom"/>
          </w:tcPr>
          <w:p w14:paraId="44E660F2" w14:textId="77777777" w:rsidR="00774CBB" w:rsidRPr="009324B5" w:rsidRDefault="00774CBB" w:rsidP="0039447E">
            <w:pPr>
              <w:rPr>
                <w:rFonts w:cs="Calibri"/>
                <w:sz w:val="20"/>
                <w:szCs w:val="20"/>
                <w:lang w:val="en-US"/>
              </w:rPr>
            </w:pPr>
            <w:r w:rsidRPr="009324B5">
              <w:rPr>
                <w:rFonts w:cs="Calibri"/>
                <w:color w:val="000000"/>
                <w:sz w:val="20"/>
                <w:szCs w:val="20"/>
              </w:rPr>
              <w:t>47.2</w:t>
            </w:r>
          </w:p>
        </w:tc>
        <w:tc>
          <w:tcPr>
            <w:tcW w:w="1576" w:type="dxa"/>
            <w:vAlign w:val="bottom"/>
          </w:tcPr>
          <w:p w14:paraId="55220086" w14:textId="77777777" w:rsidR="00774CBB" w:rsidRPr="009324B5" w:rsidRDefault="00774CBB" w:rsidP="0039447E">
            <w:pPr>
              <w:rPr>
                <w:rFonts w:cs="Calibri"/>
                <w:sz w:val="20"/>
                <w:szCs w:val="20"/>
                <w:lang w:val="en-US"/>
              </w:rPr>
            </w:pPr>
            <w:r w:rsidRPr="009324B5">
              <w:rPr>
                <w:rFonts w:cs="Calibri"/>
                <w:color w:val="000000"/>
                <w:sz w:val="20"/>
                <w:szCs w:val="20"/>
              </w:rPr>
              <w:t>21.1</w:t>
            </w:r>
          </w:p>
        </w:tc>
      </w:tr>
    </w:tbl>
    <w:p w14:paraId="042EC262" w14:textId="77777777" w:rsidR="00795D62" w:rsidRDefault="00795D62" w:rsidP="00A15971"/>
    <w:p w14:paraId="0E777BF5" w14:textId="28A33859" w:rsidR="00D95639" w:rsidRDefault="00EB1DE0" w:rsidP="00EB1DE0">
      <w:pPr>
        <w:pStyle w:val="Caption"/>
        <w:rPr>
          <w:rFonts w:cs="Calibri"/>
          <w:szCs w:val="22"/>
        </w:rPr>
      </w:pPr>
      <w:r>
        <w:t xml:space="preserve">Supplementary Note  </w:t>
      </w:r>
      <w:fldSimple w:instr=" SEQ Supplementary_Note_ \* ARABIC ">
        <w:r>
          <w:rPr>
            <w:noProof/>
          </w:rPr>
          <w:t>3</w:t>
        </w:r>
      </w:fldSimple>
      <w:r w:rsidR="006E4E16" w:rsidRPr="00424F85">
        <w:rPr>
          <w:rFonts w:cs="Calibri"/>
          <w:szCs w:val="22"/>
        </w:rPr>
        <w:t>.</w:t>
      </w:r>
      <w:r w:rsidR="005A5CD7">
        <w:rPr>
          <w:rFonts w:cs="Calibri"/>
          <w:szCs w:val="22"/>
        </w:rPr>
        <w:t xml:space="preserve"> Guidance on interpretation of results in Supplementary Tables </w:t>
      </w:r>
      <w:r w:rsidR="00D95639">
        <w:rPr>
          <w:rFonts w:cs="Calibri"/>
          <w:szCs w:val="22"/>
        </w:rPr>
        <w:t>2 and 3.</w:t>
      </w:r>
    </w:p>
    <w:p w14:paraId="0F7340AD" w14:textId="6FA89365" w:rsidR="00795D62" w:rsidRPr="00424F85" w:rsidRDefault="006E4E16" w:rsidP="00D95639">
      <w:r w:rsidRPr="00424F85">
        <w:t xml:space="preserve"> </w:t>
      </w:r>
      <w:r w:rsidR="00795D62" w:rsidRPr="00F76C51">
        <w:t xml:space="preserve">Let </w:t>
      </w:r>
      <w:r w:rsidR="00795D62" w:rsidRPr="00F76C51">
        <w:rPr>
          <w:i/>
          <w:iCs/>
        </w:rPr>
        <w:t>N</w:t>
      </w:r>
      <w:r w:rsidR="00795D62" w:rsidRPr="00F76C51">
        <w:t>=</w:t>
      </w:r>
      <w:r w:rsidR="00795D62" w:rsidRPr="00F76C51">
        <w:rPr>
          <w:i/>
          <w:iCs/>
        </w:rPr>
        <w:t>TP</w:t>
      </w:r>
      <w:r w:rsidR="00795D62" w:rsidRPr="00F76C51">
        <w:t>+</w:t>
      </w:r>
      <w:r w:rsidR="00795D62" w:rsidRPr="00F76C51">
        <w:rPr>
          <w:i/>
          <w:iCs/>
        </w:rPr>
        <w:t>TN</w:t>
      </w:r>
      <w:r w:rsidR="00795D62" w:rsidRPr="00F76C51">
        <w:t>+</w:t>
      </w:r>
      <w:r w:rsidR="00795D62" w:rsidRPr="00F76C51">
        <w:rPr>
          <w:i/>
          <w:iCs/>
        </w:rPr>
        <w:t>FP</w:t>
      </w:r>
      <w:r w:rsidR="00795D62" w:rsidRPr="00F76C51">
        <w:t>+</w:t>
      </w:r>
      <w:r w:rsidR="00795D62" w:rsidRPr="00F76C51">
        <w:rPr>
          <w:i/>
          <w:iCs/>
        </w:rPr>
        <w:t xml:space="preserve">FN, </w:t>
      </w:r>
      <w:r w:rsidR="00795D62" w:rsidRPr="00F76C51">
        <w:t xml:space="preserve">where </w:t>
      </w:r>
      <w:r w:rsidR="00795D62" w:rsidRPr="00F76C51">
        <w:rPr>
          <w:i/>
          <w:iCs/>
        </w:rPr>
        <w:t>TP</w:t>
      </w:r>
      <w:r w:rsidR="00795D62" w:rsidRPr="00F76C51">
        <w:t xml:space="preserve">, </w:t>
      </w:r>
      <w:r w:rsidR="00795D62" w:rsidRPr="00F76C51">
        <w:rPr>
          <w:i/>
          <w:iCs/>
        </w:rPr>
        <w:t>TN</w:t>
      </w:r>
      <w:r w:rsidR="00795D62" w:rsidRPr="00F76C51">
        <w:t xml:space="preserve">, </w:t>
      </w:r>
      <w:r w:rsidR="00795D62" w:rsidRPr="00F76C51">
        <w:rPr>
          <w:i/>
          <w:iCs/>
        </w:rPr>
        <w:t>FP</w:t>
      </w:r>
      <w:r w:rsidR="00795D62" w:rsidRPr="00F76C51">
        <w:t xml:space="preserve">, and </w:t>
      </w:r>
      <w:r w:rsidR="00795D62" w:rsidRPr="00F76C51">
        <w:rPr>
          <w:i/>
          <w:iCs/>
        </w:rPr>
        <w:t>FN</w:t>
      </w:r>
      <w:r w:rsidR="00795D62" w:rsidRPr="00F76C51">
        <w:t xml:space="preserve"> are defined</w:t>
      </w:r>
      <w:r w:rsidR="00992003">
        <w:t xml:space="preserve"> in</w:t>
      </w:r>
      <w:r w:rsidR="00D8751E">
        <w:t xml:space="preserve"> </w:t>
      </w:r>
      <w:r w:rsidR="007228F3">
        <w:fldChar w:fldCharType="begin"/>
      </w:r>
      <w:r w:rsidR="007228F3">
        <w:instrText xml:space="preserve"> REF _Ref219971435 \h </w:instrText>
      </w:r>
      <w:r w:rsidR="007228F3">
        <w:fldChar w:fldCharType="separate"/>
      </w:r>
      <w:r w:rsidR="001F282E">
        <w:t xml:space="preserve">Supplementary Table </w:t>
      </w:r>
      <w:r w:rsidR="001F282E">
        <w:rPr>
          <w:noProof/>
        </w:rPr>
        <w:t>2</w:t>
      </w:r>
      <w:r w:rsidR="007228F3">
        <w:fldChar w:fldCharType="end"/>
      </w:r>
      <w:r w:rsidR="00D8751E">
        <w:t xml:space="preserve"> </w:t>
      </w:r>
      <w:r w:rsidR="00795D62" w:rsidRPr="00F76C51">
        <w:t xml:space="preserve">above. Therefore, each metric in </w:t>
      </w:r>
      <w:r w:rsidR="00D95639">
        <w:fldChar w:fldCharType="begin"/>
      </w:r>
      <w:r w:rsidR="00D95639">
        <w:instrText xml:space="preserve"> REF _Ref210372875 \h </w:instrText>
      </w:r>
      <w:r w:rsidR="00D95639">
        <w:fldChar w:fldCharType="separate"/>
      </w:r>
      <w:r w:rsidR="001F282E">
        <w:t xml:space="preserve">Supplementary Table </w:t>
      </w:r>
      <w:r w:rsidR="001F282E">
        <w:rPr>
          <w:noProof/>
        </w:rPr>
        <w:t>4</w:t>
      </w:r>
      <w:r w:rsidR="00D95639">
        <w:fldChar w:fldCharType="end"/>
      </w:r>
      <w:r w:rsidR="00795D62" w:rsidRPr="00F76C51">
        <w:t xml:space="preserve"> (a) and (b) above is defined and calculated as follows.</w:t>
      </w:r>
    </w:p>
    <w:p w14:paraId="5384EE09" w14:textId="77777777" w:rsidR="00795D62" w:rsidRPr="00F76C51" w:rsidRDefault="00795D62" w:rsidP="00795D62">
      <w:pPr>
        <w:rPr>
          <w:rFonts w:cs="Calibri"/>
          <w:sz w:val="22"/>
          <w:vertAlign w:val="subscript"/>
        </w:rPr>
      </w:pPr>
      <w:r w:rsidRPr="00F76C51">
        <w:rPr>
          <w:rFonts w:cs="Calibri"/>
          <w:b/>
          <w:bCs/>
          <w:sz w:val="22"/>
        </w:rPr>
        <w:t xml:space="preserve">Accuracy (%): </w:t>
      </w:r>
      <w:r w:rsidRPr="00F76C51">
        <w:rPr>
          <w:rFonts w:cs="Calibri"/>
          <w:sz w:val="22"/>
        </w:rPr>
        <w:t xml:space="preserve"> The percentage of correct “Yes” (TP) and “No” (TN) responses; </w:t>
      </w:r>
      <w:r w:rsidRPr="00F76C51">
        <w:rPr>
          <w:rFonts w:cs="Calibri"/>
          <w:b/>
          <w:bCs/>
          <w:sz w:val="22"/>
        </w:rPr>
        <w:t xml:space="preserve"> </w:t>
      </w:r>
      <m:oMath>
        <m:f>
          <m:fPr>
            <m:ctrlPr>
              <w:rPr>
                <w:rFonts w:ascii="Cambria Math" w:hAnsi="Cambria Math" w:cs="Calibri"/>
                <w:i/>
                <w:sz w:val="22"/>
              </w:rPr>
            </m:ctrlPr>
          </m:fPr>
          <m:num>
            <m:r>
              <w:rPr>
                <w:rFonts w:ascii="Cambria Math" w:hAnsi="Cambria Math" w:cs="Calibri"/>
                <w:sz w:val="22"/>
              </w:rPr>
              <m:t>TP+TN</m:t>
            </m:r>
          </m:num>
          <m:den>
            <m:r>
              <w:rPr>
                <w:rFonts w:ascii="Cambria Math" w:hAnsi="Cambria Math" w:cs="Calibri"/>
                <w:sz w:val="22"/>
              </w:rPr>
              <m:t>N</m:t>
            </m:r>
          </m:den>
        </m:f>
        <m:r>
          <w:rPr>
            <w:rFonts w:ascii="Cambria Math" w:hAnsi="Cambria Math" w:cs="Calibri"/>
            <w:sz w:val="22"/>
          </w:rPr>
          <m:t xml:space="preserve"> ×100</m:t>
        </m:r>
      </m:oMath>
      <w:r w:rsidRPr="00F76C51">
        <w:rPr>
          <w:rFonts w:cs="Calibri"/>
          <w:sz w:val="22"/>
        </w:rPr>
        <w:t xml:space="preserve"> </w:t>
      </w:r>
    </w:p>
    <w:p w14:paraId="2DACAA29" w14:textId="77777777" w:rsidR="00795D62" w:rsidRPr="00F76C51" w:rsidRDefault="00795D62" w:rsidP="00795D62">
      <w:pPr>
        <w:rPr>
          <w:rFonts w:cs="Calibri"/>
          <w:sz w:val="22"/>
        </w:rPr>
      </w:pPr>
      <w:r w:rsidRPr="00F76C51">
        <w:rPr>
          <w:rFonts w:cs="Calibri"/>
          <w:b/>
          <w:bCs/>
          <w:sz w:val="22"/>
        </w:rPr>
        <w:t>Predicted Yes:</w:t>
      </w:r>
      <w:r w:rsidRPr="00F76C51">
        <w:rPr>
          <w:rFonts w:cs="Calibri"/>
          <w:sz w:val="22"/>
        </w:rPr>
        <w:t xml:space="preserve">  </w:t>
      </w:r>
      <m:oMath>
        <m:r>
          <w:rPr>
            <w:rFonts w:ascii="Cambria Math" w:hAnsi="Cambria Math" w:cs="Calibri"/>
            <w:sz w:val="22"/>
          </w:rPr>
          <m:t>TP+FP</m:t>
        </m:r>
      </m:oMath>
      <w:r w:rsidRPr="00F76C51">
        <w:rPr>
          <w:rFonts w:cs="Calibri"/>
          <w:sz w:val="22"/>
        </w:rPr>
        <w:t>, equal to all predictions of “Yes”.</w:t>
      </w:r>
    </w:p>
    <w:p w14:paraId="5408A708" w14:textId="77777777" w:rsidR="00795D62" w:rsidRPr="00F76C51" w:rsidRDefault="00795D62" w:rsidP="00795D62">
      <w:pPr>
        <w:rPr>
          <w:rFonts w:cs="Calibri"/>
          <w:sz w:val="22"/>
        </w:rPr>
      </w:pPr>
      <w:r w:rsidRPr="00F76C51">
        <w:rPr>
          <w:rFonts w:cs="Calibri"/>
          <w:b/>
          <w:bCs/>
          <w:sz w:val="22"/>
        </w:rPr>
        <w:t>Predicted No:</w:t>
      </w:r>
      <w:r w:rsidRPr="00F76C51">
        <w:rPr>
          <w:rFonts w:cs="Calibri"/>
          <w:sz w:val="22"/>
        </w:rPr>
        <w:t xml:space="preserve">  </w:t>
      </w:r>
      <m:oMath>
        <m:r>
          <w:rPr>
            <w:rFonts w:ascii="Cambria Math" w:hAnsi="Cambria Math" w:cs="Calibri"/>
            <w:sz w:val="22"/>
          </w:rPr>
          <m:t>TN+FN</m:t>
        </m:r>
      </m:oMath>
      <w:r w:rsidRPr="00F76C51">
        <w:rPr>
          <w:rFonts w:cs="Calibri"/>
          <w:sz w:val="22"/>
        </w:rPr>
        <w:t xml:space="preserve"> , equal to all predictions of “No”.</w:t>
      </w:r>
    </w:p>
    <w:p w14:paraId="6AFCCA53" w14:textId="77777777" w:rsidR="00795D62" w:rsidRPr="00F76C51" w:rsidRDefault="00795D62" w:rsidP="00795D62">
      <w:pPr>
        <w:rPr>
          <w:rFonts w:cs="Calibri"/>
          <w:sz w:val="22"/>
        </w:rPr>
      </w:pPr>
      <w:r w:rsidRPr="00F76C51">
        <w:rPr>
          <w:rFonts w:cs="Calibri"/>
          <w:b/>
          <w:bCs/>
          <w:sz w:val="22"/>
        </w:rPr>
        <w:t xml:space="preserve">Bias Index (+1 to – 1): </w:t>
      </w:r>
      <w:r w:rsidRPr="00F76C51">
        <w:rPr>
          <w:rFonts w:cs="Calibri"/>
          <w:sz w:val="22"/>
        </w:rPr>
        <w:t xml:space="preserve">The proportion of “Yes” vs “No” predictions, regardless of correctness;  </w:t>
      </w:r>
      <m:oMath>
        <m:f>
          <m:fPr>
            <m:ctrlPr>
              <w:rPr>
                <w:rFonts w:ascii="Cambria Math" w:hAnsi="Cambria Math" w:cs="Calibri"/>
                <w:i/>
                <w:sz w:val="22"/>
              </w:rPr>
            </m:ctrlPr>
          </m:fPr>
          <m:num>
            <m:d>
              <m:dPr>
                <m:ctrlPr>
                  <w:rPr>
                    <w:rFonts w:ascii="Cambria Math" w:hAnsi="Cambria Math" w:cs="Calibri"/>
                    <w:i/>
                    <w:sz w:val="22"/>
                  </w:rPr>
                </m:ctrlPr>
              </m:dPr>
              <m:e>
                <m:r>
                  <w:rPr>
                    <w:rFonts w:ascii="Cambria Math" w:hAnsi="Cambria Math" w:cs="Calibri"/>
                    <w:sz w:val="22"/>
                  </w:rPr>
                  <m:t>TP+FP</m:t>
                </m:r>
              </m:e>
            </m:d>
            <m:r>
              <w:rPr>
                <w:rFonts w:ascii="Cambria Math" w:hAnsi="Cambria Math" w:cs="Calibri"/>
                <w:sz w:val="22"/>
              </w:rPr>
              <m:t>-(TN+FN)</m:t>
            </m:r>
          </m:num>
          <m:den>
            <m:r>
              <w:rPr>
                <w:rFonts w:ascii="Cambria Math" w:hAnsi="Cambria Math" w:cs="Calibri"/>
                <w:sz w:val="22"/>
              </w:rPr>
              <m:t>N</m:t>
            </m:r>
          </m:den>
        </m:f>
        <m:r>
          <w:rPr>
            <w:rFonts w:ascii="Cambria Math" w:hAnsi="Cambria Math" w:cs="Calibri"/>
            <w:sz w:val="22"/>
          </w:rPr>
          <m:t xml:space="preserve"> ×100</m:t>
        </m:r>
      </m:oMath>
      <w:r w:rsidRPr="00F76C51">
        <w:rPr>
          <w:rFonts w:cs="Calibri"/>
          <w:sz w:val="22"/>
        </w:rPr>
        <w:t xml:space="preserve"> , therefore, always “Yes” = +1 and always “No” = - 1, and no bias equals zero. </w:t>
      </w:r>
      <w:r w:rsidRPr="00F76C51">
        <w:rPr>
          <w:rFonts w:cs="Calibri"/>
          <w:b/>
          <w:bCs/>
          <w:sz w:val="22"/>
        </w:rPr>
        <w:t xml:space="preserve">  </w:t>
      </w:r>
      <w:r w:rsidRPr="00F76C51">
        <w:rPr>
          <w:rFonts w:cs="Calibri"/>
          <w:sz w:val="22"/>
        </w:rPr>
        <w:t xml:space="preserve"> </w:t>
      </w:r>
    </w:p>
    <w:p w14:paraId="7EEACBFB" w14:textId="77777777" w:rsidR="00795D62" w:rsidRPr="00F76C51" w:rsidRDefault="00795D62" w:rsidP="00795D62">
      <w:pPr>
        <w:rPr>
          <w:rFonts w:cs="Calibri"/>
          <w:sz w:val="22"/>
        </w:rPr>
      </w:pPr>
      <w:r w:rsidRPr="00F76C51">
        <w:rPr>
          <w:rFonts w:cs="Calibri"/>
          <w:b/>
          <w:bCs/>
          <w:sz w:val="22"/>
        </w:rPr>
        <w:t xml:space="preserve">False Negative “Yes” and Miss Rate “No”, </w:t>
      </w:r>
      <w:r w:rsidRPr="00F76C51">
        <w:rPr>
          <w:rFonts w:cs="Calibri"/>
          <w:sz w:val="22"/>
        </w:rPr>
        <w:t xml:space="preserve">are calculated as follows. </w:t>
      </w:r>
    </w:p>
    <w:p w14:paraId="10A069E0" w14:textId="77777777" w:rsidR="00795D62" w:rsidRPr="00F76C51" w:rsidRDefault="00000000" w:rsidP="00795D62">
      <w:pPr>
        <w:rPr>
          <w:rFonts w:cs="Calibri"/>
          <w:sz w:val="22"/>
        </w:rPr>
      </w:pPr>
      <m:oMath>
        <m:sSub>
          <m:sSubPr>
            <m:ctrlPr>
              <w:rPr>
                <w:rFonts w:ascii="Cambria Math" w:hAnsi="Cambria Math" w:cs="Calibri"/>
                <w:i/>
                <w:sz w:val="22"/>
              </w:rPr>
            </m:ctrlPr>
          </m:sSubPr>
          <m:e>
            <m:r>
              <w:rPr>
                <w:rFonts w:ascii="Cambria Math" w:hAnsi="Cambria Math" w:cs="Calibri"/>
                <w:sz w:val="22"/>
              </w:rPr>
              <m:t>%False Negative</m:t>
            </m:r>
          </m:e>
          <m:sub>
            <m:r>
              <w:rPr>
                <w:rFonts w:ascii="Cambria Math" w:hAnsi="Cambria Math" w:cs="Calibri"/>
                <w:sz w:val="22"/>
              </w:rPr>
              <m:t>Yes</m:t>
            </m:r>
          </m:sub>
        </m:sSub>
        <m:r>
          <w:rPr>
            <w:rFonts w:ascii="Cambria Math" w:hAnsi="Cambria Math" w:cs="Calibri"/>
            <w:sz w:val="22"/>
          </w:rPr>
          <m:t xml:space="preserve"> =</m:t>
        </m:r>
        <m:r>
          <m:rPr>
            <m:sty m:val="p"/>
          </m:rPr>
          <w:rPr>
            <w:rFonts w:ascii="Cambria Math" w:hAnsi="Cambria Math" w:cs="Calibri"/>
            <w:sz w:val="22"/>
          </w:rPr>
          <m:t xml:space="preserve">100× </m:t>
        </m:r>
        <m:f>
          <m:fPr>
            <m:ctrlPr>
              <w:rPr>
                <w:rFonts w:ascii="Cambria Math" w:hAnsi="Cambria Math" w:cs="Calibri"/>
                <w:sz w:val="22"/>
              </w:rPr>
            </m:ctrlPr>
          </m:fPr>
          <m:num>
            <m:r>
              <w:rPr>
                <w:rFonts w:ascii="Cambria Math" w:hAnsi="Cambria Math" w:cs="Calibri"/>
                <w:sz w:val="22"/>
              </w:rPr>
              <m:t>FN</m:t>
            </m:r>
          </m:num>
          <m:den>
            <m:r>
              <w:rPr>
                <w:rFonts w:ascii="Cambria Math" w:hAnsi="Cambria Math" w:cs="Calibri"/>
                <w:sz w:val="22"/>
              </w:rPr>
              <m:t>TP+FN</m:t>
            </m:r>
          </m:den>
        </m:f>
      </m:oMath>
      <w:r w:rsidR="00795D62" w:rsidRPr="00F76C51">
        <w:rPr>
          <w:rFonts w:cs="Calibri"/>
          <w:sz w:val="22"/>
        </w:rPr>
        <w:t xml:space="preserve">  = 100 x (1 – Recall</w:t>
      </w:r>
      <w:r w:rsidR="00795D62" w:rsidRPr="00F76C51">
        <w:rPr>
          <w:rFonts w:cs="Calibri"/>
          <w:i/>
          <w:iCs/>
          <w:sz w:val="22"/>
        </w:rPr>
        <w:t xml:space="preserve"> </w:t>
      </w:r>
      <w:r w:rsidR="00795D62" w:rsidRPr="00F76C51">
        <w:rPr>
          <w:rFonts w:cs="Calibri"/>
          <w:i/>
          <w:iCs/>
          <w:sz w:val="22"/>
          <w:vertAlign w:val="subscript"/>
        </w:rPr>
        <w:t>Yes</w:t>
      </w:r>
      <w:r w:rsidR="00795D62" w:rsidRPr="00F76C51">
        <w:rPr>
          <w:rFonts w:cs="Calibri"/>
          <w:sz w:val="22"/>
        </w:rPr>
        <w:t>)</w:t>
      </w:r>
    </w:p>
    <w:p w14:paraId="750A7C6E" w14:textId="77777777" w:rsidR="00795D62" w:rsidRPr="00F76C51" w:rsidRDefault="00000000" w:rsidP="00795D62">
      <w:pPr>
        <w:rPr>
          <w:rFonts w:cs="Calibri"/>
          <w:sz w:val="22"/>
        </w:rPr>
      </w:pPr>
      <m:oMath>
        <m:sSub>
          <m:sSubPr>
            <m:ctrlPr>
              <w:rPr>
                <w:rFonts w:ascii="Cambria Math" w:hAnsi="Cambria Math" w:cs="Calibri"/>
                <w:i/>
                <w:sz w:val="22"/>
              </w:rPr>
            </m:ctrlPr>
          </m:sSubPr>
          <m:e>
            <m:r>
              <w:rPr>
                <w:rFonts w:ascii="Cambria Math" w:hAnsi="Cambria Math" w:cs="Calibri"/>
                <w:sz w:val="22"/>
              </w:rPr>
              <m:t>%Miss Rate</m:t>
            </m:r>
          </m:e>
          <m:sub>
            <m:r>
              <w:rPr>
                <w:rFonts w:ascii="Cambria Math" w:hAnsi="Cambria Math" w:cs="Calibri"/>
                <w:sz w:val="22"/>
              </w:rPr>
              <m:t>No</m:t>
            </m:r>
          </m:sub>
        </m:sSub>
        <m:r>
          <w:rPr>
            <w:rFonts w:ascii="Cambria Math" w:hAnsi="Cambria Math" w:cs="Calibri"/>
            <w:sz w:val="22"/>
          </w:rPr>
          <m:t xml:space="preserve"> =</m:t>
        </m:r>
        <m:r>
          <m:rPr>
            <m:sty m:val="p"/>
          </m:rPr>
          <w:rPr>
            <w:rFonts w:ascii="Cambria Math" w:hAnsi="Cambria Math" w:cs="Calibri"/>
            <w:sz w:val="22"/>
          </w:rPr>
          <m:t xml:space="preserve">100× </m:t>
        </m:r>
        <m:f>
          <m:fPr>
            <m:ctrlPr>
              <w:rPr>
                <w:rFonts w:ascii="Cambria Math" w:hAnsi="Cambria Math" w:cs="Calibri"/>
                <w:sz w:val="22"/>
              </w:rPr>
            </m:ctrlPr>
          </m:fPr>
          <m:num>
            <m:r>
              <w:rPr>
                <w:rFonts w:ascii="Cambria Math" w:hAnsi="Cambria Math" w:cs="Calibri"/>
                <w:sz w:val="22"/>
              </w:rPr>
              <m:t>FP</m:t>
            </m:r>
          </m:num>
          <m:den>
            <m:r>
              <w:rPr>
                <w:rFonts w:ascii="Cambria Math" w:hAnsi="Cambria Math" w:cs="Calibri"/>
                <w:sz w:val="22"/>
              </w:rPr>
              <m:t>TN+FP</m:t>
            </m:r>
          </m:den>
        </m:f>
      </m:oMath>
      <w:r w:rsidR="00795D62" w:rsidRPr="00F76C51">
        <w:rPr>
          <w:rFonts w:cs="Calibri"/>
          <w:sz w:val="22"/>
        </w:rPr>
        <w:t xml:space="preserve">  = 100 x (1 – Recall</w:t>
      </w:r>
      <w:r w:rsidR="00795D62" w:rsidRPr="00F76C51">
        <w:rPr>
          <w:rFonts w:cs="Calibri"/>
          <w:i/>
          <w:iCs/>
          <w:sz w:val="22"/>
        </w:rPr>
        <w:t xml:space="preserve"> </w:t>
      </w:r>
      <w:r w:rsidR="00795D62" w:rsidRPr="00F76C51">
        <w:rPr>
          <w:rFonts w:cs="Calibri"/>
          <w:i/>
          <w:iCs/>
          <w:sz w:val="22"/>
          <w:vertAlign w:val="subscript"/>
        </w:rPr>
        <w:t>No</w:t>
      </w:r>
      <w:r w:rsidR="00795D62" w:rsidRPr="00F76C51">
        <w:rPr>
          <w:rFonts w:cs="Calibri"/>
          <w:sz w:val="22"/>
        </w:rPr>
        <w:t>)</w:t>
      </w:r>
    </w:p>
    <w:p w14:paraId="2E5481CC" w14:textId="77777777" w:rsidR="00795D62" w:rsidRPr="00F76C51" w:rsidRDefault="00795D62" w:rsidP="00795D62">
      <w:pPr>
        <w:rPr>
          <w:rFonts w:cs="Calibri"/>
          <w:sz w:val="22"/>
        </w:rPr>
      </w:pPr>
      <w:r w:rsidRPr="00F76C51">
        <w:rPr>
          <w:rFonts w:cs="Calibri"/>
          <w:sz w:val="22"/>
        </w:rPr>
        <w:t>where Recall</w:t>
      </w:r>
      <w:r w:rsidRPr="00F76C51">
        <w:rPr>
          <w:rFonts w:cs="Calibri"/>
          <w:i/>
          <w:iCs/>
          <w:sz w:val="22"/>
        </w:rPr>
        <w:t xml:space="preserve"> </w:t>
      </w:r>
      <w:r w:rsidRPr="00F76C51">
        <w:rPr>
          <w:rFonts w:cs="Calibri"/>
          <w:i/>
          <w:iCs/>
          <w:sz w:val="22"/>
          <w:vertAlign w:val="subscript"/>
        </w:rPr>
        <w:t>Yes</w:t>
      </w:r>
      <w:r w:rsidRPr="00F76C51">
        <w:rPr>
          <w:rFonts w:cs="Calibri"/>
          <w:sz w:val="22"/>
        </w:rPr>
        <w:t xml:space="preserve"> = </w:t>
      </w:r>
      <m:oMath>
        <m:f>
          <m:fPr>
            <m:ctrlPr>
              <w:rPr>
                <w:rFonts w:ascii="Cambria Math" w:hAnsi="Cambria Math" w:cs="Calibri"/>
                <w:i/>
                <w:sz w:val="22"/>
              </w:rPr>
            </m:ctrlPr>
          </m:fPr>
          <m:num>
            <m:r>
              <w:rPr>
                <w:rFonts w:ascii="Cambria Math" w:hAnsi="Cambria Math" w:cs="Calibri"/>
                <w:sz w:val="22"/>
              </w:rPr>
              <m:t>TP</m:t>
            </m:r>
          </m:num>
          <m:den>
            <m:r>
              <w:rPr>
                <w:rFonts w:ascii="Cambria Math" w:hAnsi="Cambria Math" w:cs="Calibri"/>
                <w:sz w:val="22"/>
              </w:rPr>
              <m:t>TP+FN</m:t>
            </m:r>
          </m:den>
        </m:f>
      </m:oMath>
      <w:r w:rsidRPr="00F76C51">
        <w:rPr>
          <w:rFonts w:cs="Calibri"/>
          <w:sz w:val="22"/>
        </w:rPr>
        <w:t xml:space="preserve"> , and Recall</w:t>
      </w:r>
      <w:r w:rsidRPr="00F76C51">
        <w:rPr>
          <w:rFonts w:cs="Calibri"/>
          <w:i/>
          <w:iCs/>
          <w:sz w:val="22"/>
        </w:rPr>
        <w:t xml:space="preserve"> </w:t>
      </w:r>
      <w:r w:rsidRPr="00F76C51">
        <w:rPr>
          <w:rFonts w:cs="Calibri"/>
          <w:i/>
          <w:iCs/>
          <w:sz w:val="22"/>
          <w:vertAlign w:val="subscript"/>
        </w:rPr>
        <w:t>No</w:t>
      </w:r>
      <w:r w:rsidRPr="00F76C51">
        <w:rPr>
          <w:rFonts w:cs="Calibri"/>
          <w:sz w:val="22"/>
        </w:rPr>
        <w:t xml:space="preserve"> = </w:t>
      </w:r>
      <m:oMath>
        <m:f>
          <m:fPr>
            <m:ctrlPr>
              <w:rPr>
                <w:rFonts w:ascii="Cambria Math" w:hAnsi="Cambria Math" w:cs="Calibri"/>
                <w:i/>
                <w:sz w:val="22"/>
              </w:rPr>
            </m:ctrlPr>
          </m:fPr>
          <m:num>
            <m:r>
              <w:rPr>
                <w:rFonts w:ascii="Cambria Math" w:hAnsi="Cambria Math" w:cs="Calibri"/>
                <w:sz w:val="22"/>
              </w:rPr>
              <m:t>TN</m:t>
            </m:r>
          </m:num>
          <m:den>
            <m:r>
              <w:rPr>
                <w:rFonts w:ascii="Cambria Math" w:hAnsi="Cambria Math" w:cs="Calibri"/>
                <w:sz w:val="22"/>
              </w:rPr>
              <m:t>TN+FP</m:t>
            </m:r>
          </m:den>
        </m:f>
      </m:oMath>
    </w:p>
    <w:p w14:paraId="266F9441" w14:textId="6E97026C" w:rsidR="00DB3372" w:rsidRPr="00A15971" w:rsidRDefault="00805F57" w:rsidP="00A15971">
      <w:pPr>
        <w:pStyle w:val="Caption"/>
      </w:pPr>
      <w:r>
        <w:t xml:space="preserve">Supplementary Table </w:t>
      </w:r>
      <w:fldSimple w:instr=" SEQ Supplementary_Table \* ARABIC ">
        <w:r w:rsidR="001F282E">
          <w:rPr>
            <w:noProof/>
          </w:rPr>
          <w:t>5</w:t>
        </w:r>
      </w:fldSimple>
      <w:r w:rsidR="00BD1BAC">
        <w:t xml:space="preserve">. </w:t>
      </w:r>
      <w:r w:rsidR="00F0034A" w:rsidRPr="00A15971">
        <w:rPr>
          <w:b w:val="0"/>
          <w:bCs/>
        </w:rPr>
        <w:t>Summary</w:t>
      </w:r>
      <w:r w:rsidR="00F0034A">
        <w:rPr>
          <w:b w:val="0"/>
          <w:bCs/>
        </w:rPr>
        <w:t xml:space="preserve"> of </w:t>
      </w:r>
      <w:r w:rsidR="00E85C9B">
        <w:rPr>
          <w:b w:val="0"/>
          <w:bCs/>
          <w:lang w:val="en-US"/>
        </w:rPr>
        <w:t>the q</w:t>
      </w:r>
      <w:r w:rsidR="00F0034A">
        <w:rPr>
          <w:b w:val="0"/>
          <w:bCs/>
          <w:lang w:val="en-US"/>
        </w:rPr>
        <w:t>uestions with the lowest and highest ranking accuracies</w:t>
      </w:r>
      <w:r w:rsidR="00E85C9B">
        <w:rPr>
          <w:b w:val="0"/>
          <w:bCs/>
          <w:lang w:val="en-US"/>
        </w:rPr>
        <w:t>, for a subset of participants, one participant selected per group.</w:t>
      </w:r>
    </w:p>
    <w:tbl>
      <w:tblPr>
        <w:tblStyle w:val="TableGrid"/>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3"/>
        <w:gridCol w:w="440"/>
        <w:gridCol w:w="837"/>
        <w:gridCol w:w="1168"/>
        <w:gridCol w:w="4789"/>
        <w:gridCol w:w="1079"/>
      </w:tblGrid>
      <w:tr w:rsidR="00EB08A4" w:rsidRPr="009324B5" w14:paraId="54A9908B" w14:textId="77777777" w:rsidTr="00A15971">
        <w:tc>
          <w:tcPr>
            <w:tcW w:w="9016" w:type="dxa"/>
            <w:gridSpan w:val="6"/>
          </w:tcPr>
          <w:p w14:paraId="6C460137" w14:textId="250143ED" w:rsidR="00EB08A4" w:rsidRPr="00A15971" w:rsidRDefault="00EB08A4" w:rsidP="0039447E">
            <w:pPr>
              <w:jc w:val="center"/>
              <w:rPr>
                <w:lang w:val="en-US"/>
              </w:rPr>
            </w:pPr>
            <w:r w:rsidRPr="00A15971">
              <w:rPr>
                <w:lang w:val="en-US"/>
              </w:rPr>
              <w:t>UWS participant</w:t>
            </w:r>
          </w:p>
        </w:tc>
      </w:tr>
      <w:tr w:rsidR="00EB08A4" w:rsidRPr="009324B5" w14:paraId="19A03E56" w14:textId="77777777" w:rsidTr="00A15971">
        <w:tc>
          <w:tcPr>
            <w:tcW w:w="703" w:type="dxa"/>
          </w:tcPr>
          <w:p w14:paraId="081AFE30" w14:textId="77777777" w:rsidR="00EB08A4" w:rsidRPr="00A15971" w:rsidRDefault="00EB08A4" w:rsidP="0039447E">
            <w:pPr>
              <w:rPr>
                <w:lang w:val="en-US"/>
              </w:rPr>
            </w:pPr>
            <w:r w:rsidRPr="00A15971">
              <w:rPr>
                <w:lang w:val="en-US"/>
              </w:rPr>
              <w:t>Low</w:t>
            </w:r>
          </w:p>
        </w:tc>
        <w:tc>
          <w:tcPr>
            <w:tcW w:w="440" w:type="dxa"/>
          </w:tcPr>
          <w:p w14:paraId="0E963B2D" w14:textId="77777777" w:rsidR="00EB08A4" w:rsidRPr="009324B5" w:rsidRDefault="00EB08A4" w:rsidP="0039447E">
            <w:pPr>
              <w:rPr>
                <w:lang w:val="en-US"/>
              </w:rPr>
            </w:pPr>
            <w:r w:rsidRPr="00A15971">
              <w:rPr>
                <w:lang w:val="en-US"/>
              </w:rPr>
              <w:t>#</w:t>
            </w:r>
          </w:p>
        </w:tc>
        <w:tc>
          <w:tcPr>
            <w:tcW w:w="837" w:type="dxa"/>
          </w:tcPr>
          <w:p w14:paraId="3468E89E" w14:textId="77777777" w:rsidR="00EB08A4" w:rsidRPr="009324B5" w:rsidRDefault="00EB08A4" w:rsidP="0039447E">
            <w:pPr>
              <w:rPr>
                <w:lang w:val="en-US"/>
              </w:rPr>
            </w:pPr>
            <w:r w:rsidRPr="00A15971">
              <w:rPr>
                <w:lang w:val="en-US"/>
              </w:rPr>
              <w:t>Q cat</w:t>
            </w:r>
          </w:p>
        </w:tc>
        <w:tc>
          <w:tcPr>
            <w:tcW w:w="1168" w:type="dxa"/>
          </w:tcPr>
          <w:p w14:paraId="37B0C2E0" w14:textId="77777777" w:rsidR="00EB08A4" w:rsidRPr="009324B5" w:rsidRDefault="00EB08A4" w:rsidP="0039447E">
            <w:pPr>
              <w:rPr>
                <w:lang w:val="en-US"/>
              </w:rPr>
            </w:pPr>
            <w:r w:rsidRPr="00A15971">
              <w:rPr>
                <w:lang w:val="en-US"/>
              </w:rPr>
              <w:t>Response</w:t>
            </w:r>
          </w:p>
        </w:tc>
        <w:tc>
          <w:tcPr>
            <w:tcW w:w="4789" w:type="dxa"/>
          </w:tcPr>
          <w:p w14:paraId="1330DE2C" w14:textId="77777777" w:rsidR="00EB08A4" w:rsidRPr="009324B5" w:rsidRDefault="00EB08A4" w:rsidP="0039447E">
            <w:pPr>
              <w:rPr>
                <w:lang w:val="en-US"/>
              </w:rPr>
            </w:pPr>
            <w:r w:rsidRPr="00A15971">
              <w:rPr>
                <w:lang w:val="en-US"/>
              </w:rPr>
              <w:t>Question</w:t>
            </w:r>
          </w:p>
        </w:tc>
        <w:tc>
          <w:tcPr>
            <w:tcW w:w="1079" w:type="dxa"/>
          </w:tcPr>
          <w:p w14:paraId="54C80CCF" w14:textId="77777777" w:rsidR="00EB08A4" w:rsidRPr="009324B5" w:rsidRDefault="00EB08A4" w:rsidP="0039447E">
            <w:pPr>
              <w:rPr>
                <w:lang w:val="en-US"/>
              </w:rPr>
            </w:pPr>
            <w:r w:rsidRPr="00A15971">
              <w:rPr>
                <w:lang w:val="en-US"/>
              </w:rPr>
              <w:t>Ratio C</w:t>
            </w:r>
          </w:p>
        </w:tc>
      </w:tr>
      <w:tr w:rsidR="00EB08A4" w:rsidRPr="009324B5" w14:paraId="6C049395" w14:textId="77777777" w:rsidTr="00A15971">
        <w:tc>
          <w:tcPr>
            <w:tcW w:w="703" w:type="dxa"/>
          </w:tcPr>
          <w:p w14:paraId="33843A9E" w14:textId="77777777" w:rsidR="00EB08A4" w:rsidRPr="00A15971" w:rsidRDefault="00EB08A4" w:rsidP="0039447E">
            <w:pPr>
              <w:rPr>
                <w:lang w:val="en-US"/>
              </w:rPr>
            </w:pPr>
          </w:p>
        </w:tc>
        <w:tc>
          <w:tcPr>
            <w:tcW w:w="440" w:type="dxa"/>
            <w:vAlign w:val="bottom"/>
          </w:tcPr>
          <w:p w14:paraId="72C97CE9" w14:textId="77777777" w:rsidR="00EB08A4" w:rsidRPr="009324B5" w:rsidRDefault="00EB08A4" w:rsidP="0039447E">
            <w:pPr>
              <w:rPr>
                <w:rFonts w:cs="Calibri"/>
                <w:sz w:val="22"/>
                <w:lang w:val="en-US"/>
              </w:rPr>
            </w:pPr>
            <w:r w:rsidRPr="009324B5">
              <w:rPr>
                <w:rFonts w:cs="Calibri"/>
                <w:color w:val="000000"/>
                <w:sz w:val="22"/>
              </w:rPr>
              <w:t>27</w:t>
            </w:r>
          </w:p>
        </w:tc>
        <w:tc>
          <w:tcPr>
            <w:tcW w:w="837" w:type="dxa"/>
            <w:vAlign w:val="bottom"/>
          </w:tcPr>
          <w:p w14:paraId="36C9FBB8" w14:textId="77777777" w:rsidR="00EB08A4" w:rsidRPr="009324B5" w:rsidRDefault="00EB08A4" w:rsidP="0039447E">
            <w:pPr>
              <w:rPr>
                <w:rFonts w:cs="Calibri"/>
                <w:sz w:val="22"/>
                <w:lang w:val="en-US"/>
              </w:rPr>
            </w:pPr>
            <w:r w:rsidRPr="009324B5">
              <w:rPr>
                <w:rFonts w:cs="Calibri"/>
                <w:color w:val="000000"/>
                <w:sz w:val="22"/>
              </w:rPr>
              <w:t>Bio</w:t>
            </w:r>
          </w:p>
        </w:tc>
        <w:tc>
          <w:tcPr>
            <w:tcW w:w="1168" w:type="dxa"/>
            <w:vAlign w:val="bottom"/>
          </w:tcPr>
          <w:p w14:paraId="7DCA8C18" w14:textId="77777777" w:rsidR="00EB08A4" w:rsidRPr="009324B5" w:rsidRDefault="00EB08A4" w:rsidP="0039447E">
            <w:pPr>
              <w:rPr>
                <w:rFonts w:cs="Calibri"/>
                <w:sz w:val="22"/>
                <w:lang w:val="en-US"/>
              </w:rPr>
            </w:pPr>
            <w:r w:rsidRPr="009324B5">
              <w:rPr>
                <w:rFonts w:cs="Calibri"/>
                <w:color w:val="000000"/>
                <w:sz w:val="22"/>
              </w:rPr>
              <w:t>Yes</w:t>
            </w:r>
          </w:p>
        </w:tc>
        <w:tc>
          <w:tcPr>
            <w:tcW w:w="4789" w:type="dxa"/>
            <w:vAlign w:val="bottom"/>
          </w:tcPr>
          <w:p w14:paraId="5E6D7525" w14:textId="77777777" w:rsidR="00EB08A4" w:rsidRPr="009324B5" w:rsidRDefault="00EB08A4" w:rsidP="0039447E">
            <w:pPr>
              <w:rPr>
                <w:rFonts w:cs="Calibri"/>
                <w:sz w:val="22"/>
                <w:lang w:val="en-US"/>
              </w:rPr>
            </w:pPr>
            <w:r w:rsidRPr="009324B5">
              <w:rPr>
                <w:rFonts w:cs="Calibri"/>
                <w:color w:val="000000"/>
                <w:sz w:val="22"/>
              </w:rPr>
              <w:t>Are you in a relationship?</w:t>
            </w:r>
          </w:p>
        </w:tc>
        <w:tc>
          <w:tcPr>
            <w:tcW w:w="1079" w:type="dxa"/>
            <w:vAlign w:val="bottom"/>
          </w:tcPr>
          <w:p w14:paraId="2833F32B" w14:textId="77777777" w:rsidR="00EB08A4" w:rsidRPr="009324B5" w:rsidRDefault="00EB08A4" w:rsidP="0039447E">
            <w:pPr>
              <w:rPr>
                <w:rFonts w:cs="Calibri"/>
                <w:sz w:val="22"/>
                <w:lang w:val="en-US"/>
              </w:rPr>
            </w:pPr>
            <w:r w:rsidRPr="009324B5">
              <w:rPr>
                <w:rFonts w:cs="Calibri"/>
                <w:color w:val="000000"/>
                <w:sz w:val="22"/>
              </w:rPr>
              <w:t>0.615</w:t>
            </w:r>
          </w:p>
        </w:tc>
      </w:tr>
      <w:tr w:rsidR="00EB08A4" w:rsidRPr="009324B5" w14:paraId="5D1A69E1" w14:textId="77777777" w:rsidTr="00A15971">
        <w:tc>
          <w:tcPr>
            <w:tcW w:w="703" w:type="dxa"/>
          </w:tcPr>
          <w:p w14:paraId="069EA89A" w14:textId="77777777" w:rsidR="00EB08A4" w:rsidRPr="00A15971" w:rsidRDefault="00EB08A4" w:rsidP="0039447E">
            <w:pPr>
              <w:rPr>
                <w:lang w:val="en-US"/>
              </w:rPr>
            </w:pPr>
          </w:p>
        </w:tc>
        <w:tc>
          <w:tcPr>
            <w:tcW w:w="440" w:type="dxa"/>
            <w:vAlign w:val="bottom"/>
          </w:tcPr>
          <w:p w14:paraId="0FB6DDF6" w14:textId="77777777" w:rsidR="00EB08A4" w:rsidRPr="009324B5" w:rsidRDefault="00EB08A4" w:rsidP="0039447E">
            <w:pPr>
              <w:rPr>
                <w:rFonts w:cs="Calibri"/>
                <w:sz w:val="22"/>
                <w:lang w:val="en-US"/>
              </w:rPr>
            </w:pPr>
            <w:r w:rsidRPr="009324B5">
              <w:rPr>
                <w:rFonts w:cs="Calibri"/>
                <w:color w:val="000000"/>
                <w:sz w:val="22"/>
              </w:rPr>
              <w:t>27</w:t>
            </w:r>
          </w:p>
        </w:tc>
        <w:tc>
          <w:tcPr>
            <w:tcW w:w="837" w:type="dxa"/>
            <w:vAlign w:val="bottom"/>
          </w:tcPr>
          <w:p w14:paraId="756DDAD0" w14:textId="77777777" w:rsidR="00EB08A4" w:rsidRPr="009324B5" w:rsidRDefault="00EB08A4" w:rsidP="0039447E">
            <w:pPr>
              <w:rPr>
                <w:rFonts w:cs="Calibri"/>
                <w:sz w:val="22"/>
                <w:lang w:val="en-US"/>
              </w:rPr>
            </w:pPr>
            <w:r w:rsidRPr="009324B5">
              <w:rPr>
                <w:rFonts w:cs="Calibri"/>
                <w:color w:val="000000"/>
                <w:sz w:val="22"/>
              </w:rPr>
              <w:t>Sit</w:t>
            </w:r>
          </w:p>
        </w:tc>
        <w:tc>
          <w:tcPr>
            <w:tcW w:w="1168" w:type="dxa"/>
            <w:vAlign w:val="bottom"/>
          </w:tcPr>
          <w:p w14:paraId="12706376" w14:textId="77777777" w:rsidR="00EB08A4" w:rsidRPr="009324B5" w:rsidRDefault="00EB08A4" w:rsidP="0039447E">
            <w:pPr>
              <w:rPr>
                <w:rFonts w:cs="Calibri"/>
                <w:sz w:val="22"/>
                <w:lang w:val="en-US"/>
              </w:rPr>
            </w:pPr>
            <w:r w:rsidRPr="009324B5">
              <w:rPr>
                <w:rFonts w:cs="Calibri"/>
                <w:color w:val="000000"/>
                <w:sz w:val="22"/>
              </w:rPr>
              <w:t>Yes</w:t>
            </w:r>
          </w:p>
        </w:tc>
        <w:tc>
          <w:tcPr>
            <w:tcW w:w="4789" w:type="dxa"/>
            <w:vAlign w:val="bottom"/>
          </w:tcPr>
          <w:p w14:paraId="7CA4701E" w14:textId="77777777" w:rsidR="00EB08A4" w:rsidRPr="009324B5" w:rsidRDefault="00EB08A4" w:rsidP="0039447E">
            <w:pPr>
              <w:rPr>
                <w:rFonts w:cs="Calibri"/>
                <w:sz w:val="22"/>
                <w:lang w:val="en-US"/>
              </w:rPr>
            </w:pPr>
            <w:r w:rsidRPr="009324B5">
              <w:rPr>
                <w:rFonts w:cs="Calibri"/>
                <w:color w:val="000000"/>
                <w:sz w:val="22"/>
              </w:rPr>
              <w:t>Are you wearing a cap?</w:t>
            </w:r>
          </w:p>
        </w:tc>
        <w:tc>
          <w:tcPr>
            <w:tcW w:w="1079" w:type="dxa"/>
            <w:vAlign w:val="bottom"/>
          </w:tcPr>
          <w:p w14:paraId="4B6E2F53" w14:textId="77777777" w:rsidR="00EB08A4" w:rsidRPr="009324B5" w:rsidRDefault="00EB08A4" w:rsidP="0039447E">
            <w:pPr>
              <w:rPr>
                <w:rFonts w:cs="Calibri"/>
                <w:sz w:val="22"/>
                <w:lang w:val="en-US"/>
              </w:rPr>
            </w:pPr>
            <w:r w:rsidRPr="009324B5">
              <w:rPr>
                <w:rFonts w:cs="Calibri"/>
                <w:color w:val="000000"/>
                <w:sz w:val="22"/>
              </w:rPr>
              <w:t>0.615</w:t>
            </w:r>
          </w:p>
        </w:tc>
      </w:tr>
      <w:tr w:rsidR="00EB08A4" w:rsidRPr="009324B5" w14:paraId="3B545F04" w14:textId="77777777" w:rsidTr="00A15971">
        <w:tc>
          <w:tcPr>
            <w:tcW w:w="703" w:type="dxa"/>
          </w:tcPr>
          <w:p w14:paraId="595CB7B3" w14:textId="77777777" w:rsidR="00EB08A4" w:rsidRPr="00A15971" w:rsidRDefault="00EB08A4" w:rsidP="0039447E">
            <w:pPr>
              <w:rPr>
                <w:lang w:val="en-US"/>
              </w:rPr>
            </w:pPr>
          </w:p>
        </w:tc>
        <w:tc>
          <w:tcPr>
            <w:tcW w:w="440" w:type="dxa"/>
            <w:vAlign w:val="bottom"/>
          </w:tcPr>
          <w:p w14:paraId="55003B7F" w14:textId="77777777" w:rsidR="00EB08A4" w:rsidRPr="009324B5" w:rsidRDefault="00EB08A4" w:rsidP="0039447E">
            <w:pPr>
              <w:rPr>
                <w:rFonts w:cs="Calibri"/>
                <w:sz w:val="22"/>
                <w:lang w:val="en-US"/>
              </w:rPr>
            </w:pPr>
            <w:r w:rsidRPr="009324B5">
              <w:rPr>
                <w:rFonts w:cs="Calibri"/>
                <w:color w:val="000000"/>
                <w:sz w:val="22"/>
              </w:rPr>
              <w:t>27</w:t>
            </w:r>
          </w:p>
        </w:tc>
        <w:tc>
          <w:tcPr>
            <w:tcW w:w="837" w:type="dxa"/>
            <w:vAlign w:val="bottom"/>
          </w:tcPr>
          <w:p w14:paraId="04F75F71" w14:textId="77777777" w:rsidR="00EB08A4" w:rsidRPr="009324B5" w:rsidRDefault="00EB08A4" w:rsidP="0039447E">
            <w:pPr>
              <w:rPr>
                <w:rFonts w:cs="Calibri"/>
                <w:sz w:val="22"/>
                <w:lang w:val="en-US"/>
              </w:rPr>
            </w:pPr>
            <w:r w:rsidRPr="009324B5">
              <w:rPr>
                <w:rFonts w:cs="Calibri"/>
                <w:color w:val="000000"/>
                <w:sz w:val="22"/>
              </w:rPr>
              <w:t>Sit</w:t>
            </w:r>
          </w:p>
        </w:tc>
        <w:tc>
          <w:tcPr>
            <w:tcW w:w="1168" w:type="dxa"/>
            <w:vAlign w:val="bottom"/>
          </w:tcPr>
          <w:p w14:paraId="21151F89" w14:textId="77777777" w:rsidR="00EB08A4" w:rsidRPr="009324B5" w:rsidRDefault="00EB08A4" w:rsidP="0039447E">
            <w:pPr>
              <w:rPr>
                <w:rFonts w:cs="Calibri"/>
                <w:sz w:val="22"/>
                <w:lang w:val="en-US"/>
              </w:rPr>
            </w:pPr>
            <w:r w:rsidRPr="009324B5">
              <w:rPr>
                <w:rFonts w:cs="Calibri"/>
                <w:color w:val="000000"/>
                <w:sz w:val="22"/>
              </w:rPr>
              <w:t>No</w:t>
            </w:r>
          </w:p>
        </w:tc>
        <w:tc>
          <w:tcPr>
            <w:tcW w:w="4789" w:type="dxa"/>
            <w:vAlign w:val="bottom"/>
          </w:tcPr>
          <w:p w14:paraId="42678810" w14:textId="77777777" w:rsidR="00EB08A4" w:rsidRPr="009324B5" w:rsidRDefault="00EB08A4" w:rsidP="0039447E">
            <w:pPr>
              <w:rPr>
                <w:rFonts w:cs="Calibri"/>
                <w:sz w:val="22"/>
                <w:lang w:val="en-US"/>
              </w:rPr>
            </w:pPr>
            <w:r w:rsidRPr="009324B5">
              <w:rPr>
                <w:rFonts w:cs="Calibri"/>
                <w:color w:val="000000"/>
                <w:sz w:val="22"/>
              </w:rPr>
              <w:t>Are you facing the floor?</w:t>
            </w:r>
          </w:p>
        </w:tc>
        <w:tc>
          <w:tcPr>
            <w:tcW w:w="1079" w:type="dxa"/>
            <w:vAlign w:val="bottom"/>
          </w:tcPr>
          <w:p w14:paraId="18DB979F" w14:textId="77777777" w:rsidR="00EB08A4" w:rsidRPr="009324B5" w:rsidRDefault="00EB08A4" w:rsidP="0039447E">
            <w:pPr>
              <w:rPr>
                <w:rFonts w:cs="Calibri"/>
                <w:sz w:val="22"/>
                <w:lang w:val="en-US"/>
              </w:rPr>
            </w:pPr>
            <w:r w:rsidRPr="009324B5">
              <w:rPr>
                <w:rFonts w:cs="Calibri"/>
                <w:color w:val="000000"/>
                <w:sz w:val="22"/>
              </w:rPr>
              <w:t>0.630</w:t>
            </w:r>
          </w:p>
        </w:tc>
      </w:tr>
      <w:tr w:rsidR="00EB08A4" w:rsidRPr="009324B5" w14:paraId="0A0B03B8" w14:textId="77777777" w:rsidTr="00A15971">
        <w:tc>
          <w:tcPr>
            <w:tcW w:w="703" w:type="dxa"/>
          </w:tcPr>
          <w:p w14:paraId="2ECDF565" w14:textId="77777777" w:rsidR="00EB08A4" w:rsidRPr="00A15971" w:rsidRDefault="00EB08A4" w:rsidP="0039447E">
            <w:pPr>
              <w:rPr>
                <w:lang w:val="en-US"/>
              </w:rPr>
            </w:pPr>
          </w:p>
        </w:tc>
        <w:tc>
          <w:tcPr>
            <w:tcW w:w="440" w:type="dxa"/>
            <w:vAlign w:val="bottom"/>
          </w:tcPr>
          <w:p w14:paraId="2E4BEE79" w14:textId="77777777" w:rsidR="00EB08A4" w:rsidRPr="009324B5" w:rsidRDefault="00EB08A4" w:rsidP="0039447E">
            <w:pPr>
              <w:rPr>
                <w:rFonts w:cs="Calibri"/>
                <w:sz w:val="22"/>
                <w:lang w:val="en-US"/>
              </w:rPr>
            </w:pPr>
            <w:r w:rsidRPr="009324B5">
              <w:rPr>
                <w:rFonts w:cs="Calibri"/>
                <w:color w:val="000000"/>
                <w:sz w:val="22"/>
              </w:rPr>
              <w:t>29</w:t>
            </w:r>
          </w:p>
        </w:tc>
        <w:tc>
          <w:tcPr>
            <w:tcW w:w="837" w:type="dxa"/>
            <w:vAlign w:val="bottom"/>
          </w:tcPr>
          <w:p w14:paraId="32085613" w14:textId="77777777" w:rsidR="00EB08A4" w:rsidRPr="009324B5" w:rsidRDefault="00EB08A4" w:rsidP="0039447E">
            <w:pPr>
              <w:rPr>
                <w:rFonts w:cs="Calibri"/>
                <w:sz w:val="22"/>
                <w:lang w:val="en-US"/>
              </w:rPr>
            </w:pPr>
            <w:r w:rsidRPr="009324B5">
              <w:rPr>
                <w:rFonts w:cs="Calibri"/>
                <w:color w:val="000000"/>
                <w:sz w:val="22"/>
              </w:rPr>
              <w:t>Log</w:t>
            </w:r>
          </w:p>
        </w:tc>
        <w:tc>
          <w:tcPr>
            <w:tcW w:w="1168" w:type="dxa"/>
            <w:vAlign w:val="bottom"/>
          </w:tcPr>
          <w:p w14:paraId="04DAE0A3" w14:textId="77777777" w:rsidR="00EB08A4" w:rsidRPr="009324B5" w:rsidRDefault="00EB08A4" w:rsidP="0039447E">
            <w:pPr>
              <w:rPr>
                <w:rFonts w:cs="Calibri"/>
                <w:sz w:val="22"/>
                <w:lang w:val="en-US"/>
              </w:rPr>
            </w:pPr>
            <w:r w:rsidRPr="009324B5">
              <w:rPr>
                <w:rFonts w:cs="Calibri"/>
                <w:color w:val="000000"/>
                <w:sz w:val="22"/>
              </w:rPr>
              <w:t>Yes</w:t>
            </w:r>
          </w:p>
        </w:tc>
        <w:tc>
          <w:tcPr>
            <w:tcW w:w="4789" w:type="dxa"/>
            <w:vAlign w:val="bottom"/>
          </w:tcPr>
          <w:p w14:paraId="5BE87680" w14:textId="77777777" w:rsidR="00EB08A4" w:rsidRPr="009324B5" w:rsidRDefault="00EB08A4" w:rsidP="0039447E">
            <w:pPr>
              <w:rPr>
                <w:rFonts w:cs="Calibri"/>
                <w:sz w:val="22"/>
                <w:lang w:val="en-US"/>
              </w:rPr>
            </w:pPr>
            <w:r w:rsidRPr="009324B5">
              <w:rPr>
                <w:rFonts w:cs="Calibri"/>
                <w:color w:val="000000"/>
                <w:sz w:val="22"/>
              </w:rPr>
              <w:t>Is water wet?</w:t>
            </w:r>
          </w:p>
        </w:tc>
        <w:tc>
          <w:tcPr>
            <w:tcW w:w="1079" w:type="dxa"/>
            <w:vAlign w:val="bottom"/>
          </w:tcPr>
          <w:p w14:paraId="0016E991" w14:textId="77777777" w:rsidR="00EB08A4" w:rsidRPr="009324B5" w:rsidRDefault="00EB08A4" w:rsidP="0039447E">
            <w:pPr>
              <w:rPr>
                <w:rFonts w:cs="Calibri"/>
                <w:sz w:val="22"/>
                <w:lang w:val="en-US"/>
              </w:rPr>
            </w:pPr>
            <w:r w:rsidRPr="009324B5">
              <w:rPr>
                <w:rFonts w:cs="Calibri"/>
                <w:color w:val="000000"/>
                <w:sz w:val="22"/>
              </w:rPr>
              <w:t>0.641</w:t>
            </w:r>
          </w:p>
        </w:tc>
      </w:tr>
      <w:tr w:rsidR="00EB08A4" w:rsidRPr="009324B5" w14:paraId="0CC98E4E" w14:textId="77777777" w:rsidTr="00A15971">
        <w:tc>
          <w:tcPr>
            <w:tcW w:w="703" w:type="dxa"/>
          </w:tcPr>
          <w:p w14:paraId="639A6B7B" w14:textId="77777777" w:rsidR="00EB08A4" w:rsidRPr="00A15971" w:rsidRDefault="00EB08A4" w:rsidP="0039447E">
            <w:pPr>
              <w:rPr>
                <w:lang w:val="en-US"/>
              </w:rPr>
            </w:pPr>
          </w:p>
        </w:tc>
        <w:tc>
          <w:tcPr>
            <w:tcW w:w="440" w:type="dxa"/>
            <w:vAlign w:val="bottom"/>
          </w:tcPr>
          <w:p w14:paraId="361A39AD" w14:textId="77777777" w:rsidR="00EB08A4" w:rsidRPr="009324B5" w:rsidRDefault="00EB08A4" w:rsidP="0039447E">
            <w:pPr>
              <w:rPr>
                <w:rFonts w:cs="Calibri"/>
                <w:sz w:val="22"/>
                <w:lang w:val="en-US"/>
              </w:rPr>
            </w:pPr>
            <w:r w:rsidRPr="009324B5">
              <w:rPr>
                <w:rFonts w:cs="Calibri"/>
                <w:color w:val="000000"/>
                <w:sz w:val="22"/>
              </w:rPr>
              <w:t>29</w:t>
            </w:r>
          </w:p>
        </w:tc>
        <w:tc>
          <w:tcPr>
            <w:tcW w:w="837" w:type="dxa"/>
            <w:vAlign w:val="bottom"/>
          </w:tcPr>
          <w:p w14:paraId="27236A01" w14:textId="77777777" w:rsidR="00EB08A4" w:rsidRPr="009324B5" w:rsidRDefault="00EB08A4" w:rsidP="0039447E">
            <w:pPr>
              <w:rPr>
                <w:rFonts w:cs="Calibri"/>
                <w:sz w:val="22"/>
                <w:lang w:val="en-US"/>
              </w:rPr>
            </w:pPr>
            <w:r w:rsidRPr="009324B5">
              <w:rPr>
                <w:rFonts w:cs="Calibri"/>
                <w:color w:val="000000"/>
                <w:sz w:val="22"/>
              </w:rPr>
              <w:t>Log</w:t>
            </w:r>
          </w:p>
        </w:tc>
        <w:tc>
          <w:tcPr>
            <w:tcW w:w="1168" w:type="dxa"/>
            <w:vAlign w:val="bottom"/>
          </w:tcPr>
          <w:p w14:paraId="14A67F22" w14:textId="77777777" w:rsidR="00EB08A4" w:rsidRPr="009324B5" w:rsidRDefault="00EB08A4" w:rsidP="0039447E">
            <w:pPr>
              <w:rPr>
                <w:rFonts w:cs="Calibri"/>
                <w:sz w:val="22"/>
                <w:lang w:val="en-US"/>
              </w:rPr>
            </w:pPr>
            <w:r w:rsidRPr="009324B5">
              <w:rPr>
                <w:rFonts w:cs="Calibri"/>
                <w:color w:val="000000"/>
                <w:sz w:val="22"/>
              </w:rPr>
              <w:t>No</w:t>
            </w:r>
          </w:p>
        </w:tc>
        <w:tc>
          <w:tcPr>
            <w:tcW w:w="4789" w:type="dxa"/>
            <w:vAlign w:val="bottom"/>
          </w:tcPr>
          <w:p w14:paraId="5267FBDD" w14:textId="77777777" w:rsidR="00EB08A4" w:rsidRPr="009324B5" w:rsidRDefault="00EB08A4" w:rsidP="0039447E">
            <w:pPr>
              <w:rPr>
                <w:rFonts w:cs="Calibri"/>
                <w:sz w:val="22"/>
                <w:lang w:val="en-US"/>
              </w:rPr>
            </w:pPr>
            <w:r w:rsidRPr="009324B5">
              <w:rPr>
                <w:rFonts w:cs="Calibri"/>
                <w:color w:val="000000"/>
                <w:sz w:val="22"/>
              </w:rPr>
              <w:t>Is Winter warmer than Summer?</w:t>
            </w:r>
          </w:p>
        </w:tc>
        <w:tc>
          <w:tcPr>
            <w:tcW w:w="1079" w:type="dxa"/>
            <w:vAlign w:val="bottom"/>
          </w:tcPr>
          <w:p w14:paraId="7A36362E" w14:textId="77777777" w:rsidR="00EB08A4" w:rsidRPr="009324B5" w:rsidRDefault="00EB08A4" w:rsidP="0039447E">
            <w:pPr>
              <w:rPr>
                <w:rFonts w:cs="Calibri"/>
                <w:sz w:val="22"/>
                <w:lang w:val="en-US"/>
              </w:rPr>
            </w:pPr>
            <w:r w:rsidRPr="009324B5">
              <w:rPr>
                <w:rFonts w:cs="Calibri"/>
                <w:color w:val="000000"/>
                <w:sz w:val="22"/>
              </w:rPr>
              <w:t>0.648</w:t>
            </w:r>
          </w:p>
        </w:tc>
      </w:tr>
      <w:tr w:rsidR="00EB08A4" w:rsidRPr="009324B5" w14:paraId="11418D12" w14:textId="77777777" w:rsidTr="00A15971">
        <w:tc>
          <w:tcPr>
            <w:tcW w:w="703" w:type="dxa"/>
          </w:tcPr>
          <w:p w14:paraId="2B650919" w14:textId="77777777" w:rsidR="00EB08A4" w:rsidRPr="00A15971" w:rsidRDefault="00EB08A4" w:rsidP="0039447E">
            <w:pPr>
              <w:rPr>
                <w:lang w:val="en-US"/>
              </w:rPr>
            </w:pPr>
          </w:p>
        </w:tc>
        <w:tc>
          <w:tcPr>
            <w:tcW w:w="440" w:type="dxa"/>
          </w:tcPr>
          <w:p w14:paraId="5E1AD7DA" w14:textId="77777777" w:rsidR="00EB08A4" w:rsidRPr="009324B5" w:rsidRDefault="00EB08A4" w:rsidP="0039447E">
            <w:pPr>
              <w:rPr>
                <w:rFonts w:cs="Calibri"/>
                <w:sz w:val="22"/>
                <w:lang w:val="en-US"/>
              </w:rPr>
            </w:pPr>
          </w:p>
        </w:tc>
        <w:tc>
          <w:tcPr>
            <w:tcW w:w="837" w:type="dxa"/>
          </w:tcPr>
          <w:p w14:paraId="46D7A2E2" w14:textId="77777777" w:rsidR="00EB08A4" w:rsidRPr="009324B5" w:rsidRDefault="00EB08A4" w:rsidP="0039447E">
            <w:pPr>
              <w:rPr>
                <w:rFonts w:cs="Calibri"/>
                <w:sz w:val="22"/>
                <w:lang w:val="en-US"/>
              </w:rPr>
            </w:pPr>
          </w:p>
        </w:tc>
        <w:tc>
          <w:tcPr>
            <w:tcW w:w="1168" w:type="dxa"/>
          </w:tcPr>
          <w:p w14:paraId="59908607" w14:textId="77777777" w:rsidR="00EB08A4" w:rsidRPr="009324B5" w:rsidRDefault="00EB08A4" w:rsidP="0039447E">
            <w:pPr>
              <w:rPr>
                <w:rFonts w:cs="Calibri"/>
                <w:sz w:val="22"/>
                <w:lang w:val="en-US"/>
              </w:rPr>
            </w:pPr>
          </w:p>
        </w:tc>
        <w:tc>
          <w:tcPr>
            <w:tcW w:w="4789" w:type="dxa"/>
          </w:tcPr>
          <w:p w14:paraId="187290CA" w14:textId="77777777" w:rsidR="00EB08A4" w:rsidRPr="009324B5" w:rsidRDefault="00EB08A4" w:rsidP="0039447E">
            <w:pPr>
              <w:rPr>
                <w:rFonts w:cs="Calibri"/>
                <w:sz w:val="22"/>
                <w:lang w:val="en-US"/>
              </w:rPr>
            </w:pPr>
          </w:p>
        </w:tc>
        <w:tc>
          <w:tcPr>
            <w:tcW w:w="1079" w:type="dxa"/>
          </w:tcPr>
          <w:p w14:paraId="7E294B7A" w14:textId="77777777" w:rsidR="00EB08A4" w:rsidRPr="009324B5" w:rsidRDefault="00EB08A4" w:rsidP="0039447E">
            <w:pPr>
              <w:rPr>
                <w:rFonts w:cs="Calibri"/>
                <w:sz w:val="22"/>
                <w:lang w:val="en-US"/>
              </w:rPr>
            </w:pPr>
          </w:p>
        </w:tc>
      </w:tr>
      <w:tr w:rsidR="00EB08A4" w:rsidRPr="009324B5" w14:paraId="63BF61DC" w14:textId="77777777" w:rsidTr="00A15971">
        <w:tc>
          <w:tcPr>
            <w:tcW w:w="703" w:type="dxa"/>
          </w:tcPr>
          <w:p w14:paraId="1ACDA7DC" w14:textId="77777777" w:rsidR="00EB08A4" w:rsidRPr="00A15971" w:rsidRDefault="00EB08A4" w:rsidP="0039447E">
            <w:pPr>
              <w:rPr>
                <w:lang w:val="en-US"/>
              </w:rPr>
            </w:pPr>
            <w:r w:rsidRPr="00A15971">
              <w:rPr>
                <w:lang w:val="en-US"/>
              </w:rPr>
              <w:t>High</w:t>
            </w:r>
          </w:p>
        </w:tc>
        <w:tc>
          <w:tcPr>
            <w:tcW w:w="440" w:type="dxa"/>
            <w:vAlign w:val="bottom"/>
          </w:tcPr>
          <w:p w14:paraId="5EAD5EDD" w14:textId="77777777" w:rsidR="00EB08A4" w:rsidRPr="009324B5" w:rsidRDefault="00EB08A4" w:rsidP="0039447E">
            <w:pPr>
              <w:rPr>
                <w:rFonts w:cs="Calibri"/>
                <w:sz w:val="22"/>
                <w:lang w:val="en-US"/>
              </w:rPr>
            </w:pPr>
            <w:r w:rsidRPr="009324B5">
              <w:rPr>
                <w:rFonts w:cs="Calibri"/>
                <w:color w:val="000000"/>
                <w:sz w:val="22"/>
              </w:rPr>
              <w:t>27</w:t>
            </w:r>
          </w:p>
        </w:tc>
        <w:tc>
          <w:tcPr>
            <w:tcW w:w="837" w:type="dxa"/>
            <w:vAlign w:val="bottom"/>
          </w:tcPr>
          <w:p w14:paraId="3C1D2A1D" w14:textId="77777777" w:rsidR="00EB08A4" w:rsidRPr="009324B5" w:rsidRDefault="00EB08A4" w:rsidP="0039447E">
            <w:pPr>
              <w:rPr>
                <w:rFonts w:cs="Calibri"/>
                <w:sz w:val="22"/>
                <w:lang w:val="en-US"/>
              </w:rPr>
            </w:pPr>
            <w:r w:rsidRPr="009324B5">
              <w:rPr>
                <w:rFonts w:cs="Calibri"/>
                <w:color w:val="000000"/>
                <w:sz w:val="22"/>
              </w:rPr>
              <w:t>Sit</w:t>
            </w:r>
          </w:p>
        </w:tc>
        <w:tc>
          <w:tcPr>
            <w:tcW w:w="1168" w:type="dxa"/>
            <w:vAlign w:val="bottom"/>
          </w:tcPr>
          <w:p w14:paraId="45E56E9B" w14:textId="77777777" w:rsidR="00EB08A4" w:rsidRPr="009324B5" w:rsidRDefault="00EB08A4" w:rsidP="0039447E">
            <w:pPr>
              <w:rPr>
                <w:rFonts w:cs="Calibri"/>
                <w:sz w:val="22"/>
                <w:lang w:val="en-US"/>
              </w:rPr>
            </w:pPr>
            <w:r w:rsidRPr="009324B5">
              <w:rPr>
                <w:rFonts w:cs="Calibri"/>
                <w:color w:val="000000"/>
                <w:sz w:val="22"/>
              </w:rPr>
              <w:t>No</w:t>
            </w:r>
          </w:p>
        </w:tc>
        <w:tc>
          <w:tcPr>
            <w:tcW w:w="4789" w:type="dxa"/>
            <w:vAlign w:val="bottom"/>
          </w:tcPr>
          <w:p w14:paraId="0DD10282" w14:textId="77777777" w:rsidR="00EB08A4" w:rsidRPr="009324B5" w:rsidRDefault="00EB08A4" w:rsidP="0039447E">
            <w:pPr>
              <w:rPr>
                <w:rFonts w:cs="Calibri"/>
                <w:sz w:val="22"/>
                <w:lang w:val="en-US"/>
              </w:rPr>
            </w:pPr>
            <w:r w:rsidRPr="009324B5">
              <w:rPr>
                <w:rFonts w:cs="Calibri"/>
                <w:color w:val="000000"/>
                <w:sz w:val="22"/>
              </w:rPr>
              <w:t>Do you live in Barcelona?</w:t>
            </w:r>
          </w:p>
        </w:tc>
        <w:tc>
          <w:tcPr>
            <w:tcW w:w="1079" w:type="dxa"/>
            <w:vAlign w:val="bottom"/>
          </w:tcPr>
          <w:p w14:paraId="2659F2AB" w14:textId="77777777" w:rsidR="00EB08A4" w:rsidRPr="009324B5" w:rsidRDefault="00EB08A4" w:rsidP="0039447E">
            <w:pPr>
              <w:rPr>
                <w:rFonts w:cs="Calibri"/>
                <w:sz w:val="22"/>
                <w:lang w:val="en-US"/>
              </w:rPr>
            </w:pPr>
            <w:r w:rsidRPr="009324B5">
              <w:rPr>
                <w:rFonts w:cs="Calibri"/>
                <w:color w:val="000000"/>
                <w:sz w:val="22"/>
              </w:rPr>
              <w:t>0.904</w:t>
            </w:r>
          </w:p>
        </w:tc>
      </w:tr>
      <w:tr w:rsidR="00EB08A4" w:rsidRPr="009324B5" w14:paraId="43C560BD" w14:textId="77777777" w:rsidTr="00A15971">
        <w:tc>
          <w:tcPr>
            <w:tcW w:w="703" w:type="dxa"/>
          </w:tcPr>
          <w:p w14:paraId="401A29A9" w14:textId="77777777" w:rsidR="00EB08A4" w:rsidRPr="00A15971" w:rsidRDefault="00EB08A4" w:rsidP="0039447E">
            <w:pPr>
              <w:rPr>
                <w:lang w:val="en-US"/>
              </w:rPr>
            </w:pPr>
          </w:p>
        </w:tc>
        <w:tc>
          <w:tcPr>
            <w:tcW w:w="440" w:type="dxa"/>
            <w:vAlign w:val="bottom"/>
          </w:tcPr>
          <w:p w14:paraId="46BD1215" w14:textId="77777777" w:rsidR="00EB08A4" w:rsidRPr="009324B5" w:rsidRDefault="00EB08A4" w:rsidP="0039447E">
            <w:pPr>
              <w:rPr>
                <w:rFonts w:cs="Calibri"/>
                <w:sz w:val="22"/>
                <w:lang w:val="en-US"/>
              </w:rPr>
            </w:pPr>
            <w:r w:rsidRPr="009324B5">
              <w:rPr>
                <w:rFonts w:cs="Calibri"/>
                <w:color w:val="000000"/>
                <w:sz w:val="22"/>
              </w:rPr>
              <w:t>27</w:t>
            </w:r>
          </w:p>
        </w:tc>
        <w:tc>
          <w:tcPr>
            <w:tcW w:w="837" w:type="dxa"/>
            <w:vAlign w:val="bottom"/>
          </w:tcPr>
          <w:p w14:paraId="5E6B99BA" w14:textId="77777777" w:rsidR="00EB08A4" w:rsidRPr="009324B5" w:rsidRDefault="00EB08A4" w:rsidP="0039447E">
            <w:pPr>
              <w:rPr>
                <w:rFonts w:cs="Calibri"/>
                <w:sz w:val="22"/>
                <w:lang w:val="en-US"/>
              </w:rPr>
            </w:pPr>
            <w:r w:rsidRPr="009324B5">
              <w:rPr>
                <w:rFonts w:cs="Calibri"/>
                <w:color w:val="000000"/>
                <w:sz w:val="22"/>
              </w:rPr>
              <w:t>Bio</w:t>
            </w:r>
          </w:p>
        </w:tc>
        <w:tc>
          <w:tcPr>
            <w:tcW w:w="1168" w:type="dxa"/>
            <w:vAlign w:val="bottom"/>
          </w:tcPr>
          <w:p w14:paraId="60F55633" w14:textId="77777777" w:rsidR="00EB08A4" w:rsidRPr="009324B5" w:rsidRDefault="00EB08A4" w:rsidP="0039447E">
            <w:pPr>
              <w:rPr>
                <w:rFonts w:cs="Calibri"/>
                <w:sz w:val="22"/>
                <w:lang w:val="en-US"/>
              </w:rPr>
            </w:pPr>
            <w:r w:rsidRPr="009324B5">
              <w:rPr>
                <w:rFonts w:cs="Calibri"/>
                <w:color w:val="000000"/>
                <w:sz w:val="22"/>
              </w:rPr>
              <w:t>Yes</w:t>
            </w:r>
          </w:p>
        </w:tc>
        <w:tc>
          <w:tcPr>
            <w:tcW w:w="4789" w:type="dxa"/>
            <w:vAlign w:val="bottom"/>
          </w:tcPr>
          <w:p w14:paraId="3EF8D65E" w14:textId="77777777" w:rsidR="00EB08A4" w:rsidRPr="009324B5" w:rsidRDefault="00EB08A4" w:rsidP="0039447E">
            <w:pPr>
              <w:rPr>
                <w:rFonts w:cs="Calibri"/>
                <w:sz w:val="22"/>
                <w:lang w:val="en-US"/>
              </w:rPr>
            </w:pPr>
            <w:r w:rsidRPr="009324B5">
              <w:rPr>
                <w:rFonts w:cs="Calibri"/>
                <w:color w:val="000000"/>
                <w:sz w:val="22"/>
              </w:rPr>
              <w:t>Is your father's name Alex?</w:t>
            </w:r>
          </w:p>
        </w:tc>
        <w:tc>
          <w:tcPr>
            <w:tcW w:w="1079" w:type="dxa"/>
            <w:vAlign w:val="bottom"/>
          </w:tcPr>
          <w:p w14:paraId="6B44A6F1" w14:textId="77777777" w:rsidR="00EB08A4" w:rsidRPr="009324B5" w:rsidRDefault="00EB08A4" w:rsidP="0039447E">
            <w:pPr>
              <w:rPr>
                <w:rFonts w:cs="Calibri"/>
                <w:sz w:val="22"/>
                <w:lang w:val="en-US"/>
              </w:rPr>
            </w:pPr>
            <w:r w:rsidRPr="009324B5">
              <w:rPr>
                <w:rFonts w:cs="Calibri"/>
                <w:color w:val="000000"/>
                <w:sz w:val="22"/>
              </w:rPr>
              <w:t>0.874</w:t>
            </w:r>
          </w:p>
        </w:tc>
      </w:tr>
      <w:tr w:rsidR="00EB08A4" w:rsidRPr="009324B5" w14:paraId="04E2478C" w14:textId="77777777" w:rsidTr="00A15971">
        <w:tc>
          <w:tcPr>
            <w:tcW w:w="703" w:type="dxa"/>
          </w:tcPr>
          <w:p w14:paraId="061D0FCD" w14:textId="77777777" w:rsidR="00EB08A4" w:rsidRPr="00A15971" w:rsidRDefault="00EB08A4" w:rsidP="0039447E">
            <w:pPr>
              <w:rPr>
                <w:lang w:val="en-US"/>
              </w:rPr>
            </w:pPr>
          </w:p>
        </w:tc>
        <w:tc>
          <w:tcPr>
            <w:tcW w:w="440" w:type="dxa"/>
            <w:vAlign w:val="bottom"/>
          </w:tcPr>
          <w:p w14:paraId="23F3D67C" w14:textId="77777777" w:rsidR="00EB08A4" w:rsidRPr="009324B5" w:rsidRDefault="00EB08A4" w:rsidP="0039447E">
            <w:pPr>
              <w:rPr>
                <w:rFonts w:cs="Calibri"/>
                <w:sz w:val="22"/>
                <w:lang w:val="en-US"/>
              </w:rPr>
            </w:pPr>
            <w:r w:rsidRPr="009324B5">
              <w:rPr>
                <w:rFonts w:cs="Calibri"/>
                <w:color w:val="000000"/>
                <w:sz w:val="22"/>
              </w:rPr>
              <w:t>29</w:t>
            </w:r>
          </w:p>
        </w:tc>
        <w:tc>
          <w:tcPr>
            <w:tcW w:w="837" w:type="dxa"/>
            <w:vAlign w:val="bottom"/>
          </w:tcPr>
          <w:p w14:paraId="5C781090" w14:textId="77777777" w:rsidR="00EB08A4" w:rsidRPr="009324B5" w:rsidRDefault="00EB08A4" w:rsidP="0039447E">
            <w:pPr>
              <w:rPr>
                <w:rFonts w:cs="Calibri"/>
                <w:sz w:val="22"/>
                <w:lang w:val="en-US"/>
              </w:rPr>
            </w:pPr>
            <w:r w:rsidRPr="009324B5">
              <w:rPr>
                <w:rFonts w:cs="Calibri"/>
                <w:color w:val="000000"/>
                <w:sz w:val="22"/>
              </w:rPr>
              <w:t>Log</w:t>
            </w:r>
          </w:p>
        </w:tc>
        <w:tc>
          <w:tcPr>
            <w:tcW w:w="1168" w:type="dxa"/>
            <w:vAlign w:val="bottom"/>
          </w:tcPr>
          <w:p w14:paraId="05204307" w14:textId="77777777" w:rsidR="00EB08A4" w:rsidRPr="009324B5" w:rsidRDefault="00EB08A4" w:rsidP="0039447E">
            <w:pPr>
              <w:rPr>
                <w:rFonts w:cs="Calibri"/>
                <w:sz w:val="22"/>
                <w:lang w:val="en-US"/>
              </w:rPr>
            </w:pPr>
            <w:r w:rsidRPr="009324B5">
              <w:rPr>
                <w:rFonts w:cs="Calibri"/>
                <w:color w:val="000000"/>
                <w:sz w:val="22"/>
              </w:rPr>
              <w:t>Yes</w:t>
            </w:r>
          </w:p>
        </w:tc>
        <w:tc>
          <w:tcPr>
            <w:tcW w:w="4789" w:type="dxa"/>
            <w:vAlign w:val="bottom"/>
          </w:tcPr>
          <w:p w14:paraId="41B8076F" w14:textId="77777777" w:rsidR="00EB08A4" w:rsidRPr="009324B5" w:rsidRDefault="00EB08A4" w:rsidP="0039447E">
            <w:pPr>
              <w:rPr>
                <w:rFonts w:cs="Calibri"/>
                <w:sz w:val="22"/>
                <w:lang w:val="en-US"/>
              </w:rPr>
            </w:pPr>
            <w:r w:rsidRPr="009324B5">
              <w:rPr>
                <w:rFonts w:cs="Calibri"/>
                <w:color w:val="000000"/>
                <w:sz w:val="22"/>
              </w:rPr>
              <w:t>Is winter colder than Summer?</w:t>
            </w:r>
          </w:p>
        </w:tc>
        <w:tc>
          <w:tcPr>
            <w:tcW w:w="1079" w:type="dxa"/>
            <w:vAlign w:val="bottom"/>
          </w:tcPr>
          <w:p w14:paraId="4C020763" w14:textId="77777777" w:rsidR="00EB08A4" w:rsidRPr="009324B5" w:rsidRDefault="00EB08A4" w:rsidP="0039447E">
            <w:pPr>
              <w:rPr>
                <w:rFonts w:cs="Calibri"/>
                <w:sz w:val="22"/>
                <w:lang w:val="en-US"/>
              </w:rPr>
            </w:pPr>
            <w:r w:rsidRPr="009324B5">
              <w:rPr>
                <w:rFonts w:cs="Calibri"/>
                <w:color w:val="000000"/>
                <w:sz w:val="22"/>
              </w:rPr>
              <w:t>0.855</w:t>
            </w:r>
          </w:p>
        </w:tc>
      </w:tr>
      <w:tr w:rsidR="00EB08A4" w:rsidRPr="009324B5" w14:paraId="313B1262" w14:textId="77777777" w:rsidTr="00A15971">
        <w:tc>
          <w:tcPr>
            <w:tcW w:w="703" w:type="dxa"/>
          </w:tcPr>
          <w:p w14:paraId="77DF6C85" w14:textId="77777777" w:rsidR="00EB08A4" w:rsidRPr="00A15971" w:rsidRDefault="00EB08A4" w:rsidP="0039447E">
            <w:pPr>
              <w:rPr>
                <w:lang w:val="en-US"/>
              </w:rPr>
            </w:pPr>
          </w:p>
        </w:tc>
        <w:tc>
          <w:tcPr>
            <w:tcW w:w="440" w:type="dxa"/>
            <w:vAlign w:val="bottom"/>
          </w:tcPr>
          <w:p w14:paraId="51532007" w14:textId="77777777" w:rsidR="00EB08A4" w:rsidRPr="009324B5" w:rsidRDefault="00EB08A4" w:rsidP="0039447E">
            <w:pPr>
              <w:rPr>
                <w:rFonts w:cs="Calibri"/>
                <w:sz w:val="22"/>
                <w:lang w:val="en-US"/>
              </w:rPr>
            </w:pPr>
            <w:r w:rsidRPr="009324B5">
              <w:rPr>
                <w:rFonts w:cs="Calibri"/>
                <w:color w:val="000000"/>
                <w:sz w:val="22"/>
              </w:rPr>
              <w:t>29</w:t>
            </w:r>
          </w:p>
        </w:tc>
        <w:tc>
          <w:tcPr>
            <w:tcW w:w="837" w:type="dxa"/>
            <w:vAlign w:val="bottom"/>
          </w:tcPr>
          <w:p w14:paraId="7D00942A" w14:textId="77777777" w:rsidR="00EB08A4" w:rsidRPr="009324B5" w:rsidRDefault="00EB08A4" w:rsidP="0039447E">
            <w:pPr>
              <w:rPr>
                <w:rFonts w:cs="Calibri"/>
                <w:sz w:val="22"/>
                <w:lang w:val="en-US"/>
              </w:rPr>
            </w:pPr>
            <w:r w:rsidRPr="009324B5">
              <w:rPr>
                <w:rFonts w:cs="Calibri"/>
                <w:color w:val="000000"/>
                <w:sz w:val="22"/>
              </w:rPr>
              <w:t>Num</w:t>
            </w:r>
          </w:p>
        </w:tc>
        <w:tc>
          <w:tcPr>
            <w:tcW w:w="1168" w:type="dxa"/>
            <w:vAlign w:val="bottom"/>
          </w:tcPr>
          <w:p w14:paraId="1A41177B" w14:textId="77777777" w:rsidR="00EB08A4" w:rsidRPr="009324B5" w:rsidRDefault="00EB08A4" w:rsidP="0039447E">
            <w:pPr>
              <w:rPr>
                <w:rFonts w:cs="Calibri"/>
                <w:sz w:val="22"/>
                <w:lang w:val="en-US"/>
              </w:rPr>
            </w:pPr>
            <w:r w:rsidRPr="009324B5">
              <w:rPr>
                <w:rFonts w:cs="Calibri"/>
                <w:color w:val="000000"/>
                <w:sz w:val="22"/>
              </w:rPr>
              <w:t>Yes</w:t>
            </w:r>
          </w:p>
        </w:tc>
        <w:tc>
          <w:tcPr>
            <w:tcW w:w="4789" w:type="dxa"/>
            <w:vAlign w:val="bottom"/>
          </w:tcPr>
          <w:p w14:paraId="4E2E85DA" w14:textId="77777777" w:rsidR="00EB08A4" w:rsidRPr="009324B5" w:rsidRDefault="00EB08A4" w:rsidP="0039447E">
            <w:pPr>
              <w:rPr>
                <w:rFonts w:cs="Calibri"/>
                <w:sz w:val="22"/>
                <w:lang w:val="en-US"/>
              </w:rPr>
            </w:pPr>
            <w:r w:rsidRPr="009324B5">
              <w:rPr>
                <w:rFonts w:cs="Calibri"/>
                <w:color w:val="000000"/>
                <w:sz w:val="22"/>
              </w:rPr>
              <w:t>Is A before Z in the alphabet?</w:t>
            </w:r>
          </w:p>
        </w:tc>
        <w:tc>
          <w:tcPr>
            <w:tcW w:w="1079" w:type="dxa"/>
            <w:vAlign w:val="bottom"/>
          </w:tcPr>
          <w:p w14:paraId="69D1D090" w14:textId="77777777" w:rsidR="00EB08A4" w:rsidRPr="009324B5" w:rsidRDefault="00EB08A4" w:rsidP="0039447E">
            <w:pPr>
              <w:rPr>
                <w:rFonts w:cs="Calibri"/>
                <w:sz w:val="22"/>
                <w:lang w:val="en-US"/>
              </w:rPr>
            </w:pPr>
            <w:r w:rsidRPr="009324B5">
              <w:rPr>
                <w:rFonts w:cs="Calibri"/>
                <w:color w:val="000000"/>
                <w:sz w:val="22"/>
              </w:rPr>
              <w:t>0.848</w:t>
            </w:r>
          </w:p>
        </w:tc>
      </w:tr>
      <w:tr w:rsidR="00EB08A4" w:rsidRPr="009324B5" w14:paraId="153D70D9" w14:textId="77777777" w:rsidTr="00A15971">
        <w:tc>
          <w:tcPr>
            <w:tcW w:w="703" w:type="dxa"/>
          </w:tcPr>
          <w:p w14:paraId="423D0CEC" w14:textId="77777777" w:rsidR="00EB08A4" w:rsidRPr="00A15971" w:rsidRDefault="00EB08A4" w:rsidP="0039447E">
            <w:pPr>
              <w:rPr>
                <w:lang w:val="en-US"/>
              </w:rPr>
            </w:pPr>
          </w:p>
        </w:tc>
        <w:tc>
          <w:tcPr>
            <w:tcW w:w="440" w:type="dxa"/>
            <w:vAlign w:val="bottom"/>
          </w:tcPr>
          <w:p w14:paraId="3B2592F9" w14:textId="77777777" w:rsidR="00EB08A4" w:rsidRPr="009324B5" w:rsidRDefault="00EB08A4" w:rsidP="0039447E">
            <w:pPr>
              <w:rPr>
                <w:rFonts w:cs="Calibri"/>
                <w:sz w:val="22"/>
                <w:lang w:val="en-US"/>
              </w:rPr>
            </w:pPr>
            <w:r w:rsidRPr="009324B5">
              <w:rPr>
                <w:rFonts w:cs="Calibri"/>
                <w:color w:val="000000"/>
                <w:sz w:val="22"/>
              </w:rPr>
              <w:t>29</w:t>
            </w:r>
          </w:p>
        </w:tc>
        <w:tc>
          <w:tcPr>
            <w:tcW w:w="837" w:type="dxa"/>
            <w:vAlign w:val="bottom"/>
          </w:tcPr>
          <w:p w14:paraId="2B84411C" w14:textId="77777777" w:rsidR="00EB08A4" w:rsidRPr="009324B5" w:rsidRDefault="00EB08A4" w:rsidP="0039447E">
            <w:pPr>
              <w:rPr>
                <w:rFonts w:cs="Calibri"/>
                <w:sz w:val="22"/>
                <w:lang w:val="en-US"/>
              </w:rPr>
            </w:pPr>
            <w:r w:rsidRPr="009324B5">
              <w:rPr>
                <w:rFonts w:cs="Calibri"/>
                <w:color w:val="000000"/>
                <w:sz w:val="22"/>
              </w:rPr>
              <w:t>Num</w:t>
            </w:r>
          </w:p>
        </w:tc>
        <w:tc>
          <w:tcPr>
            <w:tcW w:w="1168" w:type="dxa"/>
            <w:vAlign w:val="bottom"/>
          </w:tcPr>
          <w:p w14:paraId="0BC2A32C" w14:textId="77777777" w:rsidR="00EB08A4" w:rsidRPr="009324B5" w:rsidRDefault="00EB08A4" w:rsidP="0039447E">
            <w:pPr>
              <w:rPr>
                <w:rFonts w:cs="Calibri"/>
                <w:sz w:val="22"/>
                <w:lang w:val="en-US"/>
              </w:rPr>
            </w:pPr>
            <w:r w:rsidRPr="009324B5">
              <w:rPr>
                <w:rFonts w:cs="Calibri"/>
                <w:color w:val="000000"/>
                <w:sz w:val="22"/>
              </w:rPr>
              <w:t>Yes</w:t>
            </w:r>
          </w:p>
        </w:tc>
        <w:tc>
          <w:tcPr>
            <w:tcW w:w="4789" w:type="dxa"/>
            <w:vAlign w:val="bottom"/>
          </w:tcPr>
          <w:p w14:paraId="44FA73D9" w14:textId="77777777" w:rsidR="00EB08A4" w:rsidRPr="009324B5" w:rsidRDefault="00EB08A4" w:rsidP="0039447E">
            <w:pPr>
              <w:rPr>
                <w:rFonts w:cs="Calibri"/>
                <w:sz w:val="22"/>
                <w:lang w:val="en-US"/>
              </w:rPr>
            </w:pPr>
            <w:r w:rsidRPr="009324B5">
              <w:rPr>
                <w:rFonts w:cs="Calibri"/>
                <w:color w:val="000000"/>
                <w:sz w:val="22"/>
              </w:rPr>
              <w:t>Is Y after B in the alphabet?</w:t>
            </w:r>
          </w:p>
        </w:tc>
        <w:tc>
          <w:tcPr>
            <w:tcW w:w="1079" w:type="dxa"/>
            <w:vAlign w:val="bottom"/>
          </w:tcPr>
          <w:p w14:paraId="573B33C2" w14:textId="77777777" w:rsidR="00EB08A4" w:rsidRPr="009324B5" w:rsidRDefault="00EB08A4" w:rsidP="0039447E">
            <w:pPr>
              <w:rPr>
                <w:rFonts w:cs="Calibri"/>
                <w:sz w:val="22"/>
                <w:lang w:val="en-US"/>
              </w:rPr>
            </w:pPr>
            <w:r w:rsidRPr="009324B5">
              <w:rPr>
                <w:rFonts w:cs="Calibri"/>
                <w:color w:val="000000"/>
                <w:sz w:val="22"/>
              </w:rPr>
              <w:t>0.848</w:t>
            </w:r>
          </w:p>
        </w:tc>
      </w:tr>
      <w:tr w:rsidR="00EB08A4" w:rsidRPr="009324B5" w14:paraId="030B630E" w14:textId="77777777" w:rsidTr="00A15971">
        <w:tc>
          <w:tcPr>
            <w:tcW w:w="703" w:type="dxa"/>
          </w:tcPr>
          <w:p w14:paraId="711EE05D" w14:textId="77777777" w:rsidR="00EB08A4" w:rsidRPr="00A15971" w:rsidRDefault="00EB08A4" w:rsidP="0039447E">
            <w:pPr>
              <w:rPr>
                <w:lang w:val="en-US"/>
              </w:rPr>
            </w:pPr>
          </w:p>
        </w:tc>
        <w:tc>
          <w:tcPr>
            <w:tcW w:w="440" w:type="dxa"/>
            <w:vAlign w:val="bottom"/>
          </w:tcPr>
          <w:p w14:paraId="48923E14" w14:textId="77777777" w:rsidR="00EB08A4" w:rsidRPr="009324B5" w:rsidRDefault="00EB08A4" w:rsidP="0039447E">
            <w:pPr>
              <w:rPr>
                <w:rFonts w:cs="Calibri"/>
                <w:color w:val="000000"/>
                <w:sz w:val="22"/>
              </w:rPr>
            </w:pPr>
          </w:p>
        </w:tc>
        <w:tc>
          <w:tcPr>
            <w:tcW w:w="837" w:type="dxa"/>
            <w:vAlign w:val="bottom"/>
          </w:tcPr>
          <w:p w14:paraId="2D646D7E" w14:textId="77777777" w:rsidR="00EB08A4" w:rsidRPr="009324B5" w:rsidRDefault="00EB08A4" w:rsidP="0039447E">
            <w:pPr>
              <w:rPr>
                <w:rFonts w:cs="Calibri"/>
                <w:color w:val="000000"/>
                <w:sz w:val="22"/>
              </w:rPr>
            </w:pPr>
          </w:p>
        </w:tc>
        <w:tc>
          <w:tcPr>
            <w:tcW w:w="1168" w:type="dxa"/>
            <w:vAlign w:val="bottom"/>
          </w:tcPr>
          <w:p w14:paraId="00C947A7" w14:textId="77777777" w:rsidR="00EB08A4" w:rsidRPr="009324B5" w:rsidRDefault="00EB08A4" w:rsidP="0039447E">
            <w:pPr>
              <w:rPr>
                <w:rFonts w:cs="Calibri"/>
                <w:color w:val="000000"/>
                <w:sz w:val="22"/>
              </w:rPr>
            </w:pPr>
          </w:p>
        </w:tc>
        <w:tc>
          <w:tcPr>
            <w:tcW w:w="4789" w:type="dxa"/>
            <w:vAlign w:val="bottom"/>
          </w:tcPr>
          <w:p w14:paraId="44CE9315" w14:textId="77777777" w:rsidR="00EB08A4" w:rsidRPr="009324B5" w:rsidRDefault="00EB08A4" w:rsidP="0039447E">
            <w:pPr>
              <w:rPr>
                <w:rFonts w:cs="Calibri"/>
                <w:color w:val="000000"/>
                <w:sz w:val="22"/>
              </w:rPr>
            </w:pPr>
          </w:p>
        </w:tc>
        <w:tc>
          <w:tcPr>
            <w:tcW w:w="1079" w:type="dxa"/>
            <w:vAlign w:val="bottom"/>
          </w:tcPr>
          <w:p w14:paraId="43ED560F" w14:textId="77777777" w:rsidR="00EB08A4" w:rsidRPr="009324B5" w:rsidRDefault="00EB08A4" w:rsidP="0039447E">
            <w:pPr>
              <w:rPr>
                <w:rFonts w:cs="Calibri"/>
                <w:color w:val="000000"/>
                <w:sz w:val="22"/>
              </w:rPr>
            </w:pPr>
          </w:p>
        </w:tc>
      </w:tr>
      <w:tr w:rsidR="00EB08A4" w:rsidRPr="009324B5" w14:paraId="4C92A8D0" w14:textId="77777777" w:rsidTr="00A15971">
        <w:tc>
          <w:tcPr>
            <w:tcW w:w="9016" w:type="dxa"/>
            <w:gridSpan w:val="6"/>
          </w:tcPr>
          <w:p w14:paraId="66E3CF40" w14:textId="091C55F3" w:rsidR="00EB08A4" w:rsidRPr="009324B5" w:rsidRDefault="00EB08A4" w:rsidP="0039447E">
            <w:pPr>
              <w:jc w:val="center"/>
              <w:rPr>
                <w:rFonts w:cs="Calibri"/>
                <w:color w:val="000000"/>
                <w:sz w:val="22"/>
              </w:rPr>
            </w:pPr>
            <w:r w:rsidRPr="00A15971">
              <w:rPr>
                <w:lang w:val="en-US"/>
              </w:rPr>
              <w:t>MCS participant</w:t>
            </w:r>
          </w:p>
        </w:tc>
      </w:tr>
      <w:tr w:rsidR="00EB08A4" w:rsidRPr="009324B5" w14:paraId="2FD8B9DE" w14:textId="77777777" w:rsidTr="00A15971">
        <w:tc>
          <w:tcPr>
            <w:tcW w:w="703" w:type="dxa"/>
          </w:tcPr>
          <w:p w14:paraId="316306E2" w14:textId="77777777" w:rsidR="00EB08A4" w:rsidRPr="00A15971" w:rsidRDefault="00EB08A4" w:rsidP="0039447E">
            <w:pPr>
              <w:rPr>
                <w:lang w:val="en-US"/>
              </w:rPr>
            </w:pPr>
            <w:r w:rsidRPr="00A15971">
              <w:rPr>
                <w:lang w:val="en-US"/>
              </w:rPr>
              <w:t>Low</w:t>
            </w:r>
          </w:p>
        </w:tc>
        <w:tc>
          <w:tcPr>
            <w:tcW w:w="440" w:type="dxa"/>
            <w:vAlign w:val="bottom"/>
          </w:tcPr>
          <w:p w14:paraId="3F0BE557" w14:textId="77777777" w:rsidR="00EB08A4" w:rsidRPr="009324B5" w:rsidRDefault="00EB08A4" w:rsidP="0039447E">
            <w:pPr>
              <w:rPr>
                <w:rFonts w:cs="Calibri"/>
                <w:sz w:val="22"/>
                <w:lang w:val="en-US"/>
              </w:rPr>
            </w:pPr>
            <w:r w:rsidRPr="009324B5">
              <w:rPr>
                <w:rFonts w:cs="Calibri"/>
                <w:color w:val="000000"/>
                <w:sz w:val="22"/>
              </w:rPr>
              <w:t>54</w:t>
            </w:r>
          </w:p>
        </w:tc>
        <w:tc>
          <w:tcPr>
            <w:tcW w:w="837" w:type="dxa"/>
            <w:vAlign w:val="bottom"/>
          </w:tcPr>
          <w:p w14:paraId="466A2142" w14:textId="77777777" w:rsidR="00EB08A4" w:rsidRPr="009324B5" w:rsidRDefault="00EB08A4" w:rsidP="0039447E">
            <w:pPr>
              <w:rPr>
                <w:rFonts w:cs="Calibri"/>
                <w:sz w:val="22"/>
                <w:lang w:val="en-US"/>
              </w:rPr>
            </w:pPr>
            <w:r w:rsidRPr="009324B5">
              <w:rPr>
                <w:rFonts w:cs="Calibri"/>
                <w:color w:val="000000"/>
                <w:sz w:val="22"/>
              </w:rPr>
              <w:t>Num</w:t>
            </w:r>
          </w:p>
        </w:tc>
        <w:tc>
          <w:tcPr>
            <w:tcW w:w="1168" w:type="dxa"/>
            <w:vAlign w:val="bottom"/>
          </w:tcPr>
          <w:p w14:paraId="708AB4F8" w14:textId="77777777" w:rsidR="00EB08A4" w:rsidRPr="009324B5" w:rsidRDefault="00EB08A4" w:rsidP="0039447E">
            <w:pPr>
              <w:rPr>
                <w:rFonts w:cs="Calibri"/>
                <w:sz w:val="22"/>
                <w:lang w:val="en-US"/>
              </w:rPr>
            </w:pPr>
            <w:r w:rsidRPr="009324B5">
              <w:rPr>
                <w:rFonts w:cs="Calibri"/>
                <w:color w:val="000000"/>
                <w:sz w:val="22"/>
              </w:rPr>
              <w:t>Yes</w:t>
            </w:r>
          </w:p>
        </w:tc>
        <w:tc>
          <w:tcPr>
            <w:tcW w:w="4789" w:type="dxa"/>
            <w:vAlign w:val="bottom"/>
          </w:tcPr>
          <w:p w14:paraId="144D7FB0" w14:textId="77777777" w:rsidR="00EB08A4" w:rsidRPr="009324B5" w:rsidRDefault="00EB08A4" w:rsidP="0039447E">
            <w:pPr>
              <w:rPr>
                <w:rFonts w:cs="Calibri"/>
                <w:sz w:val="22"/>
                <w:lang w:val="en-US"/>
              </w:rPr>
            </w:pPr>
            <w:r w:rsidRPr="009324B5">
              <w:rPr>
                <w:rFonts w:cs="Calibri"/>
                <w:color w:val="000000"/>
                <w:sz w:val="22"/>
              </w:rPr>
              <w:t>Is 7-4-2, 2-4-7 backwards?</w:t>
            </w:r>
          </w:p>
        </w:tc>
        <w:tc>
          <w:tcPr>
            <w:tcW w:w="1079" w:type="dxa"/>
            <w:vAlign w:val="bottom"/>
          </w:tcPr>
          <w:p w14:paraId="7C28447F" w14:textId="77777777" w:rsidR="00EB08A4" w:rsidRPr="009324B5" w:rsidRDefault="00EB08A4" w:rsidP="0039447E">
            <w:pPr>
              <w:rPr>
                <w:rFonts w:cs="Calibri"/>
                <w:sz w:val="22"/>
                <w:lang w:val="en-US"/>
              </w:rPr>
            </w:pPr>
            <w:r w:rsidRPr="009324B5">
              <w:rPr>
                <w:rFonts w:cs="Calibri"/>
                <w:color w:val="000000"/>
                <w:sz w:val="22"/>
              </w:rPr>
              <w:t>0.674</w:t>
            </w:r>
          </w:p>
        </w:tc>
      </w:tr>
      <w:tr w:rsidR="00EB08A4" w:rsidRPr="009324B5" w14:paraId="0FC6FF98" w14:textId="77777777" w:rsidTr="00A15971">
        <w:tc>
          <w:tcPr>
            <w:tcW w:w="703" w:type="dxa"/>
          </w:tcPr>
          <w:p w14:paraId="285F4BB2" w14:textId="77777777" w:rsidR="00EB08A4" w:rsidRPr="00A15971" w:rsidRDefault="00EB08A4" w:rsidP="0039447E">
            <w:pPr>
              <w:rPr>
                <w:lang w:val="en-US"/>
              </w:rPr>
            </w:pPr>
          </w:p>
        </w:tc>
        <w:tc>
          <w:tcPr>
            <w:tcW w:w="440" w:type="dxa"/>
            <w:vAlign w:val="bottom"/>
          </w:tcPr>
          <w:p w14:paraId="6AE7C188" w14:textId="77777777" w:rsidR="00EB08A4" w:rsidRPr="009324B5" w:rsidRDefault="00EB08A4" w:rsidP="0039447E">
            <w:pPr>
              <w:rPr>
                <w:rFonts w:cs="Calibri"/>
                <w:sz w:val="22"/>
                <w:lang w:val="en-US"/>
              </w:rPr>
            </w:pPr>
            <w:r w:rsidRPr="009324B5">
              <w:rPr>
                <w:rFonts w:cs="Calibri"/>
                <w:color w:val="000000"/>
                <w:sz w:val="22"/>
              </w:rPr>
              <w:t>55</w:t>
            </w:r>
          </w:p>
        </w:tc>
        <w:tc>
          <w:tcPr>
            <w:tcW w:w="837" w:type="dxa"/>
            <w:vAlign w:val="bottom"/>
          </w:tcPr>
          <w:p w14:paraId="57F85E63" w14:textId="77777777" w:rsidR="00EB08A4" w:rsidRPr="009324B5" w:rsidRDefault="00EB08A4" w:rsidP="0039447E">
            <w:pPr>
              <w:rPr>
                <w:rFonts w:cs="Calibri"/>
                <w:sz w:val="22"/>
                <w:lang w:val="en-US"/>
              </w:rPr>
            </w:pPr>
            <w:r w:rsidRPr="009324B5">
              <w:rPr>
                <w:rFonts w:cs="Calibri"/>
                <w:color w:val="000000"/>
                <w:sz w:val="22"/>
              </w:rPr>
              <w:t>Sit</w:t>
            </w:r>
          </w:p>
        </w:tc>
        <w:tc>
          <w:tcPr>
            <w:tcW w:w="1168" w:type="dxa"/>
            <w:vAlign w:val="bottom"/>
          </w:tcPr>
          <w:p w14:paraId="6E49F007" w14:textId="77777777" w:rsidR="00EB08A4" w:rsidRPr="009324B5" w:rsidRDefault="00EB08A4" w:rsidP="0039447E">
            <w:pPr>
              <w:rPr>
                <w:rFonts w:cs="Calibri"/>
                <w:sz w:val="22"/>
                <w:lang w:val="en-US"/>
              </w:rPr>
            </w:pPr>
            <w:r w:rsidRPr="009324B5">
              <w:rPr>
                <w:rFonts w:cs="Calibri"/>
                <w:color w:val="000000"/>
                <w:sz w:val="22"/>
              </w:rPr>
              <w:t>Yes</w:t>
            </w:r>
          </w:p>
        </w:tc>
        <w:tc>
          <w:tcPr>
            <w:tcW w:w="4789" w:type="dxa"/>
            <w:vAlign w:val="bottom"/>
          </w:tcPr>
          <w:p w14:paraId="258A243F" w14:textId="77777777" w:rsidR="00EB08A4" w:rsidRPr="009324B5" w:rsidRDefault="00EB08A4" w:rsidP="0039447E">
            <w:pPr>
              <w:rPr>
                <w:rFonts w:cs="Calibri"/>
                <w:sz w:val="22"/>
                <w:lang w:val="en-US"/>
              </w:rPr>
            </w:pPr>
            <w:r w:rsidRPr="009324B5">
              <w:rPr>
                <w:rFonts w:cs="Calibri"/>
                <w:color w:val="000000"/>
                <w:sz w:val="22"/>
              </w:rPr>
              <w:t>Are you indoors?</w:t>
            </w:r>
          </w:p>
        </w:tc>
        <w:tc>
          <w:tcPr>
            <w:tcW w:w="1079" w:type="dxa"/>
            <w:vAlign w:val="bottom"/>
          </w:tcPr>
          <w:p w14:paraId="3F9D4759" w14:textId="77777777" w:rsidR="00EB08A4" w:rsidRPr="009324B5" w:rsidRDefault="00EB08A4" w:rsidP="0039447E">
            <w:pPr>
              <w:rPr>
                <w:rFonts w:cs="Calibri"/>
                <w:sz w:val="22"/>
                <w:lang w:val="en-US"/>
              </w:rPr>
            </w:pPr>
            <w:r w:rsidRPr="009324B5">
              <w:rPr>
                <w:rFonts w:cs="Calibri"/>
                <w:color w:val="000000"/>
                <w:sz w:val="22"/>
              </w:rPr>
              <w:t>0.676</w:t>
            </w:r>
          </w:p>
        </w:tc>
      </w:tr>
      <w:tr w:rsidR="00EB08A4" w:rsidRPr="009324B5" w14:paraId="57EF0A42" w14:textId="77777777" w:rsidTr="00A15971">
        <w:tc>
          <w:tcPr>
            <w:tcW w:w="703" w:type="dxa"/>
          </w:tcPr>
          <w:p w14:paraId="60483106" w14:textId="77777777" w:rsidR="00EB08A4" w:rsidRPr="00A15971" w:rsidRDefault="00EB08A4" w:rsidP="0039447E">
            <w:pPr>
              <w:rPr>
                <w:lang w:val="en-US"/>
              </w:rPr>
            </w:pPr>
          </w:p>
        </w:tc>
        <w:tc>
          <w:tcPr>
            <w:tcW w:w="440" w:type="dxa"/>
            <w:vAlign w:val="bottom"/>
          </w:tcPr>
          <w:p w14:paraId="4C8DA5F8" w14:textId="77777777" w:rsidR="00EB08A4" w:rsidRPr="009324B5" w:rsidRDefault="00EB08A4" w:rsidP="0039447E">
            <w:pPr>
              <w:rPr>
                <w:rFonts w:cs="Calibri"/>
                <w:sz w:val="22"/>
                <w:lang w:val="en-US"/>
              </w:rPr>
            </w:pPr>
            <w:r w:rsidRPr="009324B5">
              <w:rPr>
                <w:rFonts w:cs="Calibri"/>
                <w:color w:val="000000"/>
                <w:sz w:val="22"/>
              </w:rPr>
              <w:t>54</w:t>
            </w:r>
          </w:p>
        </w:tc>
        <w:tc>
          <w:tcPr>
            <w:tcW w:w="837" w:type="dxa"/>
            <w:vAlign w:val="bottom"/>
          </w:tcPr>
          <w:p w14:paraId="7124FF6C" w14:textId="77777777" w:rsidR="00EB08A4" w:rsidRPr="009324B5" w:rsidRDefault="00EB08A4" w:rsidP="0039447E">
            <w:pPr>
              <w:rPr>
                <w:rFonts w:cs="Calibri"/>
                <w:sz w:val="22"/>
                <w:lang w:val="en-US"/>
              </w:rPr>
            </w:pPr>
            <w:r w:rsidRPr="009324B5">
              <w:rPr>
                <w:rFonts w:cs="Calibri"/>
                <w:color w:val="000000"/>
                <w:sz w:val="22"/>
              </w:rPr>
              <w:t>Num</w:t>
            </w:r>
          </w:p>
        </w:tc>
        <w:tc>
          <w:tcPr>
            <w:tcW w:w="1168" w:type="dxa"/>
            <w:vAlign w:val="bottom"/>
          </w:tcPr>
          <w:p w14:paraId="3367B464" w14:textId="77777777" w:rsidR="00EB08A4" w:rsidRPr="009324B5" w:rsidRDefault="00EB08A4" w:rsidP="0039447E">
            <w:pPr>
              <w:rPr>
                <w:rFonts w:cs="Calibri"/>
                <w:sz w:val="22"/>
                <w:lang w:val="en-US"/>
              </w:rPr>
            </w:pPr>
            <w:r w:rsidRPr="009324B5">
              <w:rPr>
                <w:rFonts w:cs="Calibri"/>
                <w:color w:val="000000"/>
                <w:sz w:val="22"/>
              </w:rPr>
              <w:t>No</w:t>
            </w:r>
          </w:p>
        </w:tc>
        <w:tc>
          <w:tcPr>
            <w:tcW w:w="4789" w:type="dxa"/>
            <w:vAlign w:val="bottom"/>
          </w:tcPr>
          <w:p w14:paraId="2C80385F" w14:textId="77777777" w:rsidR="00EB08A4" w:rsidRPr="009324B5" w:rsidRDefault="00EB08A4" w:rsidP="0039447E">
            <w:pPr>
              <w:rPr>
                <w:rFonts w:cs="Calibri"/>
                <w:sz w:val="22"/>
                <w:lang w:val="en-US"/>
              </w:rPr>
            </w:pPr>
            <w:r w:rsidRPr="009324B5">
              <w:rPr>
                <w:rFonts w:cs="Calibri"/>
                <w:color w:val="000000"/>
                <w:sz w:val="22"/>
              </w:rPr>
              <w:t>Is 1 equal to 2?</w:t>
            </w:r>
          </w:p>
        </w:tc>
        <w:tc>
          <w:tcPr>
            <w:tcW w:w="1079" w:type="dxa"/>
            <w:vAlign w:val="bottom"/>
          </w:tcPr>
          <w:p w14:paraId="4DFF5865" w14:textId="77777777" w:rsidR="00EB08A4" w:rsidRPr="009324B5" w:rsidRDefault="00EB08A4" w:rsidP="0039447E">
            <w:pPr>
              <w:rPr>
                <w:rFonts w:cs="Calibri"/>
                <w:sz w:val="22"/>
                <w:lang w:val="en-US"/>
              </w:rPr>
            </w:pPr>
            <w:r w:rsidRPr="009324B5">
              <w:rPr>
                <w:rFonts w:cs="Calibri"/>
                <w:color w:val="000000"/>
                <w:sz w:val="22"/>
              </w:rPr>
              <w:t>0.678</w:t>
            </w:r>
          </w:p>
        </w:tc>
      </w:tr>
      <w:tr w:rsidR="00EB08A4" w:rsidRPr="009324B5" w14:paraId="61C21843" w14:textId="77777777" w:rsidTr="00A15971">
        <w:tc>
          <w:tcPr>
            <w:tcW w:w="703" w:type="dxa"/>
          </w:tcPr>
          <w:p w14:paraId="08697194" w14:textId="77777777" w:rsidR="00EB08A4" w:rsidRPr="00A15971" w:rsidRDefault="00EB08A4" w:rsidP="0039447E">
            <w:pPr>
              <w:rPr>
                <w:lang w:val="en-US"/>
              </w:rPr>
            </w:pPr>
          </w:p>
        </w:tc>
        <w:tc>
          <w:tcPr>
            <w:tcW w:w="440" w:type="dxa"/>
            <w:vAlign w:val="bottom"/>
          </w:tcPr>
          <w:p w14:paraId="5036E7F2" w14:textId="77777777" w:rsidR="00EB08A4" w:rsidRPr="009324B5" w:rsidRDefault="00EB08A4" w:rsidP="0039447E">
            <w:pPr>
              <w:rPr>
                <w:rFonts w:cs="Calibri"/>
                <w:sz w:val="22"/>
                <w:lang w:val="en-US"/>
              </w:rPr>
            </w:pPr>
            <w:r w:rsidRPr="009324B5">
              <w:rPr>
                <w:rFonts w:cs="Calibri"/>
                <w:color w:val="000000"/>
                <w:sz w:val="22"/>
              </w:rPr>
              <w:t>55</w:t>
            </w:r>
          </w:p>
        </w:tc>
        <w:tc>
          <w:tcPr>
            <w:tcW w:w="837" w:type="dxa"/>
            <w:vAlign w:val="bottom"/>
          </w:tcPr>
          <w:p w14:paraId="656D1D0F" w14:textId="77777777" w:rsidR="00EB08A4" w:rsidRPr="009324B5" w:rsidRDefault="00EB08A4" w:rsidP="0039447E">
            <w:pPr>
              <w:rPr>
                <w:rFonts w:cs="Calibri"/>
                <w:sz w:val="22"/>
                <w:lang w:val="en-US"/>
              </w:rPr>
            </w:pPr>
            <w:r w:rsidRPr="009324B5">
              <w:rPr>
                <w:rFonts w:cs="Calibri"/>
                <w:color w:val="000000"/>
                <w:sz w:val="22"/>
              </w:rPr>
              <w:t>Sit</w:t>
            </w:r>
          </w:p>
        </w:tc>
        <w:tc>
          <w:tcPr>
            <w:tcW w:w="1168" w:type="dxa"/>
            <w:vAlign w:val="bottom"/>
          </w:tcPr>
          <w:p w14:paraId="2600A2BD" w14:textId="77777777" w:rsidR="00EB08A4" w:rsidRPr="009324B5" w:rsidRDefault="00EB08A4" w:rsidP="0039447E">
            <w:pPr>
              <w:rPr>
                <w:rFonts w:cs="Calibri"/>
                <w:sz w:val="22"/>
                <w:lang w:val="en-US"/>
              </w:rPr>
            </w:pPr>
            <w:r w:rsidRPr="009324B5">
              <w:rPr>
                <w:rFonts w:cs="Calibri"/>
                <w:color w:val="000000"/>
                <w:sz w:val="22"/>
              </w:rPr>
              <w:t>No</w:t>
            </w:r>
          </w:p>
        </w:tc>
        <w:tc>
          <w:tcPr>
            <w:tcW w:w="4789" w:type="dxa"/>
            <w:vAlign w:val="bottom"/>
          </w:tcPr>
          <w:p w14:paraId="017001C8" w14:textId="77777777" w:rsidR="00EB08A4" w:rsidRPr="009324B5" w:rsidRDefault="00EB08A4" w:rsidP="0039447E">
            <w:pPr>
              <w:rPr>
                <w:rFonts w:cs="Calibri"/>
                <w:sz w:val="22"/>
                <w:lang w:val="en-US"/>
              </w:rPr>
            </w:pPr>
            <w:r w:rsidRPr="009324B5">
              <w:rPr>
                <w:rFonts w:cs="Calibri"/>
                <w:color w:val="000000"/>
                <w:sz w:val="22"/>
              </w:rPr>
              <w:t>Is it night time?</w:t>
            </w:r>
          </w:p>
        </w:tc>
        <w:tc>
          <w:tcPr>
            <w:tcW w:w="1079" w:type="dxa"/>
            <w:vAlign w:val="bottom"/>
          </w:tcPr>
          <w:p w14:paraId="41011652" w14:textId="77777777" w:rsidR="00EB08A4" w:rsidRPr="009324B5" w:rsidRDefault="00EB08A4" w:rsidP="0039447E">
            <w:pPr>
              <w:rPr>
                <w:rFonts w:cs="Calibri"/>
                <w:sz w:val="22"/>
                <w:lang w:val="en-US"/>
              </w:rPr>
            </w:pPr>
            <w:r w:rsidRPr="009324B5">
              <w:rPr>
                <w:rFonts w:cs="Calibri"/>
                <w:color w:val="000000"/>
                <w:sz w:val="22"/>
              </w:rPr>
              <w:t>0.684</w:t>
            </w:r>
          </w:p>
        </w:tc>
      </w:tr>
      <w:tr w:rsidR="00EB08A4" w:rsidRPr="009324B5" w14:paraId="501DDE3A" w14:textId="77777777" w:rsidTr="00A15971">
        <w:tc>
          <w:tcPr>
            <w:tcW w:w="703" w:type="dxa"/>
          </w:tcPr>
          <w:p w14:paraId="6E29AACA" w14:textId="77777777" w:rsidR="00EB08A4" w:rsidRPr="00A15971" w:rsidRDefault="00EB08A4" w:rsidP="0039447E">
            <w:pPr>
              <w:rPr>
                <w:lang w:val="en-US"/>
              </w:rPr>
            </w:pPr>
          </w:p>
        </w:tc>
        <w:tc>
          <w:tcPr>
            <w:tcW w:w="440" w:type="dxa"/>
            <w:vAlign w:val="bottom"/>
          </w:tcPr>
          <w:p w14:paraId="4F89E92A" w14:textId="77777777" w:rsidR="00EB08A4" w:rsidRPr="009324B5" w:rsidRDefault="00EB08A4" w:rsidP="0039447E">
            <w:pPr>
              <w:rPr>
                <w:rFonts w:cs="Calibri"/>
                <w:sz w:val="22"/>
                <w:lang w:val="en-US"/>
              </w:rPr>
            </w:pPr>
            <w:r w:rsidRPr="009324B5">
              <w:rPr>
                <w:rFonts w:cs="Calibri"/>
                <w:color w:val="000000"/>
                <w:sz w:val="22"/>
              </w:rPr>
              <w:t>55</w:t>
            </w:r>
          </w:p>
        </w:tc>
        <w:tc>
          <w:tcPr>
            <w:tcW w:w="837" w:type="dxa"/>
            <w:vAlign w:val="bottom"/>
          </w:tcPr>
          <w:p w14:paraId="78C2CBBE" w14:textId="77777777" w:rsidR="00EB08A4" w:rsidRPr="009324B5" w:rsidRDefault="00EB08A4" w:rsidP="0039447E">
            <w:pPr>
              <w:rPr>
                <w:rFonts w:cs="Calibri"/>
                <w:sz w:val="22"/>
                <w:lang w:val="en-US"/>
              </w:rPr>
            </w:pPr>
            <w:r w:rsidRPr="009324B5">
              <w:rPr>
                <w:rFonts w:cs="Calibri"/>
                <w:color w:val="000000"/>
                <w:sz w:val="22"/>
              </w:rPr>
              <w:t>Sit</w:t>
            </w:r>
          </w:p>
        </w:tc>
        <w:tc>
          <w:tcPr>
            <w:tcW w:w="1168" w:type="dxa"/>
            <w:vAlign w:val="bottom"/>
          </w:tcPr>
          <w:p w14:paraId="640F2FE8" w14:textId="77777777" w:rsidR="00EB08A4" w:rsidRPr="009324B5" w:rsidRDefault="00EB08A4" w:rsidP="0039447E">
            <w:pPr>
              <w:rPr>
                <w:rFonts w:cs="Calibri"/>
                <w:sz w:val="22"/>
                <w:lang w:val="en-US"/>
              </w:rPr>
            </w:pPr>
            <w:r w:rsidRPr="009324B5">
              <w:rPr>
                <w:rFonts w:cs="Calibri"/>
                <w:color w:val="000000"/>
                <w:sz w:val="22"/>
              </w:rPr>
              <w:t>No</w:t>
            </w:r>
          </w:p>
        </w:tc>
        <w:tc>
          <w:tcPr>
            <w:tcW w:w="4789" w:type="dxa"/>
            <w:vAlign w:val="bottom"/>
          </w:tcPr>
          <w:p w14:paraId="35ADC919" w14:textId="77777777" w:rsidR="00EB08A4" w:rsidRPr="009324B5" w:rsidRDefault="00EB08A4" w:rsidP="0039447E">
            <w:pPr>
              <w:rPr>
                <w:rFonts w:cs="Calibri"/>
                <w:sz w:val="22"/>
                <w:lang w:val="en-US"/>
              </w:rPr>
            </w:pPr>
            <w:r w:rsidRPr="009324B5">
              <w:rPr>
                <w:rFonts w:cs="Calibri"/>
                <w:color w:val="000000"/>
                <w:sz w:val="22"/>
              </w:rPr>
              <w:t>Is the TV on?</w:t>
            </w:r>
          </w:p>
        </w:tc>
        <w:tc>
          <w:tcPr>
            <w:tcW w:w="1079" w:type="dxa"/>
            <w:vAlign w:val="bottom"/>
          </w:tcPr>
          <w:p w14:paraId="67089A8C" w14:textId="77777777" w:rsidR="00EB08A4" w:rsidRPr="009324B5" w:rsidRDefault="00EB08A4" w:rsidP="0039447E">
            <w:pPr>
              <w:rPr>
                <w:rFonts w:cs="Calibri"/>
                <w:sz w:val="22"/>
                <w:lang w:val="en-US"/>
              </w:rPr>
            </w:pPr>
            <w:r w:rsidRPr="009324B5">
              <w:rPr>
                <w:rFonts w:cs="Calibri"/>
                <w:color w:val="000000"/>
                <w:sz w:val="22"/>
              </w:rPr>
              <w:t>0.684</w:t>
            </w:r>
          </w:p>
        </w:tc>
      </w:tr>
      <w:tr w:rsidR="00EB08A4" w:rsidRPr="009324B5" w14:paraId="326CD0F2" w14:textId="77777777" w:rsidTr="00A15971">
        <w:tc>
          <w:tcPr>
            <w:tcW w:w="703" w:type="dxa"/>
          </w:tcPr>
          <w:p w14:paraId="24E32A18" w14:textId="77777777" w:rsidR="00EB08A4" w:rsidRPr="00A15971" w:rsidRDefault="00EB08A4" w:rsidP="0039447E">
            <w:pPr>
              <w:rPr>
                <w:lang w:val="en-US"/>
              </w:rPr>
            </w:pPr>
          </w:p>
        </w:tc>
        <w:tc>
          <w:tcPr>
            <w:tcW w:w="440" w:type="dxa"/>
          </w:tcPr>
          <w:p w14:paraId="39D29816" w14:textId="77777777" w:rsidR="00EB08A4" w:rsidRPr="009324B5" w:rsidRDefault="00EB08A4" w:rsidP="0039447E">
            <w:pPr>
              <w:rPr>
                <w:rFonts w:cs="Calibri"/>
                <w:sz w:val="22"/>
                <w:lang w:val="en-US"/>
              </w:rPr>
            </w:pPr>
          </w:p>
        </w:tc>
        <w:tc>
          <w:tcPr>
            <w:tcW w:w="837" w:type="dxa"/>
          </w:tcPr>
          <w:p w14:paraId="5F2154C3" w14:textId="77777777" w:rsidR="00EB08A4" w:rsidRPr="009324B5" w:rsidRDefault="00EB08A4" w:rsidP="0039447E">
            <w:pPr>
              <w:rPr>
                <w:rFonts w:cs="Calibri"/>
                <w:sz w:val="22"/>
                <w:lang w:val="en-US"/>
              </w:rPr>
            </w:pPr>
          </w:p>
        </w:tc>
        <w:tc>
          <w:tcPr>
            <w:tcW w:w="1168" w:type="dxa"/>
          </w:tcPr>
          <w:p w14:paraId="1CBDB5B4" w14:textId="77777777" w:rsidR="00EB08A4" w:rsidRPr="009324B5" w:rsidRDefault="00EB08A4" w:rsidP="0039447E">
            <w:pPr>
              <w:rPr>
                <w:rFonts w:cs="Calibri"/>
                <w:sz w:val="22"/>
                <w:lang w:val="en-US"/>
              </w:rPr>
            </w:pPr>
          </w:p>
        </w:tc>
        <w:tc>
          <w:tcPr>
            <w:tcW w:w="4789" w:type="dxa"/>
          </w:tcPr>
          <w:p w14:paraId="34F06D58" w14:textId="77777777" w:rsidR="00EB08A4" w:rsidRPr="009324B5" w:rsidRDefault="00EB08A4" w:rsidP="0039447E">
            <w:pPr>
              <w:rPr>
                <w:rFonts w:cs="Calibri"/>
                <w:sz w:val="22"/>
                <w:lang w:val="en-US"/>
              </w:rPr>
            </w:pPr>
          </w:p>
        </w:tc>
        <w:tc>
          <w:tcPr>
            <w:tcW w:w="1079" w:type="dxa"/>
          </w:tcPr>
          <w:p w14:paraId="069F903B" w14:textId="77777777" w:rsidR="00EB08A4" w:rsidRPr="009324B5" w:rsidRDefault="00EB08A4" w:rsidP="0039447E">
            <w:pPr>
              <w:rPr>
                <w:rFonts w:cs="Calibri"/>
                <w:sz w:val="22"/>
                <w:lang w:val="en-US"/>
              </w:rPr>
            </w:pPr>
          </w:p>
        </w:tc>
      </w:tr>
      <w:tr w:rsidR="00EB08A4" w:rsidRPr="009324B5" w14:paraId="5C7EFEF5" w14:textId="77777777" w:rsidTr="00A15971">
        <w:tc>
          <w:tcPr>
            <w:tcW w:w="703" w:type="dxa"/>
          </w:tcPr>
          <w:p w14:paraId="13989F85" w14:textId="77777777" w:rsidR="00EB08A4" w:rsidRPr="00A15971" w:rsidRDefault="00EB08A4" w:rsidP="0039447E">
            <w:pPr>
              <w:rPr>
                <w:lang w:val="en-US"/>
              </w:rPr>
            </w:pPr>
            <w:r w:rsidRPr="00A15971">
              <w:rPr>
                <w:lang w:val="en-US"/>
              </w:rPr>
              <w:t>High</w:t>
            </w:r>
          </w:p>
        </w:tc>
        <w:tc>
          <w:tcPr>
            <w:tcW w:w="440" w:type="dxa"/>
            <w:vAlign w:val="bottom"/>
          </w:tcPr>
          <w:p w14:paraId="612C6F5B" w14:textId="77777777" w:rsidR="00EB08A4" w:rsidRPr="009324B5" w:rsidRDefault="00EB08A4" w:rsidP="0039447E">
            <w:pPr>
              <w:rPr>
                <w:rFonts w:cs="Calibri"/>
                <w:sz w:val="22"/>
                <w:lang w:val="en-US"/>
              </w:rPr>
            </w:pPr>
            <w:r w:rsidRPr="009324B5">
              <w:rPr>
                <w:rFonts w:cs="Calibri"/>
                <w:color w:val="000000"/>
                <w:sz w:val="22"/>
              </w:rPr>
              <w:t>57</w:t>
            </w:r>
          </w:p>
        </w:tc>
        <w:tc>
          <w:tcPr>
            <w:tcW w:w="837" w:type="dxa"/>
            <w:vAlign w:val="bottom"/>
          </w:tcPr>
          <w:p w14:paraId="00B8DF30" w14:textId="77777777" w:rsidR="00EB08A4" w:rsidRPr="009324B5" w:rsidRDefault="00EB08A4" w:rsidP="0039447E">
            <w:pPr>
              <w:rPr>
                <w:rFonts w:cs="Calibri"/>
                <w:sz w:val="22"/>
                <w:lang w:val="en-US"/>
              </w:rPr>
            </w:pPr>
            <w:r w:rsidRPr="009324B5">
              <w:rPr>
                <w:rFonts w:cs="Calibri"/>
                <w:color w:val="000000"/>
                <w:sz w:val="22"/>
              </w:rPr>
              <w:t>Bio</w:t>
            </w:r>
          </w:p>
        </w:tc>
        <w:tc>
          <w:tcPr>
            <w:tcW w:w="1168" w:type="dxa"/>
            <w:vAlign w:val="bottom"/>
          </w:tcPr>
          <w:p w14:paraId="4F56E1D8" w14:textId="77777777" w:rsidR="00EB08A4" w:rsidRPr="009324B5" w:rsidRDefault="00EB08A4" w:rsidP="0039447E">
            <w:pPr>
              <w:rPr>
                <w:rFonts w:cs="Calibri"/>
                <w:sz w:val="22"/>
                <w:lang w:val="en-US"/>
              </w:rPr>
            </w:pPr>
            <w:r w:rsidRPr="009324B5">
              <w:rPr>
                <w:rFonts w:cs="Calibri"/>
                <w:color w:val="000000"/>
                <w:sz w:val="22"/>
              </w:rPr>
              <w:t>No</w:t>
            </w:r>
          </w:p>
        </w:tc>
        <w:tc>
          <w:tcPr>
            <w:tcW w:w="4789" w:type="dxa"/>
            <w:vAlign w:val="bottom"/>
          </w:tcPr>
          <w:p w14:paraId="5322F828" w14:textId="77777777" w:rsidR="00EB08A4" w:rsidRPr="009324B5" w:rsidRDefault="00EB08A4" w:rsidP="0039447E">
            <w:pPr>
              <w:rPr>
                <w:rFonts w:cs="Calibri"/>
                <w:sz w:val="22"/>
                <w:lang w:val="en-US"/>
              </w:rPr>
            </w:pPr>
            <w:r w:rsidRPr="009324B5">
              <w:rPr>
                <w:rFonts w:cs="Calibri"/>
                <w:color w:val="000000"/>
                <w:sz w:val="22"/>
              </w:rPr>
              <w:t>Is your father’s name Matthew?</w:t>
            </w:r>
          </w:p>
        </w:tc>
        <w:tc>
          <w:tcPr>
            <w:tcW w:w="1079" w:type="dxa"/>
            <w:vAlign w:val="bottom"/>
          </w:tcPr>
          <w:p w14:paraId="7F96EFEB" w14:textId="77777777" w:rsidR="00EB08A4" w:rsidRPr="009324B5" w:rsidRDefault="00EB08A4" w:rsidP="0039447E">
            <w:pPr>
              <w:rPr>
                <w:rFonts w:cs="Calibri"/>
                <w:sz w:val="22"/>
                <w:lang w:val="en-US"/>
              </w:rPr>
            </w:pPr>
            <w:r w:rsidRPr="009324B5">
              <w:rPr>
                <w:rFonts w:cs="Calibri"/>
                <w:color w:val="000000"/>
                <w:sz w:val="22"/>
              </w:rPr>
              <w:t>0.884</w:t>
            </w:r>
          </w:p>
        </w:tc>
      </w:tr>
      <w:tr w:rsidR="00EB08A4" w:rsidRPr="009324B5" w14:paraId="085AF193" w14:textId="77777777" w:rsidTr="00A15971">
        <w:tc>
          <w:tcPr>
            <w:tcW w:w="703" w:type="dxa"/>
          </w:tcPr>
          <w:p w14:paraId="0F07EF1F" w14:textId="77777777" w:rsidR="00EB08A4" w:rsidRPr="00A15971" w:rsidRDefault="00EB08A4" w:rsidP="0039447E">
            <w:pPr>
              <w:rPr>
                <w:lang w:val="en-US"/>
              </w:rPr>
            </w:pPr>
          </w:p>
        </w:tc>
        <w:tc>
          <w:tcPr>
            <w:tcW w:w="440" w:type="dxa"/>
            <w:vAlign w:val="bottom"/>
          </w:tcPr>
          <w:p w14:paraId="3E6D443D" w14:textId="77777777" w:rsidR="00EB08A4" w:rsidRPr="009324B5" w:rsidRDefault="00EB08A4" w:rsidP="0039447E">
            <w:pPr>
              <w:rPr>
                <w:rFonts w:cs="Calibri"/>
                <w:sz w:val="22"/>
                <w:lang w:val="en-US"/>
              </w:rPr>
            </w:pPr>
            <w:r w:rsidRPr="009324B5">
              <w:rPr>
                <w:rFonts w:cs="Calibri"/>
                <w:color w:val="000000"/>
                <w:sz w:val="22"/>
              </w:rPr>
              <w:t>54</w:t>
            </w:r>
          </w:p>
        </w:tc>
        <w:tc>
          <w:tcPr>
            <w:tcW w:w="837" w:type="dxa"/>
            <w:vAlign w:val="bottom"/>
          </w:tcPr>
          <w:p w14:paraId="00DFB90C" w14:textId="77777777" w:rsidR="00EB08A4" w:rsidRPr="009324B5" w:rsidRDefault="00EB08A4" w:rsidP="0039447E">
            <w:pPr>
              <w:rPr>
                <w:rFonts w:cs="Calibri"/>
                <w:sz w:val="22"/>
                <w:lang w:val="en-US"/>
              </w:rPr>
            </w:pPr>
            <w:r w:rsidRPr="009324B5">
              <w:rPr>
                <w:rFonts w:cs="Calibri"/>
                <w:color w:val="000000"/>
                <w:sz w:val="22"/>
              </w:rPr>
              <w:t>Num</w:t>
            </w:r>
          </w:p>
        </w:tc>
        <w:tc>
          <w:tcPr>
            <w:tcW w:w="1168" w:type="dxa"/>
            <w:vAlign w:val="bottom"/>
          </w:tcPr>
          <w:p w14:paraId="21CAAF84" w14:textId="77777777" w:rsidR="00EB08A4" w:rsidRPr="009324B5" w:rsidRDefault="00EB08A4" w:rsidP="0039447E">
            <w:pPr>
              <w:rPr>
                <w:rFonts w:cs="Calibri"/>
                <w:sz w:val="22"/>
                <w:lang w:val="en-US"/>
              </w:rPr>
            </w:pPr>
            <w:r w:rsidRPr="009324B5">
              <w:rPr>
                <w:rFonts w:cs="Calibri"/>
                <w:color w:val="000000"/>
                <w:sz w:val="22"/>
              </w:rPr>
              <w:t>No</w:t>
            </w:r>
          </w:p>
        </w:tc>
        <w:tc>
          <w:tcPr>
            <w:tcW w:w="4789" w:type="dxa"/>
            <w:vAlign w:val="bottom"/>
          </w:tcPr>
          <w:p w14:paraId="77BC3098" w14:textId="77777777" w:rsidR="00EB08A4" w:rsidRPr="009324B5" w:rsidRDefault="00EB08A4" w:rsidP="0039447E">
            <w:pPr>
              <w:rPr>
                <w:rFonts w:cs="Calibri"/>
                <w:sz w:val="22"/>
                <w:lang w:val="en-US"/>
              </w:rPr>
            </w:pPr>
            <w:r w:rsidRPr="009324B5">
              <w:rPr>
                <w:rFonts w:cs="Calibri"/>
                <w:color w:val="000000"/>
                <w:sz w:val="22"/>
              </w:rPr>
              <w:t>Is 5 greater than 6?</w:t>
            </w:r>
          </w:p>
        </w:tc>
        <w:tc>
          <w:tcPr>
            <w:tcW w:w="1079" w:type="dxa"/>
            <w:vAlign w:val="bottom"/>
          </w:tcPr>
          <w:p w14:paraId="09A1342A" w14:textId="77777777" w:rsidR="00EB08A4" w:rsidRPr="009324B5" w:rsidRDefault="00EB08A4" w:rsidP="0039447E">
            <w:pPr>
              <w:rPr>
                <w:rFonts w:cs="Calibri"/>
                <w:sz w:val="22"/>
                <w:lang w:val="en-US"/>
              </w:rPr>
            </w:pPr>
            <w:r w:rsidRPr="009324B5">
              <w:rPr>
                <w:rFonts w:cs="Calibri"/>
                <w:color w:val="000000"/>
                <w:sz w:val="22"/>
              </w:rPr>
              <w:t>0.874</w:t>
            </w:r>
          </w:p>
        </w:tc>
      </w:tr>
      <w:tr w:rsidR="00EB08A4" w:rsidRPr="009324B5" w14:paraId="1D7C899B" w14:textId="77777777" w:rsidTr="00A15971">
        <w:tc>
          <w:tcPr>
            <w:tcW w:w="703" w:type="dxa"/>
          </w:tcPr>
          <w:p w14:paraId="23F23E5D" w14:textId="77777777" w:rsidR="00EB08A4" w:rsidRPr="00A15971" w:rsidRDefault="00EB08A4" w:rsidP="0039447E">
            <w:pPr>
              <w:rPr>
                <w:lang w:val="en-US"/>
              </w:rPr>
            </w:pPr>
          </w:p>
        </w:tc>
        <w:tc>
          <w:tcPr>
            <w:tcW w:w="440" w:type="dxa"/>
            <w:vAlign w:val="bottom"/>
          </w:tcPr>
          <w:p w14:paraId="1F4F44D6" w14:textId="77777777" w:rsidR="00EB08A4" w:rsidRPr="009324B5" w:rsidRDefault="00EB08A4" w:rsidP="0039447E">
            <w:pPr>
              <w:rPr>
                <w:rFonts w:cs="Calibri"/>
                <w:sz w:val="22"/>
                <w:lang w:val="en-US"/>
              </w:rPr>
            </w:pPr>
            <w:r w:rsidRPr="009324B5">
              <w:rPr>
                <w:rFonts w:cs="Calibri"/>
                <w:color w:val="000000"/>
                <w:sz w:val="22"/>
              </w:rPr>
              <w:t>57</w:t>
            </w:r>
          </w:p>
        </w:tc>
        <w:tc>
          <w:tcPr>
            <w:tcW w:w="837" w:type="dxa"/>
            <w:vAlign w:val="bottom"/>
          </w:tcPr>
          <w:p w14:paraId="3F10916C" w14:textId="77777777" w:rsidR="00EB08A4" w:rsidRPr="009324B5" w:rsidRDefault="00EB08A4" w:rsidP="0039447E">
            <w:pPr>
              <w:rPr>
                <w:rFonts w:cs="Calibri"/>
                <w:sz w:val="22"/>
                <w:lang w:val="en-US"/>
              </w:rPr>
            </w:pPr>
            <w:r w:rsidRPr="009324B5">
              <w:rPr>
                <w:rFonts w:cs="Calibri"/>
                <w:color w:val="000000"/>
                <w:sz w:val="22"/>
              </w:rPr>
              <w:t>Log</w:t>
            </w:r>
          </w:p>
        </w:tc>
        <w:tc>
          <w:tcPr>
            <w:tcW w:w="1168" w:type="dxa"/>
            <w:vAlign w:val="bottom"/>
          </w:tcPr>
          <w:p w14:paraId="79A7A13D" w14:textId="77777777" w:rsidR="00EB08A4" w:rsidRPr="009324B5" w:rsidRDefault="00EB08A4" w:rsidP="0039447E">
            <w:pPr>
              <w:rPr>
                <w:rFonts w:cs="Calibri"/>
                <w:sz w:val="22"/>
                <w:lang w:val="en-US"/>
              </w:rPr>
            </w:pPr>
            <w:r w:rsidRPr="009324B5">
              <w:rPr>
                <w:rFonts w:cs="Calibri"/>
                <w:color w:val="000000"/>
                <w:sz w:val="22"/>
              </w:rPr>
              <w:t>No</w:t>
            </w:r>
          </w:p>
        </w:tc>
        <w:tc>
          <w:tcPr>
            <w:tcW w:w="4789" w:type="dxa"/>
            <w:vAlign w:val="bottom"/>
          </w:tcPr>
          <w:p w14:paraId="2EE1AC87" w14:textId="77777777" w:rsidR="00EB08A4" w:rsidRPr="009324B5" w:rsidRDefault="00EB08A4" w:rsidP="0039447E">
            <w:pPr>
              <w:rPr>
                <w:rFonts w:cs="Calibri"/>
                <w:sz w:val="22"/>
                <w:lang w:val="en-US"/>
              </w:rPr>
            </w:pPr>
            <w:r w:rsidRPr="009324B5">
              <w:rPr>
                <w:rFonts w:cs="Calibri"/>
                <w:color w:val="000000"/>
                <w:sz w:val="22"/>
              </w:rPr>
              <w:t>Are grandmas younger than babies?</w:t>
            </w:r>
          </w:p>
        </w:tc>
        <w:tc>
          <w:tcPr>
            <w:tcW w:w="1079" w:type="dxa"/>
            <w:vAlign w:val="bottom"/>
          </w:tcPr>
          <w:p w14:paraId="22A48B31" w14:textId="77777777" w:rsidR="00EB08A4" w:rsidRPr="009324B5" w:rsidRDefault="00EB08A4" w:rsidP="0039447E">
            <w:pPr>
              <w:rPr>
                <w:rFonts w:cs="Calibri"/>
                <w:sz w:val="22"/>
                <w:lang w:val="en-US"/>
              </w:rPr>
            </w:pPr>
            <w:r w:rsidRPr="009324B5">
              <w:rPr>
                <w:rFonts w:cs="Calibri"/>
                <w:color w:val="000000"/>
                <w:sz w:val="22"/>
              </w:rPr>
              <w:t>0.860</w:t>
            </w:r>
          </w:p>
        </w:tc>
      </w:tr>
      <w:tr w:rsidR="00EB08A4" w:rsidRPr="009324B5" w14:paraId="12C659ED" w14:textId="77777777" w:rsidTr="00A15971">
        <w:tc>
          <w:tcPr>
            <w:tcW w:w="703" w:type="dxa"/>
          </w:tcPr>
          <w:p w14:paraId="4DB7B8A1" w14:textId="77777777" w:rsidR="00EB08A4" w:rsidRPr="00A15971" w:rsidRDefault="00EB08A4" w:rsidP="0039447E">
            <w:pPr>
              <w:rPr>
                <w:lang w:val="en-US"/>
              </w:rPr>
            </w:pPr>
          </w:p>
        </w:tc>
        <w:tc>
          <w:tcPr>
            <w:tcW w:w="440" w:type="dxa"/>
            <w:vAlign w:val="bottom"/>
          </w:tcPr>
          <w:p w14:paraId="1C32D09B" w14:textId="77777777" w:rsidR="00EB08A4" w:rsidRPr="009324B5" w:rsidRDefault="00EB08A4" w:rsidP="0039447E">
            <w:pPr>
              <w:rPr>
                <w:rFonts w:cs="Calibri"/>
                <w:sz w:val="22"/>
                <w:lang w:val="en-US"/>
              </w:rPr>
            </w:pPr>
            <w:r w:rsidRPr="009324B5">
              <w:rPr>
                <w:rFonts w:cs="Calibri"/>
                <w:color w:val="000000"/>
                <w:sz w:val="22"/>
              </w:rPr>
              <w:t>54</w:t>
            </w:r>
          </w:p>
        </w:tc>
        <w:tc>
          <w:tcPr>
            <w:tcW w:w="837" w:type="dxa"/>
            <w:vAlign w:val="bottom"/>
          </w:tcPr>
          <w:p w14:paraId="64799529" w14:textId="77777777" w:rsidR="00EB08A4" w:rsidRPr="009324B5" w:rsidRDefault="00EB08A4" w:rsidP="0039447E">
            <w:pPr>
              <w:rPr>
                <w:rFonts w:cs="Calibri"/>
                <w:sz w:val="22"/>
                <w:lang w:val="en-US"/>
              </w:rPr>
            </w:pPr>
            <w:r w:rsidRPr="009324B5">
              <w:rPr>
                <w:rFonts w:cs="Calibri"/>
                <w:color w:val="000000"/>
                <w:sz w:val="22"/>
              </w:rPr>
              <w:t>Num</w:t>
            </w:r>
          </w:p>
        </w:tc>
        <w:tc>
          <w:tcPr>
            <w:tcW w:w="1168" w:type="dxa"/>
            <w:vAlign w:val="bottom"/>
          </w:tcPr>
          <w:p w14:paraId="275C3158" w14:textId="77777777" w:rsidR="00EB08A4" w:rsidRPr="009324B5" w:rsidRDefault="00EB08A4" w:rsidP="0039447E">
            <w:pPr>
              <w:rPr>
                <w:rFonts w:cs="Calibri"/>
                <w:sz w:val="22"/>
                <w:lang w:val="en-US"/>
              </w:rPr>
            </w:pPr>
            <w:r w:rsidRPr="009324B5">
              <w:rPr>
                <w:rFonts w:cs="Calibri"/>
                <w:color w:val="000000"/>
                <w:sz w:val="22"/>
              </w:rPr>
              <w:t>No</w:t>
            </w:r>
          </w:p>
        </w:tc>
        <w:tc>
          <w:tcPr>
            <w:tcW w:w="4789" w:type="dxa"/>
            <w:vAlign w:val="bottom"/>
          </w:tcPr>
          <w:p w14:paraId="16DDC294" w14:textId="77777777" w:rsidR="00EB08A4" w:rsidRPr="009324B5" w:rsidRDefault="00EB08A4" w:rsidP="0039447E">
            <w:pPr>
              <w:rPr>
                <w:rFonts w:cs="Calibri"/>
                <w:sz w:val="22"/>
                <w:lang w:val="en-US"/>
              </w:rPr>
            </w:pPr>
            <w:r w:rsidRPr="009324B5">
              <w:rPr>
                <w:rFonts w:cs="Calibri"/>
                <w:color w:val="000000"/>
                <w:sz w:val="22"/>
              </w:rPr>
              <w:t>Is X-Y-Z, Z-P-Q backwards?</w:t>
            </w:r>
          </w:p>
        </w:tc>
        <w:tc>
          <w:tcPr>
            <w:tcW w:w="1079" w:type="dxa"/>
            <w:vAlign w:val="bottom"/>
          </w:tcPr>
          <w:p w14:paraId="547E77CA" w14:textId="77777777" w:rsidR="00EB08A4" w:rsidRPr="009324B5" w:rsidRDefault="00EB08A4" w:rsidP="0039447E">
            <w:pPr>
              <w:rPr>
                <w:rFonts w:cs="Calibri"/>
                <w:sz w:val="22"/>
                <w:lang w:val="en-US"/>
              </w:rPr>
            </w:pPr>
            <w:r w:rsidRPr="009324B5">
              <w:rPr>
                <w:rFonts w:cs="Calibri"/>
                <w:color w:val="000000"/>
                <w:sz w:val="22"/>
              </w:rPr>
              <w:t>0.856</w:t>
            </w:r>
          </w:p>
        </w:tc>
      </w:tr>
      <w:tr w:rsidR="00EB08A4" w:rsidRPr="009324B5" w14:paraId="2B4E7764" w14:textId="77777777" w:rsidTr="00A15971">
        <w:tc>
          <w:tcPr>
            <w:tcW w:w="703" w:type="dxa"/>
          </w:tcPr>
          <w:p w14:paraId="5E748EE5" w14:textId="77777777" w:rsidR="00EB08A4" w:rsidRPr="00A15971" w:rsidRDefault="00EB08A4" w:rsidP="0039447E">
            <w:pPr>
              <w:rPr>
                <w:lang w:val="en-US"/>
              </w:rPr>
            </w:pPr>
          </w:p>
        </w:tc>
        <w:tc>
          <w:tcPr>
            <w:tcW w:w="440" w:type="dxa"/>
            <w:vAlign w:val="bottom"/>
          </w:tcPr>
          <w:p w14:paraId="389AD111" w14:textId="77777777" w:rsidR="00EB08A4" w:rsidRPr="009324B5" w:rsidRDefault="00EB08A4" w:rsidP="0039447E">
            <w:pPr>
              <w:rPr>
                <w:rFonts w:cs="Calibri"/>
                <w:sz w:val="22"/>
                <w:lang w:val="en-US"/>
              </w:rPr>
            </w:pPr>
            <w:r w:rsidRPr="009324B5">
              <w:rPr>
                <w:rFonts w:cs="Calibri"/>
                <w:color w:val="000000"/>
                <w:sz w:val="22"/>
              </w:rPr>
              <w:t>57</w:t>
            </w:r>
          </w:p>
        </w:tc>
        <w:tc>
          <w:tcPr>
            <w:tcW w:w="837" w:type="dxa"/>
            <w:vAlign w:val="bottom"/>
          </w:tcPr>
          <w:p w14:paraId="265345E7" w14:textId="77777777" w:rsidR="00EB08A4" w:rsidRPr="009324B5" w:rsidRDefault="00EB08A4" w:rsidP="0039447E">
            <w:pPr>
              <w:rPr>
                <w:rFonts w:cs="Calibri"/>
                <w:sz w:val="22"/>
                <w:lang w:val="en-US"/>
              </w:rPr>
            </w:pPr>
            <w:r w:rsidRPr="009324B5">
              <w:rPr>
                <w:rFonts w:cs="Calibri"/>
                <w:color w:val="000000"/>
                <w:sz w:val="22"/>
              </w:rPr>
              <w:t>Bio</w:t>
            </w:r>
          </w:p>
        </w:tc>
        <w:tc>
          <w:tcPr>
            <w:tcW w:w="1168" w:type="dxa"/>
            <w:vAlign w:val="bottom"/>
          </w:tcPr>
          <w:p w14:paraId="63AD88C1" w14:textId="77777777" w:rsidR="00EB08A4" w:rsidRPr="009324B5" w:rsidRDefault="00EB08A4" w:rsidP="0039447E">
            <w:pPr>
              <w:rPr>
                <w:rFonts w:cs="Calibri"/>
                <w:sz w:val="22"/>
                <w:lang w:val="en-US"/>
              </w:rPr>
            </w:pPr>
            <w:r w:rsidRPr="009324B5">
              <w:rPr>
                <w:rFonts w:cs="Calibri"/>
                <w:color w:val="000000"/>
                <w:sz w:val="22"/>
              </w:rPr>
              <w:t>Yes</w:t>
            </w:r>
          </w:p>
        </w:tc>
        <w:tc>
          <w:tcPr>
            <w:tcW w:w="4789" w:type="dxa"/>
            <w:vAlign w:val="bottom"/>
          </w:tcPr>
          <w:p w14:paraId="13644C27" w14:textId="77777777" w:rsidR="00EB08A4" w:rsidRPr="009324B5" w:rsidRDefault="00EB08A4" w:rsidP="0039447E">
            <w:pPr>
              <w:rPr>
                <w:rFonts w:cs="Calibri"/>
                <w:sz w:val="22"/>
                <w:lang w:val="en-US"/>
              </w:rPr>
            </w:pPr>
            <w:r w:rsidRPr="009324B5">
              <w:rPr>
                <w:rFonts w:cs="Calibri"/>
                <w:color w:val="000000"/>
                <w:sz w:val="22"/>
              </w:rPr>
              <w:t xml:space="preserve">Is this Heather's voice? </w:t>
            </w:r>
          </w:p>
        </w:tc>
        <w:tc>
          <w:tcPr>
            <w:tcW w:w="1079" w:type="dxa"/>
            <w:vAlign w:val="bottom"/>
          </w:tcPr>
          <w:p w14:paraId="09CA2733" w14:textId="77777777" w:rsidR="00EB08A4" w:rsidRPr="009324B5" w:rsidRDefault="00EB08A4" w:rsidP="0039447E">
            <w:pPr>
              <w:rPr>
                <w:rFonts w:cs="Calibri"/>
                <w:sz w:val="22"/>
                <w:lang w:val="en-US"/>
              </w:rPr>
            </w:pPr>
            <w:r w:rsidRPr="009324B5">
              <w:rPr>
                <w:rFonts w:cs="Calibri"/>
                <w:color w:val="000000"/>
                <w:sz w:val="22"/>
              </w:rPr>
              <w:t>0.839</w:t>
            </w:r>
          </w:p>
        </w:tc>
      </w:tr>
      <w:tr w:rsidR="00EB08A4" w:rsidRPr="009324B5" w14:paraId="66123725" w14:textId="77777777" w:rsidTr="00A15971">
        <w:tc>
          <w:tcPr>
            <w:tcW w:w="703" w:type="dxa"/>
          </w:tcPr>
          <w:p w14:paraId="7C470314" w14:textId="77777777" w:rsidR="00EB08A4" w:rsidRPr="00A15971" w:rsidRDefault="00EB08A4" w:rsidP="0039447E">
            <w:pPr>
              <w:rPr>
                <w:lang w:val="en-US"/>
              </w:rPr>
            </w:pPr>
          </w:p>
        </w:tc>
        <w:tc>
          <w:tcPr>
            <w:tcW w:w="440" w:type="dxa"/>
          </w:tcPr>
          <w:p w14:paraId="4B4E089B" w14:textId="77777777" w:rsidR="00EB08A4" w:rsidRPr="009324B5" w:rsidRDefault="00EB08A4" w:rsidP="0039447E">
            <w:pPr>
              <w:rPr>
                <w:rFonts w:cs="Calibri"/>
                <w:sz w:val="22"/>
                <w:lang w:val="en-US"/>
              </w:rPr>
            </w:pPr>
          </w:p>
        </w:tc>
        <w:tc>
          <w:tcPr>
            <w:tcW w:w="837" w:type="dxa"/>
          </w:tcPr>
          <w:p w14:paraId="0BAD0358" w14:textId="77777777" w:rsidR="00EB08A4" w:rsidRPr="009324B5" w:rsidRDefault="00EB08A4" w:rsidP="0039447E">
            <w:pPr>
              <w:rPr>
                <w:rFonts w:cs="Calibri"/>
                <w:sz w:val="22"/>
                <w:lang w:val="en-US"/>
              </w:rPr>
            </w:pPr>
          </w:p>
        </w:tc>
        <w:tc>
          <w:tcPr>
            <w:tcW w:w="1168" w:type="dxa"/>
          </w:tcPr>
          <w:p w14:paraId="07660311" w14:textId="77777777" w:rsidR="00EB08A4" w:rsidRPr="009324B5" w:rsidRDefault="00EB08A4" w:rsidP="0039447E">
            <w:pPr>
              <w:rPr>
                <w:rFonts w:cs="Calibri"/>
                <w:sz w:val="22"/>
                <w:lang w:val="en-US"/>
              </w:rPr>
            </w:pPr>
          </w:p>
        </w:tc>
        <w:tc>
          <w:tcPr>
            <w:tcW w:w="4789" w:type="dxa"/>
          </w:tcPr>
          <w:p w14:paraId="6F904A36" w14:textId="77777777" w:rsidR="00EB08A4" w:rsidRPr="009324B5" w:rsidRDefault="00EB08A4" w:rsidP="0039447E">
            <w:pPr>
              <w:rPr>
                <w:rFonts w:cs="Calibri"/>
                <w:sz w:val="22"/>
                <w:lang w:val="en-US"/>
              </w:rPr>
            </w:pPr>
          </w:p>
        </w:tc>
        <w:tc>
          <w:tcPr>
            <w:tcW w:w="1079" w:type="dxa"/>
          </w:tcPr>
          <w:p w14:paraId="0D7BEBD0" w14:textId="77777777" w:rsidR="00EB08A4" w:rsidRPr="009324B5" w:rsidRDefault="00EB08A4" w:rsidP="0039447E">
            <w:pPr>
              <w:rPr>
                <w:rFonts w:cs="Calibri"/>
                <w:sz w:val="22"/>
                <w:lang w:val="en-US"/>
              </w:rPr>
            </w:pPr>
          </w:p>
        </w:tc>
      </w:tr>
      <w:tr w:rsidR="00EB08A4" w:rsidRPr="009324B5" w14:paraId="4C1C96C9" w14:textId="77777777" w:rsidTr="00A15971">
        <w:tc>
          <w:tcPr>
            <w:tcW w:w="9016" w:type="dxa"/>
            <w:gridSpan w:val="6"/>
          </w:tcPr>
          <w:p w14:paraId="63DA6333" w14:textId="4096D78D" w:rsidR="00EB08A4" w:rsidRPr="009324B5" w:rsidRDefault="00EB08A4" w:rsidP="0039447E">
            <w:pPr>
              <w:jc w:val="center"/>
              <w:rPr>
                <w:rFonts w:cs="Calibri"/>
                <w:sz w:val="22"/>
                <w:lang w:val="en-US"/>
              </w:rPr>
            </w:pPr>
            <w:r w:rsidRPr="00A15971">
              <w:rPr>
                <w:lang w:val="en-US"/>
              </w:rPr>
              <w:t>LIS participant</w:t>
            </w:r>
          </w:p>
        </w:tc>
      </w:tr>
      <w:tr w:rsidR="00EB08A4" w:rsidRPr="009324B5" w14:paraId="45FD9EEB" w14:textId="77777777" w:rsidTr="00A15971">
        <w:tc>
          <w:tcPr>
            <w:tcW w:w="703" w:type="dxa"/>
          </w:tcPr>
          <w:p w14:paraId="7FD16F23" w14:textId="77777777" w:rsidR="00EB08A4" w:rsidRPr="00A15971" w:rsidRDefault="00EB08A4" w:rsidP="0039447E">
            <w:pPr>
              <w:rPr>
                <w:lang w:val="en-US"/>
              </w:rPr>
            </w:pPr>
            <w:r w:rsidRPr="00A15971">
              <w:rPr>
                <w:lang w:val="en-US"/>
              </w:rPr>
              <w:t>Low</w:t>
            </w:r>
          </w:p>
        </w:tc>
        <w:tc>
          <w:tcPr>
            <w:tcW w:w="440" w:type="dxa"/>
            <w:vAlign w:val="bottom"/>
          </w:tcPr>
          <w:p w14:paraId="20A194EB" w14:textId="77777777" w:rsidR="00EB08A4" w:rsidRPr="009324B5" w:rsidRDefault="00EB08A4" w:rsidP="0039447E">
            <w:pPr>
              <w:rPr>
                <w:rFonts w:cs="Calibri"/>
                <w:sz w:val="22"/>
                <w:lang w:val="en-US"/>
              </w:rPr>
            </w:pPr>
            <w:r w:rsidRPr="009324B5">
              <w:rPr>
                <w:rFonts w:cs="Calibri"/>
                <w:color w:val="000000"/>
                <w:sz w:val="22"/>
              </w:rPr>
              <w:t>62</w:t>
            </w:r>
          </w:p>
        </w:tc>
        <w:tc>
          <w:tcPr>
            <w:tcW w:w="837" w:type="dxa"/>
            <w:vAlign w:val="bottom"/>
          </w:tcPr>
          <w:p w14:paraId="71DAB0F1" w14:textId="77777777" w:rsidR="00EB08A4" w:rsidRPr="009324B5" w:rsidRDefault="00EB08A4" w:rsidP="0039447E">
            <w:pPr>
              <w:rPr>
                <w:rFonts w:cs="Calibri"/>
                <w:sz w:val="22"/>
                <w:lang w:val="en-US"/>
              </w:rPr>
            </w:pPr>
            <w:r w:rsidRPr="009324B5">
              <w:rPr>
                <w:rFonts w:cs="Calibri"/>
                <w:color w:val="000000"/>
                <w:sz w:val="22"/>
              </w:rPr>
              <w:t>Num</w:t>
            </w:r>
          </w:p>
        </w:tc>
        <w:tc>
          <w:tcPr>
            <w:tcW w:w="1168" w:type="dxa"/>
            <w:vAlign w:val="bottom"/>
          </w:tcPr>
          <w:p w14:paraId="6DC308E1" w14:textId="77777777" w:rsidR="00EB08A4" w:rsidRPr="009324B5" w:rsidRDefault="00EB08A4" w:rsidP="0039447E">
            <w:pPr>
              <w:rPr>
                <w:rFonts w:cs="Calibri"/>
                <w:sz w:val="22"/>
                <w:lang w:val="en-US"/>
              </w:rPr>
            </w:pPr>
            <w:r w:rsidRPr="009324B5">
              <w:rPr>
                <w:rFonts w:cs="Calibri"/>
                <w:color w:val="000000"/>
                <w:sz w:val="22"/>
              </w:rPr>
              <w:t>No</w:t>
            </w:r>
          </w:p>
        </w:tc>
        <w:tc>
          <w:tcPr>
            <w:tcW w:w="4789" w:type="dxa"/>
            <w:vAlign w:val="bottom"/>
          </w:tcPr>
          <w:p w14:paraId="6E389F57" w14:textId="77777777" w:rsidR="00EB08A4" w:rsidRPr="009324B5" w:rsidRDefault="00EB08A4" w:rsidP="0039447E">
            <w:pPr>
              <w:rPr>
                <w:rFonts w:cs="Calibri"/>
                <w:sz w:val="22"/>
                <w:lang w:val="en-US"/>
              </w:rPr>
            </w:pPr>
            <w:r w:rsidRPr="009324B5">
              <w:rPr>
                <w:rFonts w:cs="Calibri"/>
                <w:color w:val="000000"/>
                <w:sz w:val="22"/>
              </w:rPr>
              <w:t>Is 2 less than 1?</w:t>
            </w:r>
          </w:p>
        </w:tc>
        <w:tc>
          <w:tcPr>
            <w:tcW w:w="1079" w:type="dxa"/>
            <w:vAlign w:val="bottom"/>
          </w:tcPr>
          <w:p w14:paraId="0D45B356" w14:textId="77777777" w:rsidR="00EB08A4" w:rsidRPr="009324B5" w:rsidRDefault="00EB08A4" w:rsidP="0039447E">
            <w:pPr>
              <w:rPr>
                <w:rFonts w:cs="Calibri"/>
                <w:sz w:val="22"/>
                <w:lang w:val="en-US"/>
              </w:rPr>
            </w:pPr>
            <w:r w:rsidRPr="009324B5">
              <w:rPr>
                <w:rFonts w:cs="Calibri"/>
                <w:color w:val="000000"/>
                <w:sz w:val="22"/>
              </w:rPr>
              <w:t>0.765</w:t>
            </w:r>
          </w:p>
        </w:tc>
      </w:tr>
      <w:tr w:rsidR="00EB08A4" w:rsidRPr="009324B5" w14:paraId="6064B445" w14:textId="77777777" w:rsidTr="00A15971">
        <w:tc>
          <w:tcPr>
            <w:tcW w:w="703" w:type="dxa"/>
          </w:tcPr>
          <w:p w14:paraId="2DC66B73" w14:textId="77777777" w:rsidR="00EB08A4" w:rsidRPr="00A15971" w:rsidRDefault="00EB08A4" w:rsidP="0039447E">
            <w:pPr>
              <w:rPr>
                <w:lang w:val="en-US"/>
              </w:rPr>
            </w:pPr>
          </w:p>
        </w:tc>
        <w:tc>
          <w:tcPr>
            <w:tcW w:w="440" w:type="dxa"/>
            <w:vAlign w:val="bottom"/>
          </w:tcPr>
          <w:p w14:paraId="3014D898" w14:textId="77777777" w:rsidR="00EB08A4" w:rsidRPr="009324B5" w:rsidRDefault="00EB08A4" w:rsidP="0039447E">
            <w:pPr>
              <w:rPr>
                <w:rFonts w:cs="Calibri"/>
                <w:sz w:val="22"/>
                <w:lang w:val="en-US"/>
              </w:rPr>
            </w:pPr>
            <w:r w:rsidRPr="009324B5">
              <w:rPr>
                <w:rFonts w:cs="Calibri"/>
                <w:color w:val="000000"/>
                <w:sz w:val="22"/>
              </w:rPr>
              <w:t>62</w:t>
            </w:r>
          </w:p>
        </w:tc>
        <w:tc>
          <w:tcPr>
            <w:tcW w:w="837" w:type="dxa"/>
            <w:vAlign w:val="bottom"/>
          </w:tcPr>
          <w:p w14:paraId="2AC61371" w14:textId="77777777" w:rsidR="00EB08A4" w:rsidRPr="009324B5" w:rsidRDefault="00EB08A4" w:rsidP="0039447E">
            <w:pPr>
              <w:rPr>
                <w:rFonts w:cs="Calibri"/>
                <w:sz w:val="22"/>
                <w:lang w:val="en-US"/>
              </w:rPr>
            </w:pPr>
            <w:r w:rsidRPr="009324B5">
              <w:rPr>
                <w:rFonts w:cs="Calibri"/>
                <w:color w:val="000000"/>
                <w:sz w:val="22"/>
              </w:rPr>
              <w:t>Num</w:t>
            </w:r>
          </w:p>
        </w:tc>
        <w:tc>
          <w:tcPr>
            <w:tcW w:w="1168" w:type="dxa"/>
            <w:vAlign w:val="bottom"/>
          </w:tcPr>
          <w:p w14:paraId="0BE48FD3" w14:textId="77777777" w:rsidR="00EB08A4" w:rsidRPr="009324B5" w:rsidRDefault="00EB08A4" w:rsidP="0039447E">
            <w:pPr>
              <w:rPr>
                <w:rFonts w:cs="Calibri"/>
                <w:sz w:val="22"/>
                <w:lang w:val="en-US"/>
              </w:rPr>
            </w:pPr>
            <w:r w:rsidRPr="009324B5">
              <w:rPr>
                <w:rFonts w:cs="Calibri"/>
                <w:color w:val="000000"/>
                <w:sz w:val="22"/>
              </w:rPr>
              <w:t>No</w:t>
            </w:r>
          </w:p>
        </w:tc>
        <w:tc>
          <w:tcPr>
            <w:tcW w:w="4789" w:type="dxa"/>
            <w:vAlign w:val="bottom"/>
          </w:tcPr>
          <w:p w14:paraId="5A6E46DA" w14:textId="77777777" w:rsidR="00EB08A4" w:rsidRPr="009324B5" w:rsidRDefault="00EB08A4" w:rsidP="0039447E">
            <w:pPr>
              <w:rPr>
                <w:rFonts w:cs="Calibri"/>
                <w:sz w:val="22"/>
                <w:lang w:val="en-US"/>
              </w:rPr>
            </w:pPr>
            <w:r w:rsidRPr="009324B5">
              <w:rPr>
                <w:rFonts w:cs="Calibri"/>
                <w:color w:val="000000"/>
                <w:sz w:val="22"/>
              </w:rPr>
              <w:t>Is 7-4-2, 1-2-3 backwards?</w:t>
            </w:r>
          </w:p>
        </w:tc>
        <w:tc>
          <w:tcPr>
            <w:tcW w:w="1079" w:type="dxa"/>
            <w:vAlign w:val="bottom"/>
          </w:tcPr>
          <w:p w14:paraId="53A0F1AF" w14:textId="77777777" w:rsidR="00EB08A4" w:rsidRPr="009324B5" w:rsidRDefault="00EB08A4" w:rsidP="0039447E">
            <w:pPr>
              <w:rPr>
                <w:rFonts w:cs="Calibri"/>
                <w:sz w:val="22"/>
                <w:lang w:val="en-US"/>
              </w:rPr>
            </w:pPr>
            <w:r w:rsidRPr="009324B5">
              <w:rPr>
                <w:rFonts w:cs="Calibri"/>
                <w:color w:val="000000"/>
                <w:sz w:val="22"/>
              </w:rPr>
              <w:t>0.768</w:t>
            </w:r>
          </w:p>
        </w:tc>
      </w:tr>
      <w:tr w:rsidR="00EB08A4" w:rsidRPr="009324B5" w14:paraId="31EC0CBA" w14:textId="77777777" w:rsidTr="00A15971">
        <w:tc>
          <w:tcPr>
            <w:tcW w:w="703" w:type="dxa"/>
          </w:tcPr>
          <w:p w14:paraId="126491E9" w14:textId="77777777" w:rsidR="00EB08A4" w:rsidRPr="00A15971" w:rsidRDefault="00EB08A4" w:rsidP="0039447E">
            <w:pPr>
              <w:rPr>
                <w:lang w:val="en-US"/>
              </w:rPr>
            </w:pPr>
          </w:p>
        </w:tc>
        <w:tc>
          <w:tcPr>
            <w:tcW w:w="440" w:type="dxa"/>
            <w:vAlign w:val="bottom"/>
          </w:tcPr>
          <w:p w14:paraId="373E5F21" w14:textId="77777777" w:rsidR="00EB08A4" w:rsidRPr="009324B5" w:rsidRDefault="00EB08A4" w:rsidP="0039447E">
            <w:pPr>
              <w:rPr>
                <w:rFonts w:cs="Calibri"/>
                <w:sz w:val="22"/>
                <w:lang w:val="en-US"/>
              </w:rPr>
            </w:pPr>
            <w:r w:rsidRPr="009324B5">
              <w:rPr>
                <w:rFonts w:cs="Calibri"/>
                <w:color w:val="000000"/>
                <w:sz w:val="22"/>
              </w:rPr>
              <w:t>60</w:t>
            </w:r>
          </w:p>
        </w:tc>
        <w:tc>
          <w:tcPr>
            <w:tcW w:w="837" w:type="dxa"/>
            <w:vAlign w:val="bottom"/>
          </w:tcPr>
          <w:p w14:paraId="6ED43367" w14:textId="77777777" w:rsidR="00EB08A4" w:rsidRPr="009324B5" w:rsidRDefault="00EB08A4" w:rsidP="0039447E">
            <w:pPr>
              <w:rPr>
                <w:rFonts w:cs="Calibri"/>
                <w:sz w:val="22"/>
                <w:lang w:val="en-US"/>
              </w:rPr>
            </w:pPr>
            <w:r w:rsidRPr="009324B5">
              <w:rPr>
                <w:rFonts w:cs="Calibri"/>
                <w:color w:val="000000"/>
                <w:sz w:val="22"/>
              </w:rPr>
              <w:t>Sit</w:t>
            </w:r>
          </w:p>
        </w:tc>
        <w:tc>
          <w:tcPr>
            <w:tcW w:w="1168" w:type="dxa"/>
            <w:vAlign w:val="bottom"/>
          </w:tcPr>
          <w:p w14:paraId="5DC4DC05" w14:textId="77777777" w:rsidR="00EB08A4" w:rsidRPr="009324B5" w:rsidRDefault="00EB08A4" w:rsidP="0039447E">
            <w:pPr>
              <w:rPr>
                <w:rFonts w:cs="Calibri"/>
                <w:sz w:val="22"/>
                <w:lang w:val="en-US"/>
              </w:rPr>
            </w:pPr>
            <w:r w:rsidRPr="009324B5">
              <w:rPr>
                <w:rFonts w:cs="Calibri"/>
                <w:color w:val="000000"/>
                <w:sz w:val="22"/>
              </w:rPr>
              <w:t>Yes</w:t>
            </w:r>
          </w:p>
        </w:tc>
        <w:tc>
          <w:tcPr>
            <w:tcW w:w="4789" w:type="dxa"/>
            <w:vAlign w:val="bottom"/>
          </w:tcPr>
          <w:p w14:paraId="64399158" w14:textId="77777777" w:rsidR="00EB08A4" w:rsidRPr="009324B5" w:rsidRDefault="00EB08A4" w:rsidP="0039447E">
            <w:pPr>
              <w:rPr>
                <w:rFonts w:cs="Calibri"/>
                <w:sz w:val="22"/>
                <w:lang w:val="en-US"/>
              </w:rPr>
            </w:pPr>
            <w:r w:rsidRPr="009324B5">
              <w:rPr>
                <w:rFonts w:cs="Calibri"/>
                <w:color w:val="000000"/>
                <w:sz w:val="22"/>
              </w:rPr>
              <w:t>Are you in your chair?</w:t>
            </w:r>
          </w:p>
        </w:tc>
        <w:tc>
          <w:tcPr>
            <w:tcW w:w="1079" w:type="dxa"/>
            <w:vAlign w:val="bottom"/>
          </w:tcPr>
          <w:p w14:paraId="0F89BB88" w14:textId="77777777" w:rsidR="00EB08A4" w:rsidRPr="009324B5" w:rsidRDefault="00EB08A4" w:rsidP="0039447E">
            <w:pPr>
              <w:rPr>
                <w:rFonts w:cs="Calibri"/>
                <w:sz w:val="22"/>
                <w:lang w:val="en-US"/>
              </w:rPr>
            </w:pPr>
            <w:r w:rsidRPr="009324B5">
              <w:rPr>
                <w:rFonts w:cs="Calibri"/>
                <w:color w:val="000000"/>
                <w:sz w:val="22"/>
              </w:rPr>
              <w:t>0.777</w:t>
            </w:r>
          </w:p>
        </w:tc>
      </w:tr>
      <w:tr w:rsidR="00EB08A4" w:rsidRPr="009324B5" w14:paraId="0DC3DC92" w14:textId="77777777" w:rsidTr="00A15971">
        <w:tc>
          <w:tcPr>
            <w:tcW w:w="703" w:type="dxa"/>
          </w:tcPr>
          <w:p w14:paraId="47B0F783" w14:textId="77777777" w:rsidR="00EB08A4" w:rsidRPr="00A15971" w:rsidRDefault="00EB08A4" w:rsidP="0039447E">
            <w:pPr>
              <w:rPr>
                <w:lang w:val="en-US"/>
              </w:rPr>
            </w:pPr>
          </w:p>
        </w:tc>
        <w:tc>
          <w:tcPr>
            <w:tcW w:w="440" w:type="dxa"/>
            <w:vAlign w:val="bottom"/>
          </w:tcPr>
          <w:p w14:paraId="6B14426A" w14:textId="77777777" w:rsidR="00EB08A4" w:rsidRPr="009324B5" w:rsidRDefault="00EB08A4" w:rsidP="0039447E">
            <w:pPr>
              <w:rPr>
                <w:rFonts w:cs="Calibri"/>
                <w:sz w:val="22"/>
                <w:lang w:val="en-US"/>
              </w:rPr>
            </w:pPr>
            <w:r w:rsidRPr="009324B5">
              <w:rPr>
                <w:rFonts w:cs="Calibri"/>
                <w:color w:val="000000"/>
                <w:sz w:val="22"/>
              </w:rPr>
              <w:t>62</w:t>
            </w:r>
          </w:p>
        </w:tc>
        <w:tc>
          <w:tcPr>
            <w:tcW w:w="837" w:type="dxa"/>
            <w:vAlign w:val="bottom"/>
          </w:tcPr>
          <w:p w14:paraId="0344D6F2" w14:textId="77777777" w:rsidR="00EB08A4" w:rsidRPr="009324B5" w:rsidRDefault="00EB08A4" w:rsidP="0039447E">
            <w:pPr>
              <w:rPr>
                <w:rFonts w:cs="Calibri"/>
                <w:sz w:val="22"/>
                <w:lang w:val="en-US"/>
              </w:rPr>
            </w:pPr>
            <w:r w:rsidRPr="009324B5">
              <w:rPr>
                <w:rFonts w:cs="Calibri"/>
                <w:color w:val="000000"/>
                <w:sz w:val="22"/>
              </w:rPr>
              <w:t>Log</w:t>
            </w:r>
          </w:p>
        </w:tc>
        <w:tc>
          <w:tcPr>
            <w:tcW w:w="1168" w:type="dxa"/>
            <w:vAlign w:val="bottom"/>
          </w:tcPr>
          <w:p w14:paraId="02F6ADE7" w14:textId="77777777" w:rsidR="00EB08A4" w:rsidRPr="009324B5" w:rsidRDefault="00EB08A4" w:rsidP="0039447E">
            <w:pPr>
              <w:rPr>
                <w:rFonts w:cs="Calibri"/>
                <w:sz w:val="22"/>
                <w:lang w:val="en-US"/>
              </w:rPr>
            </w:pPr>
            <w:r w:rsidRPr="009324B5">
              <w:rPr>
                <w:rFonts w:cs="Calibri"/>
                <w:color w:val="000000"/>
                <w:sz w:val="22"/>
              </w:rPr>
              <w:t>No</w:t>
            </w:r>
          </w:p>
        </w:tc>
        <w:tc>
          <w:tcPr>
            <w:tcW w:w="4789" w:type="dxa"/>
            <w:vAlign w:val="bottom"/>
          </w:tcPr>
          <w:p w14:paraId="4C7A1BEF" w14:textId="77777777" w:rsidR="00EB08A4" w:rsidRPr="009324B5" w:rsidRDefault="00EB08A4" w:rsidP="0039447E">
            <w:pPr>
              <w:rPr>
                <w:rFonts w:cs="Calibri"/>
                <w:sz w:val="22"/>
                <w:lang w:val="en-US"/>
              </w:rPr>
            </w:pPr>
            <w:r w:rsidRPr="009324B5">
              <w:rPr>
                <w:rFonts w:cs="Calibri"/>
                <w:color w:val="000000"/>
                <w:sz w:val="22"/>
              </w:rPr>
              <w:t>Are mice bigger than elephants?</w:t>
            </w:r>
          </w:p>
        </w:tc>
        <w:tc>
          <w:tcPr>
            <w:tcW w:w="1079" w:type="dxa"/>
            <w:vAlign w:val="bottom"/>
          </w:tcPr>
          <w:p w14:paraId="038E8653" w14:textId="77777777" w:rsidR="00EB08A4" w:rsidRPr="009324B5" w:rsidRDefault="00EB08A4" w:rsidP="0039447E">
            <w:pPr>
              <w:rPr>
                <w:rFonts w:cs="Calibri"/>
                <w:sz w:val="22"/>
                <w:lang w:val="en-US"/>
              </w:rPr>
            </w:pPr>
            <w:r w:rsidRPr="009324B5">
              <w:rPr>
                <w:rFonts w:cs="Calibri"/>
                <w:color w:val="000000"/>
                <w:sz w:val="22"/>
              </w:rPr>
              <w:t>0.781</w:t>
            </w:r>
          </w:p>
        </w:tc>
      </w:tr>
      <w:tr w:rsidR="00EB08A4" w:rsidRPr="009324B5" w14:paraId="5121AD63" w14:textId="77777777" w:rsidTr="00A15971">
        <w:tc>
          <w:tcPr>
            <w:tcW w:w="703" w:type="dxa"/>
          </w:tcPr>
          <w:p w14:paraId="2DF18C48" w14:textId="77777777" w:rsidR="00EB08A4" w:rsidRPr="00A15971" w:rsidRDefault="00EB08A4" w:rsidP="0039447E">
            <w:pPr>
              <w:rPr>
                <w:lang w:val="en-US"/>
              </w:rPr>
            </w:pPr>
          </w:p>
        </w:tc>
        <w:tc>
          <w:tcPr>
            <w:tcW w:w="440" w:type="dxa"/>
            <w:vAlign w:val="bottom"/>
          </w:tcPr>
          <w:p w14:paraId="269F6553" w14:textId="77777777" w:rsidR="00EB08A4" w:rsidRPr="009324B5" w:rsidRDefault="00EB08A4" w:rsidP="0039447E">
            <w:pPr>
              <w:rPr>
                <w:rFonts w:cs="Calibri"/>
                <w:sz w:val="22"/>
                <w:lang w:val="en-US"/>
              </w:rPr>
            </w:pPr>
            <w:r w:rsidRPr="009324B5">
              <w:rPr>
                <w:rFonts w:cs="Calibri"/>
                <w:color w:val="000000"/>
                <w:sz w:val="22"/>
              </w:rPr>
              <w:t>62</w:t>
            </w:r>
          </w:p>
        </w:tc>
        <w:tc>
          <w:tcPr>
            <w:tcW w:w="837" w:type="dxa"/>
            <w:vAlign w:val="bottom"/>
          </w:tcPr>
          <w:p w14:paraId="4BFED959" w14:textId="77777777" w:rsidR="00EB08A4" w:rsidRPr="009324B5" w:rsidRDefault="00EB08A4" w:rsidP="0039447E">
            <w:pPr>
              <w:rPr>
                <w:rFonts w:cs="Calibri"/>
                <w:sz w:val="22"/>
                <w:lang w:val="en-US"/>
              </w:rPr>
            </w:pPr>
            <w:r w:rsidRPr="009324B5">
              <w:rPr>
                <w:rFonts w:cs="Calibri"/>
                <w:color w:val="000000"/>
                <w:sz w:val="22"/>
              </w:rPr>
              <w:t>Num</w:t>
            </w:r>
          </w:p>
        </w:tc>
        <w:tc>
          <w:tcPr>
            <w:tcW w:w="1168" w:type="dxa"/>
            <w:vAlign w:val="bottom"/>
          </w:tcPr>
          <w:p w14:paraId="0AE50E04" w14:textId="77777777" w:rsidR="00EB08A4" w:rsidRPr="009324B5" w:rsidRDefault="00EB08A4" w:rsidP="0039447E">
            <w:pPr>
              <w:rPr>
                <w:rFonts w:cs="Calibri"/>
                <w:sz w:val="22"/>
                <w:lang w:val="en-US"/>
              </w:rPr>
            </w:pPr>
            <w:r w:rsidRPr="009324B5">
              <w:rPr>
                <w:rFonts w:cs="Calibri"/>
                <w:color w:val="000000"/>
                <w:sz w:val="22"/>
              </w:rPr>
              <w:t>No</w:t>
            </w:r>
          </w:p>
        </w:tc>
        <w:tc>
          <w:tcPr>
            <w:tcW w:w="4789" w:type="dxa"/>
            <w:vAlign w:val="bottom"/>
          </w:tcPr>
          <w:p w14:paraId="10576B66" w14:textId="77777777" w:rsidR="00EB08A4" w:rsidRPr="009324B5" w:rsidRDefault="00EB08A4" w:rsidP="0039447E">
            <w:pPr>
              <w:rPr>
                <w:rFonts w:cs="Calibri"/>
                <w:sz w:val="22"/>
                <w:lang w:val="en-US"/>
              </w:rPr>
            </w:pPr>
            <w:r w:rsidRPr="009324B5">
              <w:rPr>
                <w:rFonts w:cs="Calibri"/>
                <w:color w:val="000000"/>
                <w:sz w:val="22"/>
              </w:rPr>
              <w:t>s A after Z in the alphabet?</w:t>
            </w:r>
          </w:p>
        </w:tc>
        <w:tc>
          <w:tcPr>
            <w:tcW w:w="1079" w:type="dxa"/>
            <w:vAlign w:val="bottom"/>
          </w:tcPr>
          <w:p w14:paraId="04BFE786" w14:textId="77777777" w:rsidR="00EB08A4" w:rsidRPr="009324B5" w:rsidRDefault="00EB08A4" w:rsidP="0039447E">
            <w:pPr>
              <w:rPr>
                <w:rFonts w:cs="Calibri"/>
                <w:sz w:val="22"/>
                <w:lang w:val="en-US"/>
              </w:rPr>
            </w:pPr>
            <w:r w:rsidRPr="009324B5">
              <w:rPr>
                <w:rFonts w:cs="Calibri"/>
                <w:color w:val="000000"/>
                <w:sz w:val="22"/>
              </w:rPr>
              <w:t>0.781</w:t>
            </w:r>
          </w:p>
        </w:tc>
      </w:tr>
      <w:tr w:rsidR="00EB08A4" w:rsidRPr="009324B5" w14:paraId="5046349C" w14:textId="77777777" w:rsidTr="00A15971">
        <w:tc>
          <w:tcPr>
            <w:tcW w:w="703" w:type="dxa"/>
          </w:tcPr>
          <w:p w14:paraId="1405812A" w14:textId="77777777" w:rsidR="00EB08A4" w:rsidRPr="00A15971" w:rsidRDefault="00EB08A4" w:rsidP="0039447E">
            <w:pPr>
              <w:rPr>
                <w:lang w:val="en-US"/>
              </w:rPr>
            </w:pPr>
          </w:p>
        </w:tc>
        <w:tc>
          <w:tcPr>
            <w:tcW w:w="440" w:type="dxa"/>
          </w:tcPr>
          <w:p w14:paraId="3238E5B3" w14:textId="77777777" w:rsidR="00EB08A4" w:rsidRPr="009324B5" w:rsidRDefault="00EB08A4" w:rsidP="0039447E">
            <w:pPr>
              <w:rPr>
                <w:rFonts w:cs="Calibri"/>
                <w:sz w:val="22"/>
                <w:lang w:val="en-US"/>
              </w:rPr>
            </w:pPr>
          </w:p>
        </w:tc>
        <w:tc>
          <w:tcPr>
            <w:tcW w:w="837" w:type="dxa"/>
          </w:tcPr>
          <w:p w14:paraId="4BD0DBC5" w14:textId="77777777" w:rsidR="00EB08A4" w:rsidRPr="009324B5" w:rsidRDefault="00EB08A4" w:rsidP="0039447E">
            <w:pPr>
              <w:rPr>
                <w:rFonts w:cs="Calibri"/>
                <w:sz w:val="22"/>
                <w:lang w:val="en-US"/>
              </w:rPr>
            </w:pPr>
          </w:p>
        </w:tc>
        <w:tc>
          <w:tcPr>
            <w:tcW w:w="1168" w:type="dxa"/>
          </w:tcPr>
          <w:p w14:paraId="268BE2F1" w14:textId="77777777" w:rsidR="00EB08A4" w:rsidRPr="009324B5" w:rsidRDefault="00EB08A4" w:rsidP="0039447E">
            <w:pPr>
              <w:rPr>
                <w:rFonts w:cs="Calibri"/>
                <w:sz w:val="22"/>
                <w:lang w:val="en-US"/>
              </w:rPr>
            </w:pPr>
          </w:p>
        </w:tc>
        <w:tc>
          <w:tcPr>
            <w:tcW w:w="4789" w:type="dxa"/>
          </w:tcPr>
          <w:p w14:paraId="5F8E113D" w14:textId="77777777" w:rsidR="00EB08A4" w:rsidRPr="009324B5" w:rsidRDefault="00EB08A4" w:rsidP="0039447E">
            <w:pPr>
              <w:rPr>
                <w:rFonts w:cs="Calibri"/>
                <w:sz w:val="22"/>
                <w:lang w:val="en-US"/>
              </w:rPr>
            </w:pPr>
          </w:p>
        </w:tc>
        <w:tc>
          <w:tcPr>
            <w:tcW w:w="1079" w:type="dxa"/>
          </w:tcPr>
          <w:p w14:paraId="68383B42" w14:textId="77777777" w:rsidR="00EB08A4" w:rsidRPr="009324B5" w:rsidRDefault="00EB08A4" w:rsidP="0039447E">
            <w:pPr>
              <w:rPr>
                <w:rFonts w:cs="Calibri"/>
                <w:sz w:val="22"/>
                <w:lang w:val="en-US"/>
              </w:rPr>
            </w:pPr>
          </w:p>
        </w:tc>
      </w:tr>
      <w:tr w:rsidR="00EB08A4" w:rsidRPr="009324B5" w14:paraId="7764998D" w14:textId="77777777" w:rsidTr="00A15971">
        <w:tc>
          <w:tcPr>
            <w:tcW w:w="703" w:type="dxa"/>
          </w:tcPr>
          <w:p w14:paraId="305D1226" w14:textId="77777777" w:rsidR="00EB08A4" w:rsidRPr="00A15971" w:rsidRDefault="00EB08A4" w:rsidP="0039447E">
            <w:pPr>
              <w:rPr>
                <w:lang w:val="en-US"/>
              </w:rPr>
            </w:pPr>
            <w:r w:rsidRPr="00A15971">
              <w:rPr>
                <w:lang w:val="en-US"/>
              </w:rPr>
              <w:t>High</w:t>
            </w:r>
          </w:p>
        </w:tc>
        <w:tc>
          <w:tcPr>
            <w:tcW w:w="440" w:type="dxa"/>
            <w:vAlign w:val="bottom"/>
          </w:tcPr>
          <w:p w14:paraId="7D8E0E99" w14:textId="77777777" w:rsidR="00EB08A4" w:rsidRPr="009324B5" w:rsidRDefault="00EB08A4" w:rsidP="0039447E">
            <w:pPr>
              <w:rPr>
                <w:rFonts w:cs="Calibri"/>
                <w:sz w:val="22"/>
                <w:lang w:val="en-US"/>
              </w:rPr>
            </w:pPr>
            <w:r w:rsidRPr="009324B5">
              <w:rPr>
                <w:rFonts w:cs="Calibri"/>
                <w:color w:val="000000"/>
                <w:sz w:val="22"/>
              </w:rPr>
              <w:t>60</w:t>
            </w:r>
          </w:p>
        </w:tc>
        <w:tc>
          <w:tcPr>
            <w:tcW w:w="837" w:type="dxa"/>
            <w:vAlign w:val="bottom"/>
          </w:tcPr>
          <w:p w14:paraId="4DD2F8C5" w14:textId="77777777" w:rsidR="00EB08A4" w:rsidRPr="009324B5" w:rsidRDefault="00EB08A4" w:rsidP="0039447E">
            <w:pPr>
              <w:rPr>
                <w:rFonts w:cs="Calibri"/>
                <w:sz w:val="22"/>
                <w:lang w:val="en-US"/>
              </w:rPr>
            </w:pPr>
            <w:r w:rsidRPr="009324B5">
              <w:rPr>
                <w:rFonts w:cs="Calibri"/>
                <w:color w:val="000000"/>
                <w:sz w:val="22"/>
              </w:rPr>
              <w:t>Sit</w:t>
            </w:r>
          </w:p>
        </w:tc>
        <w:tc>
          <w:tcPr>
            <w:tcW w:w="1168" w:type="dxa"/>
            <w:vAlign w:val="bottom"/>
          </w:tcPr>
          <w:p w14:paraId="319E7AB4" w14:textId="77777777" w:rsidR="00EB08A4" w:rsidRPr="009324B5" w:rsidRDefault="00EB08A4" w:rsidP="0039447E">
            <w:pPr>
              <w:rPr>
                <w:rFonts w:cs="Calibri"/>
                <w:sz w:val="22"/>
                <w:lang w:val="en-US"/>
              </w:rPr>
            </w:pPr>
            <w:r w:rsidRPr="009324B5">
              <w:rPr>
                <w:rFonts w:cs="Calibri"/>
                <w:color w:val="000000"/>
                <w:sz w:val="22"/>
              </w:rPr>
              <w:t>No</w:t>
            </w:r>
          </w:p>
        </w:tc>
        <w:tc>
          <w:tcPr>
            <w:tcW w:w="4789" w:type="dxa"/>
            <w:vAlign w:val="bottom"/>
          </w:tcPr>
          <w:p w14:paraId="27D61CC4" w14:textId="77777777" w:rsidR="00EB08A4" w:rsidRPr="009324B5" w:rsidRDefault="00EB08A4" w:rsidP="0039447E">
            <w:pPr>
              <w:rPr>
                <w:rFonts w:cs="Calibri"/>
                <w:sz w:val="22"/>
                <w:lang w:val="en-US"/>
              </w:rPr>
            </w:pPr>
            <w:r w:rsidRPr="009324B5">
              <w:rPr>
                <w:rFonts w:cs="Calibri"/>
                <w:color w:val="000000"/>
                <w:sz w:val="22"/>
              </w:rPr>
              <w:t>Do you live in Paris?</w:t>
            </w:r>
          </w:p>
        </w:tc>
        <w:tc>
          <w:tcPr>
            <w:tcW w:w="1079" w:type="dxa"/>
            <w:vAlign w:val="bottom"/>
          </w:tcPr>
          <w:p w14:paraId="5C1A48B8" w14:textId="77777777" w:rsidR="00EB08A4" w:rsidRPr="009324B5" w:rsidRDefault="00EB08A4" w:rsidP="0039447E">
            <w:pPr>
              <w:rPr>
                <w:rFonts w:cs="Calibri"/>
                <w:sz w:val="22"/>
                <w:lang w:val="en-US"/>
              </w:rPr>
            </w:pPr>
            <w:r w:rsidRPr="009324B5">
              <w:rPr>
                <w:rFonts w:cs="Calibri"/>
                <w:color w:val="000000"/>
                <w:sz w:val="22"/>
              </w:rPr>
              <w:t>0.917</w:t>
            </w:r>
          </w:p>
        </w:tc>
      </w:tr>
      <w:tr w:rsidR="00EB08A4" w:rsidRPr="009324B5" w14:paraId="64F38BAB" w14:textId="77777777" w:rsidTr="00A15971">
        <w:tc>
          <w:tcPr>
            <w:tcW w:w="703" w:type="dxa"/>
          </w:tcPr>
          <w:p w14:paraId="6963A6D6" w14:textId="77777777" w:rsidR="00EB08A4" w:rsidRPr="00A15971" w:rsidRDefault="00EB08A4" w:rsidP="0039447E">
            <w:pPr>
              <w:rPr>
                <w:lang w:val="en-US"/>
              </w:rPr>
            </w:pPr>
          </w:p>
        </w:tc>
        <w:tc>
          <w:tcPr>
            <w:tcW w:w="440" w:type="dxa"/>
            <w:vAlign w:val="bottom"/>
          </w:tcPr>
          <w:p w14:paraId="2F04603F" w14:textId="77777777" w:rsidR="00EB08A4" w:rsidRPr="009324B5" w:rsidRDefault="00EB08A4" w:rsidP="0039447E">
            <w:pPr>
              <w:rPr>
                <w:rFonts w:cs="Calibri"/>
                <w:sz w:val="22"/>
                <w:lang w:val="en-US"/>
              </w:rPr>
            </w:pPr>
            <w:r w:rsidRPr="009324B5">
              <w:rPr>
                <w:rFonts w:cs="Calibri"/>
                <w:color w:val="000000"/>
                <w:sz w:val="22"/>
              </w:rPr>
              <w:t>63</w:t>
            </w:r>
          </w:p>
        </w:tc>
        <w:tc>
          <w:tcPr>
            <w:tcW w:w="837" w:type="dxa"/>
            <w:vAlign w:val="bottom"/>
          </w:tcPr>
          <w:p w14:paraId="55ED1811" w14:textId="77777777" w:rsidR="00EB08A4" w:rsidRPr="009324B5" w:rsidRDefault="00EB08A4" w:rsidP="0039447E">
            <w:pPr>
              <w:rPr>
                <w:rFonts w:cs="Calibri"/>
                <w:sz w:val="22"/>
                <w:lang w:val="en-US"/>
              </w:rPr>
            </w:pPr>
            <w:r w:rsidRPr="009324B5">
              <w:rPr>
                <w:rFonts w:cs="Calibri"/>
                <w:color w:val="000000"/>
                <w:sz w:val="22"/>
              </w:rPr>
              <w:t>Bio</w:t>
            </w:r>
          </w:p>
        </w:tc>
        <w:tc>
          <w:tcPr>
            <w:tcW w:w="1168" w:type="dxa"/>
            <w:vAlign w:val="bottom"/>
          </w:tcPr>
          <w:p w14:paraId="03C13373" w14:textId="77777777" w:rsidR="00EB08A4" w:rsidRPr="009324B5" w:rsidRDefault="00EB08A4" w:rsidP="0039447E">
            <w:pPr>
              <w:rPr>
                <w:rFonts w:cs="Calibri"/>
                <w:sz w:val="22"/>
                <w:lang w:val="en-US"/>
              </w:rPr>
            </w:pPr>
            <w:r w:rsidRPr="009324B5">
              <w:rPr>
                <w:rFonts w:cs="Calibri"/>
                <w:color w:val="000000"/>
                <w:sz w:val="22"/>
              </w:rPr>
              <w:t>No</w:t>
            </w:r>
          </w:p>
        </w:tc>
        <w:tc>
          <w:tcPr>
            <w:tcW w:w="4789" w:type="dxa"/>
            <w:vAlign w:val="bottom"/>
          </w:tcPr>
          <w:p w14:paraId="25DF6C24" w14:textId="77777777" w:rsidR="00EB08A4" w:rsidRPr="009324B5" w:rsidRDefault="00EB08A4" w:rsidP="0039447E">
            <w:pPr>
              <w:rPr>
                <w:rFonts w:cs="Calibri"/>
                <w:sz w:val="22"/>
                <w:lang w:val="en-US"/>
              </w:rPr>
            </w:pPr>
            <w:r w:rsidRPr="009324B5">
              <w:rPr>
                <w:rFonts w:cs="Calibri"/>
                <w:color w:val="000000"/>
                <w:sz w:val="22"/>
              </w:rPr>
              <w:t>Is your mother's name Louise?</w:t>
            </w:r>
          </w:p>
        </w:tc>
        <w:tc>
          <w:tcPr>
            <w:tcW w:w="1079" w:type="dxa"/>
            <w:vAlign w:val="bottom"/>
          </w:tcPr>
          <w:p w14:paraId="07445EBF" w14:textId="77777777" w:rsidR="00EB08A4" w:rsidRPr="009324B5" w:rsidRDefault="00EB08A4" w:rsidP="0039447E">
            <w:pPr>
              <w:rPr>
                <w:rFonts w:cs="Calibri"/>
                <w:sz w:val="22"/>
                <w:lang w:val="en-US"/>
              </w:rPr>
            </w:pPr>
            <w:r w:rsidRPr="009324B5">
              <w:rPr>
                <w:rFonts w:cs="Calibri"/>
                <w:color w:val="000000"/>
                <w:sz w:val="22"/>
              </w:rPr>
              <w:t>0.914</w:t>
            </w:r>
          </w:p>
        </w:tc>
      </w:tr>
      <w:tr w:rsidR="00EB08A4" w:rsidRPr="009324B5" w14:paraId="33602670" w14:textId="77777777" w:rsidTr="00A15971">
        <w:tc>
          <w:tcPr>
            <w:tcW w:w="703" w:type="dxa"/>
          </w:tcPr>
          <w:p w14:paraId="6E42077E" w14:textId="77777777" w:rsidR="00EB08A4" w:rsidRPr="00A15971" w:rsidRDefault="00EB08A4" w:rsidP="0039447E">
            <w:pPr>
              <w:rPr>
                <w:lang w:val="en-US"/>
              </w:rPr>
            </w:pPr>
          </w:p>
        </w:tc>
        <w:tc>
          <w:tcPr>
            <w:tcW w:w="440" w:type="dxa"/>
            <w:vAlign w:val="bottom"/>
          </w:tcPr>
          <w:p w14:paraId="76266DF2" w14:textId="77777777" w:rsidR="00EB08A4" w:rsidRPr="009324B5" w:rsidRDefault="00EB08A4" w:rsidP="0039447E">
            <w:pPr>
              <w:rPr>
                <w:rFonts w:cs="Calibri"/>
                <w:sz w:val="22"/>
                <w:lang w:val="en-US"/>
              </w:rPr>
            </w:pPr>
            <w:r w:rsidRPr="009324B5">
              <w:rPr>
                <w:rFonts w:cs="Calibri"/>
                <w:color w:val="000000"/>
                <w:sz w:val="22"/>
              </w:rPr>
              <w:t>60</w:t>
            </w:r>
          </w:p>
        </w:tc>
        <w:tc>
          <w:tcPr>
            <w:tcW w:w="837" w:type="dxa"/>
            <w:vAlign w:val="bottom"/>
          </w:tcPr>
          <w:p w14:paraId="3B54E2D0" w14:textId="77777777" w:rsidR="00EB08A4" w:rsidRPr="009324B5" w:rsidRDefault="00EB08A4" w:rsidP="0039447E">
            <w:pPr>
              <w:rPr>
                <w:rFonts w:cs="Calibri"/>
                <w:sz w:val="22"/>
                <w:lang w:val="en-US"/>
              </w:rPr>
            </w:pPr>
            <w:r w:rsidRPr="009324B5">
              <w:rPr>
                <w:rFonts w:cs="Calibri"/>
                <w:color w:val="000000"/>
                <w:sz w:val="22"/>
              </w:rPr>
              <w:t>Sit</w:t>
            </w:r>
          </w:p>
        </w:tc>
        <w:tc>
          <w:tcPr>
            <w:tcW w:w="1168" w:type="dxa"/>
            <w:vAlign w:val="bottom"/>
          </w:tcPr>
          <w:p w14:paraId="428E0FD1" w14:textId="77777777" w:rsidR="00EB08A4" w:rsidRPr="009324B5" w:rsidRDefault="00EB08A4" w:rsidP="0039447E">
            <w:pPr>
              <w:rPr>
                <w:rFonts w:cs="Calibri"/>
                <w:sz w:val="22"/>
                <w:lang w:val="en-US"/>
              </w:rPr>
            </w:pPr>
            <w:r w:rsidRPr="009324B5">
              <w:rPr>
                <w:rFonts w:cs="Calibri"/>
                <w:color w:val="000000"/>
                <w:sz w:val="22"/>
              </w:rPr>
              <w:t>No</w:t>
            </w:r>
          </w:p>
        </w:tc>
        <w:tc>
          <w:tcPr>
            <w:tcW w:w="4789" w:type="dxa"/>
            <w:vAlign w:val="bottom"/>
          </w:tcPr>
          <w:p w14:paraId="5F019EFD" w14:textId="77777777" w:rsidR="00EB08A4" w:rsidRPr="009324B5" w:rsidRDefault="00EB08A4" w:rsidP="0039447E">
            <w:pPr>
              <w:rPr>
                <w:rFonts w:cs="Calibri"/>
                <w:sz w:val="22"/>
                <w:lang w:val="en-US"/>
              </w:rPr>
            </w:pPr>
            <w:r w:rsidRPr="009324B5">
              <w:rPr>
                <w:rFonts w:cs="Calibri"/>
                <w:color w:val="000000"/>
                <w:sz w:val="22"/>
              </w:rPr>
              <w:t>Is the year 1930?</w:t>
            </w:r>
          </w:p>
        </w:tc>
        <w:tc>
          <w:tcPr>
            <w:tcW w:w="1079" w:type="dxa"/>
            <w:vAlign w:val="bottom"/>
          </w:tcPr>
          <w:p w14:paraId="5C3D367C" w14:textId="77777777" w:rsidR="00EB08A4" w:rsidRPr="009324B5" w:rsidRDefault="00EB08A4" w:rsidP="0039447E">
            <w:pPr>
              <w:rPr>
                <w:rFonts w:cs="Calibri"/>
                <w:sz w:val="22"/>
                <w:lang w:val="en-US"/>
              </w:rPr>
            </w:pPr>
            <w:r w:rsidRPr="009324B5">
              <w:rPr>
                <w:rFonts w:cs="Calibri"/>
                <w:color w:val="000000"/>
                <w:sz w:val="22"/>
              </w:rPr>
              <w:t>0.910</w:t>
            </w:r>
          </w:p>
        </w:tc>
      </w:tr>
      <w:tr w:rsidR="00EB08A4" w:rsidRPr="009324B5" w14:paraId="7D2C9FCD" w14:textId="77777777" w:rsidTr="00A15971">
        <w:tc>
          <w:tcPr>
            <w:tcW w:w="703" w:type="dxa"/>
          </w:tcPr>
          <w:p w14:paraId="0AAF660A" w14:textId="77777777" w:rsidR="00EB08A4" w:rsidRPr="00A15971" w:rsidRDefault="00EB08A4" w:rsidP="0039447E">
            <w:pPr>
              <w:rPr>
                <w:lang w:val="en-US"/>
              </w:rPr>
            </w:pPr>
          </w:p>
        </w:tc>
        <w:tc>
          <w:tcPr>
            <w:tcW w:w="440" w:type="dxa"/>
            <w:vAlign w:val="bottom"/>
          </w:tcPr>
          <w:p w14:paraId="05EA4ED3" w14:textId="77777777" w:rsidR="00EB08A4" w:rsidRPr="009324B5" w:rsidRDefault="00EB08A4" w:rsidP="0039447E">
            <w:pPr>
              <w:rPr>
                <w:rFonts w:cs="Calibri"/>
                <w:sz w:val="22"/>
                <w:lang w:val="en-US"/>
              </w:rPr>
            </w:pPr>
            <w:r w:rsidRPr="009324B5">
              <w:rPr>
                <w:rFonts w:cs="Calibri"/>
                <w:color w:val="000000"/>
                <w:sz w:val="22"/>
              </w:rPr>
              <w:t>62</w:t>
            </w:r>
          </w:p>
        </w:tc>
        <w:tc>
          <w:tcPr>
            <w:tcW w:w="837" w:type="dxa"/>
            <w:vAlign w:val="bottom"/>
          </w:tcPr>
          <w:p w14:paraId="08DEA92E" w14:textId="77777777" w:rsidR="00EB08A4" w:rsidRPr="009324B5" w:rsidRDefault="00EB08A4" w:rsidP="0039447E">
            <w:pPr>
              <w:rPr>
                <w:rFonts w:cs="Calibri"/>
                <w:sz w:val="22"/>
                <w:lang w:val="en-US"/>
              </w:rPr>
            </w:pPr>
            <w:r w:rsidRPr="009324B5">
              <w:rPr>
                <w:rFonts w:cs="Calibri"/>
                <w:color w:val="000000"/>
                <w:sz w:val="22"/>
              </w:rPr>
              <w:t>Num</w:t>
            </w:r>
          </w:p>
        </w:tc>
        <w:tc>
          <w:tcPr>
            <w:tcW w:w="1168" w:type="dxa"/>
            <w:vAlign w:val="bottom"/>
          </w:tcPr>
          <w:p w14:paraId="610D09D9" w14:textId="77777777" w:rsidR="00EB08A4" w:rsidRPr="009324B5" w:rsidRDefault="00EB08A4" w:rsidP="0039447E">
            <w:pPr>
              <w:rPr>
                <w:rFonts w:cs="Calibri"/>
                <w:sz w:val="22"/>
                <w:lang w:val="en-US"/>
              </w:rPr>
            </w:pPr>
            <w:r w:rsidRPr="009324B5">
              <w:rPr>
                <w:rFonts w:cs="Calibri"/>
                <w:color w:val="000000"/>
                <w:sz w:val="22"/>
              </w:rPr>
              <w:t>Yes</w:t>
            </w:r>
          </w:p>
        </w:tc>
        <w:tc>
          <w:tcPr>
            <w:tcW w:w="4789" w:type="dxa"/>
            <w:vAlign w:val="bottom"/>
          </w:tcPr>
          <w:p w14:paraId="4C3FB641" w14:textId="77777777" w:rsidR="00EB08A4" w:rsidRPr="009324B5" w:rsidRDefault="00EB08A4" w:rsidP="0039447E">
            <w:pPr>
              <w:rPr>
                <w:rFonts w:cs="Calibri"/>
                <w:sz w:val="22"/>
                <w:lang w:val="en-US"/>
              </w:rPr>
            </w:pPr>
            <w:r w:rsidRPr="009324B5">
              <w:rPr>
                <w:rFonts w:cs="Calibri"/>
                <w:color w:val="000000"/>
                <w:sz w:val="22"/>
              </w:rPr>
              <w:t>Are 1-2-3-4 numbers?</w:t>
            </w:r>
          </w:p>
        </w:tc>
        <w:tc>
          <w:tcPr>
            <w:tcW w:w="1079" w:type="dxa"/>
            <w:vAlign w:val="bottom"/>
          </w:tcPr>
          <w:p w14:paraId="433FAF15" w14:textId="77777777" w:rsidR="00EB08A4" w:rsidRPr="009324B5" w:rsidRDefault="00EB08A4" w:rsidP="0039447E">
            <w:pPr>
              <w:rPr>
                <w:rFonts w:cs="Calibri"/>
                <w:sz w:val="22"/>
                <w:lang w:val="en-US"/>
              </w:rPr>
            </w:pPr>
            <w:r w:rsidRPr="009324B5">
              <w:rPr>
                <w:rFonts w:cs="Calibri"/>
                <w:color w:val="000000"/>
                <w:sz w:val="22"/>
              </w:rPr>
              <w:t>0.910</w:t>
            </w:r>
          </w:p>
        </w:tc>
      </w:tr>
      <w:tr w:rsidR="00EB08A4" w:rsidRPr="009324B5" w14:paraId="04B17591" w14:textId="77777777" w:rsidTr="00A15971">
        <w:tc>
          <w:tcPr>
            <w:tcW w:w="703" w:type="dxa"/>
          </w:tcPr>
          <w:p w14:paraId="33FB803F" w14:textId="77777777" w:rsidR="00EB08A4" w:rsidRPr="00A15971" w:rsidRDefault="00EB08A4" w:rsidP="0039447E">
            <w:pPr>
              <w:rPr>
                <w:lang w:val="en-US"/>
              </w:rPr>
            </w:pPr>
          </w:p>
        </w:tc>
        <w:tc>
          <w:tcPr>
            <w:tcW w:w="440" w:type="dxa"/>
          </w:tcPr>
          <w:p w14:paraId="5273C5A1" w14:textId="77777777" w:rsidR="00EB08A4" w:rsidRPr="009324B5" w:rsidRDefault="00EB08A4" w:rsidP="0039447E">
            <w:pPr>
              <w:rPr>
                <w:rFonts w:cs="Calibri"/>
                <w:sz w:val="22"/>
                <w:lang w:val="en-US"/>
              </w:rPr>
            </w:pPr>
            <w:r w:rsidRPr="009324B5">
              <w:rPr>
                <w:rFonts w:cs="Calibri"/>
                <w:sz w:val="22"/>
                <w:lang w:val="en-US"/>
              </w:rPr>
              <w:t>60</w:t>
            </w:r>
          </w:p>
        </w:tc>
        <w:tc>
          <w:tcPr>
            <w:tcW w:w="837" w:type="dxa"/>
            <w:vAlign w:val="bottom"/>
          </w:tcPr>
          <w:p w14:paraId="3E719C09" w14:textId="77777777" w:rsidR="00EB08A4" w:rsidRPr="009324B5" w:rsidRDefault="00EB08A4" w:rsidP="0039447E">
            <w:pPr>
              <w:rPr>
                <w:rFonts w:cs="Calibri"/>
                <w:sz w:val="22"/>
                <w:lang w:val="en-US"/>
              </w:rPr>
            </w:pPr>
            <w:r w:rsidRPr="009324B5">
              <w:rPr>
                <w:rFonts w:cs="Calibri"/>
                <w:color w:val="000000"/>
                <w:sz w:val="22"/>
              </w:rPr>
              <w:t>Sit</w:t>
            </w:r>
          </w:p>
        </w:tc>
        <w:tc>
          <w:tcPr>
            <w:tcW w:w="1168" w:type="dxa"/>
            <w:vAlign w:val="bottom"/>
          </w:tcPr>
          <w:p w14:paraId="277BEA5A" w14:textId="77777777" w:rsidR="00EB08A4" w:rsidRPr="009324B5" w:rsidRDefault="00EB08A4" w:rsidP="0039447E">
            <w:pPr>
              <w:rPr>
                <w:rFonts w:cs="Calibri"/>
                <w:sz w:val="22"/>
                <w:lang w:val="en-US"/>
              </w:rPr>
            </w:pPr>
            <w:r w:rsidRPr="009324B5">
              <w:rPr>
                <w:rFonts w:cs="Calibri"/>
                <w:color w:val="000000"/>
                <w:sz w:val="22"/>
              </w:rPr>
              <w:t>No</w:t>
            </w:r>
          </w:p>
        </w:tc>
        <w:tc>
          <w:tcPr>
            <w:tcW w:w="4789" w:type="dxa"/>
            <w:vAlign w:val="bottom"/>
          </w:tcPr>
          <w:p w14:paraId="57DA3372" w14:textId="77777777" w:rsidR="00EB08A4" w:rsidRPr="009324B5" w:rsidRDefault="00EB08A4" w:rsidP="0039447E">
            <w:pPr>
              <w:rPr>
                <w:rFonts w:cs="Calibri"/>
                <w:sz w:val="22"/>
                <w:lang w:val="en-US"/>
              </w:rPr>
            </w:pPr>
            <w:r w:rsidRPr="009324B5">
              <w:rPr>
                <w:rFonts w:cs="Calibri"/>
                <w:color w:val="000000"/>
                <w:sz w:val="22"/>
              </w:rPr>
              <w:t>Do you live in France?</w:t>
            </w:r>
          </w:p>
        </w:tc>
        <w:tc>
          <w:tcPr>
            <w:tcW w:w="1079" w:type="dxa"/>
            <w:vAlign w:val="bottom"/>
          </w:tcPr>
          <w:p w14:paraId="68F47175" w14:textId="77777777" w:rsidR="00EB08A4" w:rsidRPr="009324B5" w:rsidRDefault="00EB08A4" w:rsidP="0039447E">
            <w:pPr>
              <w:rPr>
                <w:rFonts w:cs="Calibri"/>
                <w:sz w:val="22"/>
                <w:lang w:val="en-US"/>
              </w:rPr>
            </w:pPr>
            <w:r w:rsidRPr="009324B5">
              <w:rPr>
                <w:rFonts w:cs="Calibri"/>
                <w:color w:val="000000"/>
                <w:sz w:val="22"/>
              </w:rPr>
              <w:t>0.903</w:t>
            </w:r>
          </w:p>
        </w:tc>
      </w:tr>
      <w:tr w:rsidR="00EB08A4" w:rsidRPr="009324B5" w14:paraId="17EF883F" w14:textId="77777777" w:rsidTr="00A15971">
        <w:tc>
          <w:tcPr>
            <w:tcW w:w="703" w:type="dxa"/>
          </w:tcPr>
          <w:p w14:paraId="26F7E9E9" w14:textId="77777777" w:rsidR="00EB08A4" w:rsidRPr="00A15971" w:rsidRDefault="00EB08A4" w:rsidP="0039447E">
            <w:pPr>
              <w:rPr>
                <w:lang w:val="en-US"/>
              </w:rPr>
            </w:pPr>
          </w:p>
        </w:tc>
        <w:tc>
          <w:tcPr>
            <w:tcW w:w="440" w:type="dxa"/>
          </w:tcPr>
          <w:p w14:paraId="0FD545E5" w14:textId="77777777" w:rsidR="00EB08A4" w:rsidRPr="009324B5" w:rsidRDefault="00EB08A4" w:rsidP="0039447E">
            <w:pPr>
              <w:rPr>
                <w:rFonts w:cs="Calibri"/>
                <w:sz w:val="22"/>
                <w:lang w:val="en-US"/>
              </w:rPr>
            </w:pPr>
          </w:p>
        </w:tc>
        <w:tc>
          <w:tcPr>
            <w:tcW w:w="837" w:type="dxa"/>
          </w:tcPr>
          <w:p w14:paraId="03E72927" w14:textId="77777777" w:rsidR="00EB08A4" w:rsidRPr="009324B5" w:rsidRDefault="00EB08A4" w:rsidP="0039447E">
            <w:pPr>
              <w:rPr>
                <w:rFonts w:cs="Calibri"/>
                <w:sz w:val="22"/>
                <w:lang w:val="en-US"/>
              </w:rPr>
            </w:pPr>
          </w:p>
        </w:tc>
        <w:tc>
          <w:tcPr>
            <w:tcW w:w="1168" w:type="dxa"/>
          </w:tcPr>
          <w:p w14:paraId="5622712B" w14:textId="77777777" w:rsidR="00EB08A4" w:rsidRPr="009324B5" w:rsidRDefault="00EB08A4" w:rsidP="0039447E">
            <w:pPr>
              <w:rPr>
                <w:rFonts w:cs="Calibri"/>
                <w:sz w:val="22"/>
                <w:lang w:val="en-US"/>
              </w:rPr>
            </w:pPr>
          </w:p>
        </w:tc>
        <w:tc>
          <w:tcPr>
            <w:tcW w:w="4789" w:type="dxa"/>
          </w:tcPr>
          <w:p w14:paraId="025C5AB6" w14:textId="77777777" w:rsidR="00EB08A4" w:rsidRPr="009324B5" w:rsidRDefault="00EB08A4" w:rsidP="0039447E">
            <w:pPr>
              <w:rPr>
                <w:rFonts w:cs="Calibri"/>
                <w:sz w:val="22"/>
                <w:lang w:val="en-US"/>
              </w:rPr>
            </w:pPr>
          </w:p>
        </w:tc>
        <w:tc>
          <w:tcPr>
            <w:tcW w:w="1079" w:type="dxa"/>
          </w:tcPr>
          <w:p w14:paraId="2C10B4A9" w14:textId="77777777" w:rsidR="00EB08A4" w:rsidRPr="009324B5" w:rsidRDefault="00EB08A4" w:rsidP="0039447E">
            <w:pPr>
              <w:rPr>
                <w:rFonts w:cs="Calibri"/>
                <w:sz w:val="22"/>
                <w:lang w:val="en-US"/>
              </w:rPr>
            </w:pPr>
          </w:p>
        </w:tc>
      </w:tr>
      <w:tr w:rsidR="00EB08A4" w:rsidRPr="009324B5" w14:paraId="595BB666" w14:textId="77777777" w:rsidTr="00A15971">
        <w:tc>
          <w:tcPr>
            <w:tcW w:w="9016" w:type="dxa"/>
            <w:gridSpan w:val="6"/>
          </w:tcPr>
          <w:p w14:paraId="5B4AA2FD" w14:textId="42728EE9" w:rsidR="00EB08A4" w:rsidRPr="009324B5" w:rsidRDefault="00EB08A4" w:rsidP="0039447E">
            <w:pPr>
              <w:jc w:val="center"/>
              <w:rPr>
                <w:rFonts w:cs="Calibri"/>
                <w:sz w:val="22"/>
                <w:lang w:val="en-US"/>
              </w:rPr>
            </w:pPr>
            <w:r w:rsidRPr="00A15971">
              <w:rPr>
                <w:lang w:val="en-US"/>
              </w:rPr>
              <w:t>AB participant</w:t>
            </w:r>
          </w:p>
        </w:tc>
      </w:tr>
      <w:tr w:rsidR="00EB08A4" w:rsidRPr="009324B5" w14:paraId="0B4799DC" w14:textId="77777777" w:rsidTr="00A15971">
        <w:tc>
          <w:tcPr>
            <w:tcW w:w="703" w:type="dxa"/>
          </w:tcPr>
          <w:p w14:paraId="2E7155E0" w14:textId="77777777" w:rsidR="00EB08A4" w:rsidRPr="00A15971" w:rsidRDefault="00EB08A4" w:rsidP="0039447E">
            <w:pPr>
              <w:rPr>
                <w:lang w:val="en-US"/>
              </w:rPr>
            </w:pPr>
            <w:r w:rsidRPr="00A15971">
              <w:rPr>
                <w:lang w:val="en-US"/>
              </w:rPr>
              <w:t>Low</w:t>
            </w:r>
          </w:p>
        </w:tc>
        <w:tc>
          <w:tcPr>
            <w:tcW w:w="440" w:type="dxa"/>
            <w:vAlign w:val="bottom"/>
          </w:tcPr>
          <w:p w14:paraId="4CF83EA7" w14:textId="77777777" w:rsidR="00EB08A4" w:rsidRPr="009324B5" w:rsidRDefault="00EB08A4" w:rsidP="0039447E">
            <w:pPr>
              <w:rPr>
                <w:rFonts w:cs="Calibri"/>
                <w:sz w:val="22"/>
                <w:lang w:val="en-US"/>
              </w:rPr>
            </w:pPr>
            <w:r w:rsidRPr="009324B5">
              <w:rPr>
                <w:rFonts w:cs="Calibri"/>
                <w:color w:val="000000"/>
                <w:sz w:val="22"/>
              </w:rPr>
              <w:t>3</w:t>
            </w:r>
          </w:p>
        </w:tc>
        <w:tc>
          <w:tcPr>
            <w:tcW w:w="837" w:type="dxa"/>
            <w:vAlign w:val="bottom"/>
          </w:tcPr>
          <w:p w14:paraId="6A88630F" w14:textId="77777777" w:rsidR="00EB08A4" w:rsidRPr="009324B5" w:rsidRDefault="00EB08A4" w:rsidP="0039447E">
            <w:pPr>
              <w:rPr>
                <w:rFonts w:cs="Calibri"/>
                <w:sz w:val="22"/>
                <w:lang w:val="en-US"/>
              </w:rPr>
            </w:pPr>
            <w:r w:rsidRPr="009324B5">
              <w:rPr>
                <w:rFonts w:cs="Calibri"/>
                <w:color w:val="000000"/>
                <w:sz w:val="22"/>
              </w:rPr>
              <w:t>Sit</w:t>
            </w:r>
          </w:p>
        </w:tc>
        <w:tc>
          <w:tcPr>
            <w:tcW w:w="1168" w:type="dxa"/>
            <w:vAlign w:val="bottom"/>
          </w:tcPr>
          <w:p w14:paraId="0D4D20DA" w14:textId="77777777" w:rsidR="00EB08A4" w:rsidRPr="009324B5" w:rsidRDefault="00EB08A4" w:rsidP="0039447E">
            <w:pPr>
              <w:rPr>
                <w:rFonts w:cs="Calibri"/>
                <w:sz w:val="22"/>
                <w:lang w:val="en-US"/>
              </w:rPr>
            </w:pPr>
            <w:r w:rsidRPr="009324B5">
              <w:rPr>
                <w:rFonts w:cs="Calibri"/>
                <w:color w:val="000000"/>
                <w:sz w:val="22"/>
              </w:rPr>
              <w:t>No</w:t>
            </w:r>
          </w:p>
        </w:tc>
        <w:tc>
          <w:tcPr>
            <w:tcW w:w="4789" w:type="dxa"/>
            <w:vAlign w:val="bottom"/>
          </w:tcPr>
          <w:p w14:paraId="62F1FBF9" w14:textId="77777777" w:rsidR="00EB08A4" w:rsidRPr="009324B5" w:rsidRDefault="00EB08A4" w:rsidP="0039447E">
            <w:pPr>
              <w:rPr>
                <w:rFonts w:cs="Calibri"/>
                <w:sz w:val="22"/>
                <w:lang w:val="en-US"/>
              </w:rPr>
            </w:pPr>
            <w:r w:rsidRPr="009324B5">
              <w:rPr>
                <w:rFonts w:cs="Calibri"/>
                <w:color w:val="000000"/>
                <w:sz w:val="22"/>
              </w:rPr>
              <w:t>Is the year 1930?</w:t>
            </w:r>
          </w:p>
        </w:tc>
        <w:tc>
          <w:tcPr>
            <w:tcW w:w="1079" w:type="dxa"/>
            <w:vAlign w:val="bottom"/>
          </w:tcPr>
          <w:p w14:paraId="785C62CF" w14:textId="77777777" w:rsidR="00EB08A4" w:rsidRPr="009324B5" w:rsidRDefault="00EB08A4" w:rsidP="0039447E">
            <w:pPr>
              <w:rPr>
                <w:rFonts w:cs="Calibri"/>
                <w:sz w:val="22"/>
                <w:lang w:val="en-US"/>
              </w:rPr>
            </w:pPr>
            <w:r w:rsidRPr="009324B5">
              <w:rPr>
                <w:rFonts w:cs="Calibri"/>
                <w:color w:val="000000"/>
                <w:sz w:val="22"/>
              </w:rPr>
              <w:t>0.400</w:t>
            </w:r>
          </w:p>
        </w:tc>
      </w:tr>
      <w:tr w:rsidR="00EB08A4" w:rsidRPr="009324B5" w14:paraId="5C0DCDB3" w14:textId="77777777" w:rsidTr="00A15971">
        <w:tc>
          <w:tcPr>
            <w:tcW w:w="703" w:type="dxa"/>
          </w:tcPr>
          <w:p w14:paraId="54E64DBC" w14:textId="77777777" w:rsidR="00EB08A4" w:rsidRPr="00A15971" w:rsidRDefault="00EB08A4" w:rsidP="0039447E">
            <w:pPr>
              <w:rPr>
                <w:lang w:val="en-US"/>
              </w:rPr>
            </w:pPr>
          </w:p>
        </w:tc>
        <w:tc>
          <w:tcPr>
            <w:tcW w:w="440" w:type="dxa"/>
            <w:vAlign w:val="bottom"/>
          </w:tcPr>
          <w:p w14:paraId="224103B5" w14:textId="77777777" w:rsidR="00EB08A4" w:rsidRPr="009324B5" w:rsidRDefault="00EB08A4" w:rsidP="0039447E">
            <w:pPr>
              <w:rPr>
                <w:rFonts w:cs="Calibri"/>
                <w:sz w:val="22"/>
                <w:lang w:val="en-US"/>
              </w:rPr>
            </w:pPr>
            <w:r w:rsidRPr="009324B5">
              <w:rPr>
                <w:rFonts w:cs="Calibri"/>
                <w:color w:val="000000"/>
                <w:sz w:val="22"/>
              </w:rPr>
              <w:t>3</w:t>
            </w:r>
          </w:p>
        </w:tc>
        <w:tc>
          <w:tcPr>
            <w:tcW w:w="837" w:type="dxa"/>
            <w:vAlign w:val="bottom"/>
          </w:tcPr>
          <w:p w14:paraId="33380B80" w14:textId="77777777" w:rsidR="00EB08A4" w:rsidRPr="009324B5" w:rsidRDefault="00EB08A4" w:rsidP="0039447E">
            <w:pPr>
              <w:rPr>
                <w:rFonts w:cs="Calibri"/>
                <w:sz w:val="22"/>
                <w:lang w:val="en-US"/>
              </w:rPr>
            </w:pPr>
            <w:r w:rsidRPr="009324B5">
              <w:rPr>
                <w:rFonts w:cs="Calibri"/>
                <w:color w:val="000000"/>
                <w:sz w:val="22"/>
              </w:rPr>
              <w:t>Log</w:t>
            </w:r>
          </w:p>
        </w:tc>
        <w:tc>
          <w:tcPr>
            <w:tcW w:w="1168" w:type="dxa"/>
            <w:vAlign w:val="bottom"/>
          </w:tcPr>
          <w:p w14:paraId="081DF1B0" w14:textId="77777777" w:rsidR="00EB08A4" w:rsidRPr="009324B5" w:rsidRDefault="00EB08A4" w:rsidP="0039447E">
            <w:pPr>
              <w:rPr>
                <w:rFonts w:cs="Calibri"/>
                <w:sz w:val="22"/>
                <w:lang w:val="en-US"/>
              </w:rPr>
            </w:pPr>
            <w:r w:rsidRPr="009324B5">
              <w:rPr>
                <w:rFonts w:cs="Calibri"/>
                <w:color w:val="000000"/>
                <w:sz w:val="22"/>
              </w:rPr>
              <w:t>No</w:t>
            </w:r>
          </w:p>
        </w:tc>
        <w:tc>
          <w:tcPr>
            <w:tcW w:w="4789" w:type="dxa"/>
            <w:vAlign w:val="bottom"/>
          </w:tcPr>
          <w:p w14:paraId="7FCDABA6" w14:textId="77777777" w:rsidR="00EB08A4" w:rsidRPr="009324B5" w:rsidRDefault="00EB08A4" w:rsidP="0039447E">
            <w:pPr>
              <w:rPr>
                <w:rFonts w:cs="Calibri"/>
                <w:sz w:val="22"/>
                <w:lang w:val="en-US"/>
              </w:rPr>
            </w:pPr>
            <w:r w:rsidRPr="009324B5">
              <w:rPr>
                <w:rFonts w:cs="Calibri"/>
                <w:color w:val="000000"/>
                <w:sz w:val="22"/>
              </w:rPr>
              <w:t xml:space="preserve">Do bananas and apples measure? </w:t>
            </w:r>
          </w:p>
        </w:tc>
        <w:tc>
          <w:tcPr>
            <w:tcW w:w="1079" w:type="dxa"/>
            <w:vAlign w:val="bottom"/>
          </w:tcPr>
          <w:p w14:paraId="103F00C9" w14:textId="77777777" w:rsidR="00EB08A4" w:rsidRPr="009324B5" w:rsidRDefault="00EB08A4" w:rsidP="0039447E">
            <w:pPr>
              <w:rPr>
                <w:rFonts w:cs="Calibri"/>
                <w:sz w:val="22"/>
                <w:lang w:val="en-US"/>
              </w:rPr>
            </w:pPr>
            <w:r w:rsidRPr="009324B5">
              <w:rPr>
                <w:rFonts w:cs="Calibri"/>
                <w:color w:val="000000"/>
                <w:sz w:val="22"/>
              </w:rPr>
              <w:t>0.467</w:t>
            </w:r>
          </w:p>
        </w:tc>
      </w:tr>
      <w:tr w:rsidR="00EB08A4" w:rsidRPr="009324B5" w14:paraId="7D9C67D1" w14:textId="77777777" w:rsidTr="00A15971">
        <w:tc>
          <w:tcPr>
            <w:tcW w:w="703" w:type="dxa"/>
          </w:tcPr>
          <w:p w14:paraId="18992C17" w14:textId="77777777" w:rsidR="00EB08A4" w:rsidRPr="00A15971" w:rsidRDefault="00EB08A4" w:rsidP="0039447E">
            <w:pPr>
              <w:rPr>
                <w:lang w:val="en-US"/>
              </w:rPr>
            </w:pPr>
          </w:p>
        </w:tc>
        <w:tc>
          <w:tcPr>
            <w:tcW w:w="440" w:type="dxa"/>
            <w:vAlign w:val="bottom"/>
          </w:tcPr>
          <w:p w14:paraId="473D1C96" w14:textId="77777777" w:rsidR="00EB08A4" w:rsidRPr="009324B5" w:rsidRDefault="00EB08A4" w:rsidP="0039447E">
            <w:pPr>
              <w:rPr>
                <w:rFonts w:cs="Calibri"/>
                <w:sz w:val="22"/>
                <w:lang w:val="en-US"/>
              </w:rPr>
            </w:pPr>
            <w:r w:rsidRPr="009324B5">
              <w:rPr>
                <w:rFonts w:cs="Calibri"/>
                <w:color w:val="000000"/>
                <w:sz w:val="22"/>
              </w:rPr>
              <w:t>3</w:t>
            </w:r>
          </w:p>
        </w:tc>
        <w:tc>
          <w:tcPr>
            <w:tcW w:w="837" w:type="dxa"/>
            <w:vAlign w:val="bottom"/>
          </w:tcPr>
          <w:p w14:paraId="0E7E831B" w14:textId="77777777" w:rsidR="00EB08A4" w:rsidRPr="009324B5" w:rsidRDefault="00EB08A4" w:rsidP="0039447E">
            <w:pPr>
              <w:rPr>
                <w:rFonts w:cs="Calibri"/>
                <w:sz w:val="22"/>
                <w:lang w:val="en-US"/>
              </w:rPr>
            </w:pPr>
            <w:r w:rsidRPr="009324B5">
              <w:rPr>
                <w:rFonts w:cs="Calibri"/>
                <w:color w:val="000000"/>
                <w:sz w:val="22"/>
              </w:rPr>
              <w:t>Bio</w:t>
            </w:r>
          </w:p>
        </w:tc>
        <w:tc>
          <w:tcPr>
            <w:tcW w:w="1168" w:type="dxa"/>
            <w:vAlign w:val="bottom"/>
          </w:tcPr>
          <w:p w14:paraId="267869C4" w14:textId="77777777" w:rsidR="00EB08A4" w:rsidRPr="009324B5" w:rsidRDefault="00EB08A4" w:rsidP="0039447E">
            <w:pPr>
              <w:rPr>
                <w:rFonts w:cs="Calibri"/>
                <w:sz w:val="22"/>
                <w:lang w:val="en-US"/>
              </w:rPr>
            </w:pPr>
            <w:r w:rsidRPr="009324B5">
              <w:rPr>
                <w:rFonts w:cs="Calibri"/>
                <w:color w:val="000000"/>
                <w:sz w:val="22"/>
              </w:rPr>
              <w:t>Yes</w:t>
            </w:r>
          </w:p>
        </w:tc>
        <w:tc>
          <w:tcPr>
            <w:tcW w:w="4789" w:type="dxa"/>
            <w:vAlign w:val="bottom"/>
          </w:tcPr>
          <w:p w14:paraId="747E5E90" w14:textId="77777777" w:rsidR="00EB08A4" w:rsidRPr="009324B5" w:rsidRDefault="00EB08A4" w:rsidP="0039447E">
            <w:pPr>
              <w:rPr>
                <w:rFonts w:cs="Calibri"/>
                <w:sz w:val="22"/>
                <w:lang w:val="en-US"/>
              </w:rPr>
            </w:pPr>
            <w:r w:rsidRPr="009324B5">
              <w:rPr>
                <w:rFonts w:cs="Calibri"/>
                <w:color w:val="000000"/>
                <w:sz w:val="22"/>
              </w:rPr>
              <w:t>Are you left handed?</w:t>
            </w:r>
          </w:p>
        </w:tc>
        <w:tc>
          <w:tcPr>
            <w:tcW w:w="1079" w:type="dxa"/>
            <w:vAlign w:val="bottom"/>
          </w:tcPr>
          <w:p w14:paraId="2EFEBCC4" w14:textId="77777777" w:rsidR="00EB08A4" w:rsidRPr="009324B5" w:rsidRDefault="00EB08A4" w:rsidP="0039447E">
            <w:pPr>
              <w:rPr>
                <w:rFonts w:cs="Calibri"/>
                <w:sz w:val="22"/>
                <w:lang w:val="en-US"/>
              </w:rPr>
            </w:pPr>
            <w:r w:rsidRPr="009324B5">
              <w:rPr>
                <w:rFonts w:cs="Calibri"/>
                <w:color w:val="000000"/>
                <w:sz w:val="22"/>
              </w:rPr>
              <w:t>0.533</w:t>
            </w:r>
          </w:p>
        </w:tc>
      </w:tr>
      <w:tr w:rsidR="00EB08A4" w:rsidRPr="009324B5" w14:paraId="6D6133F1" w14:textId="77777777" w:rsidTr="00A15971">
        <w:tc>
          <w:tcPr>
            <w:tcW w:w="703" w:type="dxa"/>
          </w:tcPr>
          <w:p w14:paraId="7447BB1A" w14:textId="77777777" w:rsidR="00EB08A4" w:rsidRPr="00A15971" w:rsidRDefault="00EB08A4" w:rsidP="0039447E">
            <w:pPr>
              <w:rPr>
                <w:lang w:val="en-US"/>
              </w:rPr>
            </w:pPr>
          </w:p>
        </w:tc>
        <w:tc>
          <w:tcPr>
            <w:tcW w:w="440" w:type="dxa"/>
            <w:vAlign w:val="bottom"/>
          </w:tcPr>
          <w:p w14:paraId="7EE1D026" w14:textId="77777777" w:rsidR="00EB08A4" w:rsidRPr="009324B5" w:rsidRDefault="00EB08A4" w:rsidP="0039447E">
            <w:pPr>
              <w:rPr>
                <w:rFonts w:cs="Calibri"/>
                <w:sz w:val="22"/>
                <w:lang w:val="en-US"/>
              </w:rPr>
            </w:pPr>
            <w:r w:rsidRPr="009324B5">
              <w:rPr>
                <w:rFonts w:cs="Calibri"/>
                <w:color w:val="000000"/>
                <w:sz w:val="22"/>
              </w:rPr>
              <w:t>3</w:t>
            </w:r>
          </w:p>
        </w:tc>
        <w:tc>
          <w:tcPr>
            <w:tcW w:w="837" w:type="dxa"/>
            <w:vAlign w:val="bottom"/>
          </w:tcPr>
          <w:p w14:paraId="37FB3DD0" w14:textId="77777777" w:rsidR="00EB08A4" w:rsidRPr="009324B5" w:rsidRDefault="00EB08A4" w:rsidP="0039447E">
            <w:pPr>
              <w:rPr>
                <w:rFonts w:cs="Calibri"/>
                <w:sz w:val="22"/>
                <w:lang w:val="en-US"/>
              </w:rPr>
            </w:pPr>
            <w:r w:rsidRPr="009324B5">
              <w:rPr>
                <w:rFonts w:cs="Calibri"/>
                <w:color w:val="000000"/>
                <w:sz w:val="22"/>
              </w:rPr>
              <w:t>Sit</w:t>
            </w:r>
          </w:p>
        </w:tc>
        <w:tc>
          <w:tcPr>
            <w:tcW w:w="1168" w:type="dxa"/>
            <w:vAlign w:val="bottom"/>
          </w:tcPr>
          <w:p w14:paraId="3C7F1FB7" w14:textId="77777777" w:rsidR="00EB08A4" w:rsidRPr="009324B5" w:rsidRDefault="00EB08A4" w:rsidP="0039447E">
            <w:pPr>
              <w:rPr>
                <w:rFonts w:cs="Calibri"/>
                <w:sz w:val="22"/>
                <w:lang w:val="en-US"/>
              </w:rPr>
            </w:pPr>
            <w:r w:rsidRPr="009324B5">
              <w:rPr>
                <w:rFonts w:cs="Calibri"/>
                <w:color w:val="000000"/>
                <w:sz w:val="22"/>
              </w:rPr>
              <w:t>Yes</w:t>
            </w:r>
          </w:p>
        </w:tc>
        <w:tc>
          <w:tcPr>
            <w:tcW w:w="4789" w:type="dxa"/>
            <w:vAlign w:val="bottom"/>
          </w:tcPr>
          <w:p w14:paraId="73F0906F" w14:textId="77777777" w:rsidR="00EB08A4" w:rsidRPr="009324B5" w:rsidRDefault="00EB08A4" w:rsidP="0039447E">
            <w:pPr>
              <w:rPr>
                <w:rFonts w:cs="Calibri"/>
                <w:sz w:val="22"/>
                <w:lang w:val="en-US"/>
              </w:rPr>
            </w:pPr>
            <w:r w:rsidRPr="009324B5">
              <w:rPr>
                <w:rFonts w:cs="Calibri"/>
                <w:color w:val="000000"/>
                <w:sz w:val="22"/>
              </w:rPr>
              <w:t>Do we live on earth?</w:t>
            </w:r>
          </w:p>
        </w:tc>
        <w:tc>
          <w:tcPr>
            <w:tcW w:w="1079" w:type="dxa"/>
            <w:vAlign w:val="bottom"/>
          </w:tcPr>
          <w:p w14:paraId="6EE1F42C" w14:textId="77777777" w:rsidR="00EB08A4" w:rsidRPr="009324B5" w:rsidRDefault="00EB08A4" w:rsidP="0039447E">
            <w:pPr>
              <w:rPr>
                <w:rFonts w:cs="Calibri"/>
                <w:sz w:val="22"/>
                <w:lang w:val="en-US"/>
              </w:rPr>
            </w:pPr>
            <w:r w:rsidRPr="009324B5">
              <w:rPr>
                <w:rFonts w:cs="Calibri"/>
                <w:color w:val="000000"/>
                <w:sz w:val="22"/>
              </w:rPr>
              <w:t>0.533</w:t>
            </w:r>
          </w:p>
        </w:tc>
      </w:tr>
      <w:tr w:rsidR="00EB08A4" w:rsidRPr="009324B5" w14:paraId="1F3BA2DD" w14:textId="77777777" w:rsidTr="00A15971">
        <w:tc>
          <w:tcPr>
            <w:tcW w:w="703" w:type="dxa"/>
          </w:tcPr>
          <w:p w14:paraId="45129D69" w14:textId="77777777" w:rsidR="00EB08A4" w:rsidRPr="00A15971" w:rsidRDefault="00EB08A4" w:rsidP="0039447E">
            <w:pPr>
              <w:rPr>
                <w:lang w:val="en-US"/>
              </w:rPr>
            </w:pPr>
          </w:p>
        </w:tc>
        <w:tc>
          <w:tcPr>
            <w:tcW w:w="440" w:type="dxa"/>
            <w:vAlign w:val="bottom"/>
          </w:tcPr>
          <w:p w14:paraId="762D9E88" w14:textId="77777777" w:rsidR="00EB08A4" w:rsidRPr="009324B5" w:rsidRDefault="00EB08A4" w:rsidP="0039447E">
            <w:pPr>
              <w:rPr>
                <w:rFonts w:cs="Calibri"/>
                <w:sz w:val="22"/>
                <w:lang w:val="en-US"/>
              </w:rPr>
            </w:pPr>
            <w:r w:rsidRPr="009324B5">
              <w:rPr>
                <w:rFonts w:cs="Calibri"/>
                <w:color w:val="000000"/>
                <w:sz w:val="22"/>
              </w:rPr>
              <w:t>3</w:t>
            </w:r>
          </w:p>
        </w:tc>
        <w:tc>
          <w:tcPr>
            <w:tcW w:w="837" w:type="dxa"/>
            <w:vAlign w:val="bottom"/>
          </w:tcPr>
          <w:p w14:paraId="4F27BBFE" w14:textId="77777777" w:rsidR="00EB08A4" w:rsidRPr="009324B5" w:rsidRDefault="00EB08A4" w:rsidP="0039447E">
            <w:pPr>
              <w:rPr>
                <w:rFonts w:cs="Calibri"/>
                <w:sz w:val="22"/>
                <w:lang w:val="en-US"/>
              </w:rPr>
            </w:pPr>
            <w:r w:rsidRPr="009324B5">
              <w:rPr>
                <w:rFonts w:cs="Calibri"/>
                <w:color w:val="000000"/>
                <w:sz w:val="22"/>
              </w:rPr>
              <w:t>Log</w:t>
            </w:r>
          </w:p>
        </w:tc>
        <w:tc>
          <w:tcPr>
            <w:tcW w:w="1168" w:type="dxa"/>
            <w:vAlign w:val="bottom"/>
          </w:tcPr>
          <w:p w14:paraId="4263F164" w14:textId="77777777" w:rsidR="00EB08A4" w:rsidRPr="009324B5" w:rsidRDefault="00EB08A4" w:rsidP="0039447E">
            <w:pPr>
              <w:rPr>
                <w:rFonts w:cs="Calibri"/>
                <w:sz w:val="22"/>
                <w:lang w:val="en-US"/>
              </w:rPr>
            </w:pPr>
            <w:r w:rsidRPr="009324B5">
              <w:rPr>
                <w:rFonts w:cs="Calibri"/>
                <w:color w:val="000000"/>
                <w:sz w:val="22"/>
              </w:rPr>
              <w:t>Yes</w:t>
            </w:r>
          </w:p>
        </w:tc>
        <w:tc>
          <w:tcPr>
            <w:tcW w:w="4789" w:type="dxa"/>
            <w:vAlign w:val="bottom"/>
          </w:tcPr>
          <w:p w14:paraId="0F30554F" w14:textId="77777777" w:rsidR="00EB08A4" w:rsidRPr="009324B5" w:rsidRDefault="00EB08A4" w:rsidP="0039447E">
            <w:pPr>
              <w:rPr>
                <w:rFonts w:cs="Calibri"/>
                <w:sz w:val="22"/>
                <w:lang w:val="en-US"/>
              </w:rPr>
            </w:pPr>
            <w:r w:rsidRPr="009324B5">
              <w:rPr>
                <w:rFonts w:cs="Calibri"/>
                <w:color w:val="000000"/>
                <w:sz w:val="22"/>
              </w:rPr>
              <w:t>Do apples grow on trees?</w:t>
            </w:r>
          </w:p>
        </w:tc>
        <w:tc>
          <w:tcPr>
            <w:tcW w:w="1079" w:type="dxa"/>
            <w:vAlign w:val="bottom"/>
          </w:tcPr>
          <w:p w14:paraId="4C457238" w14:textId="77777777" w:rsidR="00EB08A4" w:rsidRPr="009324B5" w:rsidRDefault="00EB08A4" w:rsidP="0039447E">
            <w:pPr>
              <w:rPr>
                <w:rFonts w:cs="Calibri"/>
                <w:sz w:val="22"/>
                <w:lang w:val="en-US"/>
              </w:rPr>
            </w:pPr>
            <w:r w:rsidRPr="009324B5">
              <w:rPr>
                <w:rFonts w:cs="Calibri"/>
                <w:color w:val="000000"/>
                <w:sz w:val="22"/>
              </w:rPr>
              <w:t>0.533</w:t>
            </w:r>
          </w:p>
        </w:tc>
      </w:tr>
      <w:tr w:rsidR="00EB08A4" w:rsidRPr="009324B5" w14:paraId="1FE284B9" w14:textId="77777777" w:rsidTr="00A15971">
        <w:tc>
          <w:tcPr>
            <w:tcW w:w="703" w:type="dxa"/>
          </w:tcPr>
          <w:p w14:paraId="4DE3CDED" w14:textId="77777777" w:rsidR="00EB08A4" w:rsidRPr="00A15971" w:rsidRDefault="00EB08A4" w:rsidP="0039447E">
            <w:pPr>
              <w:rPr>
                <w:lang w:val="en-US"/>
              </w:rPr>
            </w:pPr>
          </w:p>
        </w:tc>
        <w:tc>
          <w:tcPr>
            <w:tcW w:w="440" w:type="dxa"/>
            <w:vAlign w:val="bottom"/>
          </w:tcPr>
          <w:p w14:paraId="375FEE8A" w14:textId="77777777" w:rsidR="00EB08A4" w:rsidRPr="009324B5" w:rsidRDefault="00EB08A4" w:rsidP="0039447E">
            <w:pPr>
              <w:rPr>
                <w:rFonts w:cs="Calibri"/>
                <w:color w:val="000000"/>
                <w:sz w:val="22"/>
              </w:rPr>
            </w:pPr>
          </w:p>
        </w:tc>
        <w:tc>
          <w:tcPr>
            <w:tcW w:w="837" w:type="dxa"/>
            <w:vAlign w:val="bottom"/>
          </w:tcPr>
          <w:p w14:paraId="764EFE1E" w14:textId="77777777" w:rsidR="00EB08A4" w:rsidRPr="009324B5" w:rsidRDefault="00EB08A4" w:rsidP="0039447E">
            <w:pPr>
              <w:rPr>
                <w:rFonts w:cs="Calibri"/>
                <w:color w:val="000000"/>
                <w:sz w:val="22"/>
              </w:rPr>
            </w:pPr>
          </w:p>
        </w:tc>
        <w:tc>
          <w:tcPr>
            <w:tcW w:w="1168" w:type="dxa"/>
            <w:vAlign w:val="bottom"/>
          </w:tcPr>
          <w:p w14:paraId="4F77CADF" w14:textId="77777777" w:rsidR="00EB08A4" w:rsidRPr="009324B5" w:rsidRDefault="00EB08A4" w:rsidP="0039447E">
            <w:pPr>
              <w:rPr>
                <w:rFonts w:cs="Calibri"/>
                <w:color w:val="000000"/>
                <w:sz w:val="22"/>
              </w:rPr>
            </w:pPr>
          </w:p>
        </w:tc>
        <w:tc>
          <w:tcPr>
            <w:tcW w:w="4789" w:type="dxa"/>
            <w:vAlign w:val="bottom"/>
          </w:tcPr>
          <w:p w14:paraId="41AE9E29" w14:textId="77777777" w:rsidR="00EB08A4" w:rsidRPr="009324B5" w:rsidRDefault="00EB08A4" w:rsidP="0039447E">
            <w:pPr>
              <w:rPr>
                <w:rFonts w:cs="Calibri"/>
                <w:color w:val="000000"/>
                <w:sz w:val="22"/>
              </w:rPr>
            </w:pPr>
          </w:p>
        </w:tc>
        <w:tc>
          <w:tcPr>
            <w:tcW w:w="1079" w:type="dxa"/>
            <w:vAlign w:val="bottom"/>
          </w:tcPr>
          <w:p w14:paraId="62F659DE" w14:textId="77777777" w:rsidR="00EB08A4" w:rsidRPr="009324B5" w:rsidRDefault="00EB08A4" w:rsidP="0039447E">
            <w:pPr>
              <w:rPr>
                <w:rFonts w:cs="Calibri"/>
                <w:color w:val="000000"/>
                <w:sz w:val="22"/>
              </w:rPr>
            </w:pPr>
          </w:p>
        </w:tc>
      </w:tr>
      <w:tr w:rsidR="00EB08A4" w:rsidRPr="009324B5" w14:paraId="0CBC960D" w14:textId="77777777" w:rsidTr="00A15971">
        <w:tc>
          <w:tcPr>
            <w:tcW w:w="703" w:type="dxa"/>
          </w:tcPr>
          <w:p w14:paraId="500A7656" w14:textId="77777777" w:rsidR="00EB08A4" w:rsidRPr="00A15971" w:rsidRDefault="00EB08A4" w:rsidP="0039447E">
            <w:pPr>
              <w:rPr>
                <w:lang w:val="en-US"/>
              </w:rPr>
            </w:pPr>
            <w:r w:rsidRPr="00A15971">
              <w:rPr>
                <w:lang w:val="en-US"/>
              </w:rPr>
              <w:t>High</w:t>
            </w:r>
          </w:p>
        </w:tc>
        <w:tc>
          <w:tcPr>
            <w:tcW w:w="440" w:type="dxa"/>
            <w:vAlign w:val="bottom"/>
          </w:tcPr>
          <w:p w14:paraId="3C6AA5DF" w14:textId="77777777" w:rsidR="00EB08A4" w:rsidRPr="009324B5" w:rsidRDefault="00EB08A4" w:rsidP="0039447E">
            <w:pPr>
              <w:rPr>
                <w:rFonts w:cs="Calibri"/>
                <w:color w:val="000000"/>
                <w:sz w:val="22"/>
              </w:rPr>
            </w:pPr>
            <w:r w:rsidRPr="009324B5">
              <w:rPr>
                <w:rFonts w:cs="Calibri"/>
                <w:color w:val="000000"/>
                <w:sz w:val="22"/>
              </w:rPr>
              <w:t>3</w:t>
            </w:r>
          </w:p>
        </w:tc>
        <w:tc>
          <w:tcPr>
            <w:tcW w:w="837" w:type="dxa"/>
            <w:vAlign w:val="bottom"/>
          </w:tcPr>
          <w:p w14:paraId="626A33AD" w14:textId="77777777" w:rsidR="00EB08A4" w:rsidRPr="009324B5" w:rsidRDefault="00EB08A4" w:rsidP="0039447E">
            <w:pPr>
              <w:rPr>
                <w:rFonts w:cs="Calibri"/>
                <w:color w:val="000000"/>
                <w:sz w:val="22"/>
              </w:rPr>
            </w:pPr>
            <w:r w:rsidRPr="009324B5">
              <w:rPr>
                <w:rFonts w:cs="Calibri"/>
                <w:color w:val="000000"/>
                <w:sz w:val="22"/>
              </w:rPr>
              <w:t>Bio</w:t>
            </w:r>
          </w:p>
        </w:tc>
        <w:tc>
          <w:tcPr>
            <w:tcW w:w="1168" w:type="dxa"/>
          </w:tcPr>
          <w:p w14:paraId="1F4D619F" w14:textId="77777777" w:rsidR="00EB08A4" w:rsidRPr="009324B5" w:rsidRDefault="00EB08A4" w:rsidP="0039447E">
            <w:pPr>
              <w:rPr>
                <w:rFonts w:cs="Calibri"/>
                <w:color w:val="000000"/>
                <w:sz w:val="22"/>
              </w:rPr>
            </w:pPr>
            <w:r w:rsidRPr="009324B5">
              <w:rPr>
                <w:rFonts w:cs="Calibri"/>
                <w:sz w:val="22"/>
                <w:lang w:val="en-US"/>
              </w:rPr>
              <w:t>No</w:t>
            </w:r>
          </w:p>
        </w:tc>
        <w:tc>
          <w:tcPr>
            <w:tcW w:w="4789" w:type="dxa"/>
            <w:vAlign w:val="bottom"/>
          </w:tcPr>
          <w:p w14:paraId="76A6C835" w14:textId="77777777" w:rsidR="00EB08A4" w:rsidRPr="009324B5" w:rsidRDefault="00EB08A4" w:rsidP="0039447E">
            <w:pPr>
              <w:rPr>
                <w:rFonts w:cs="Calibri"/>
                <w:color w:val="000000"/>
                <w:sz w:val="22"/>
              </w:rPr>
            </w:pPr>
            <w:r w:rsidRPr="009324B5">
              <w:rPr>
                <w:rFonts w:cs="Calibri"/>
                <w:color w:val="000000"/>
                <w:sz w:val="22"/>
              </w:rPr>
              <w:t>Are you unmarried?</w:t>
            </w:r>
          </w:p>
        </w:tc>
        <w:tc>
          <w:tcPr>
            <w:tcW w:w="1079" w:type="dxa"/>
          </w:tcPr>
          <w:p w14:paraId="775B82FA" w14:textId="77777777" w:rsidR="00EB08A4" w:rsidRPr="009324B5" w:rsidRDefault="00EB08A4" w:rsidP="0039447E">
            <w:pPr>
              <w:rPr>
                <w:rFonts w:cs="Calibri"/>
                <w:color w:val="000000"/>
                <w:sz w:val="22"/>
              </w:rPr>
            </w:pPr>
            <w:r w:rsidRPr="009324B5">
              <w:rPr>
                <w:rFonts w:cs="Calibri"/>
                <w:sz w:val="22"/>
                <w:lang w:val="en-US"/>
              </w:rPr>
              <w:t>1</w:t>
            </w:r>
          </w:p>
        </w:tc>
      </w:tr>
      <w:tr w:rsidR="00EB08A4" w:rsidRPr="009324B5" w14:paraId="061520BD" w14:textId="77777777" w:rsidTr="00A15971">
        <w:tc>
          <w:tcPr>
            <w:tcW w:w="703" w:type="dxa"/>
          </w:tcPr>
          <w:p w14:paraId="39D5337C" w14:textId="77777777" w:rsidR="00EB08A4" w:rsidRPr="00A15971" w:rsidRDefault="00EB08A4" w:rsidP="0039447E">
            <w:pPr>
              <w:rPr>
                <w:lang w:val="en-US"/>
              </w:rPr>
            </w:pPr>
          </w:p>
        </w:tc>
        <w:tc>
          <w:tcPr>
            <w:tcW w:w="440" w:type="dxa"/>
            <w:vAlign w:val="bottom"/>
          </w:tcPr>
          <w:p w14:paraId="4324EFD1" w14:textId="77777777" w:rsidR="00EB08A4" w:rsidRPr="009324B5" w:rsidRDefault="00EB08A4" w:rsidP="0039447E">
            <w:pPr>
              <w:rPr>
                <w:rFonts w:cs="Calibri"/>
                <w:color w:val="000000"/>
                <w:sz w:val="22"/>
              </w:rPr>
            </w:pPr>
            <w:r w:rsidRPr="009324B5">
              <w:rPr>
                <w:rFonts w:cs="Calibri"/>
                <w:color w:val="000000"/>
                <w:sz w:val="22"/>
              </w:rPr>
              <w:t>3</w:t>
            </w:r>
          </w:p>
        </w:tc>
        <w:tc>
          <w:tcPr>
            <w:tcW w:w="837" w:type="dxa"/>
          </w:tcPr>
          <w:p w14:paraId="7B11019C" w14:textId="77777777" w:rsidR="00EB08A4" w:rsidRPr="009324B5" w:rsidRDefault="00EB08A4" w:rsidP="0039447E">
            <w:pPr>
              <w:rPr>
                <w:rFonts w:cs="Calibri"/>
                <w:color w:val="000000"/>
                <w:sz w:val="22"/>
              </w:rPr>
            </w:pPr>
            <w:r w:rsidRPr="009324B5">
              <w:rPr>
                <w:rFonts w:cs="Calibri"/>
                <w:color w:val="000000"/>
                <w:sz w:val="22"/>
              </w:rPr>
              <w:t>Bio</w:t>
            </w:r>
          </w:p>
        </w:tc>
        <w:tc>
          <w:tcPr>
            <w:tcW w:w="1168" w:type="dxa"/>
          </w:tcPr>
          <w:p w14:paraId="5677B1F6" w14:textId="77777777" w:rsidR="00EB08A4" w:rsidRPr="009324B5" w:rsidRDefault="00EB08A4" w:rsidP="0039447E">
            <w:pPr>
              <w:rPr>
                <w:rFonts w:cs="Calibri"/>
                <w:color w:val="000000"/>
                <w:sz w:val="22"/>
              </w:rPr>
            </w:pPr>
            <w:r w:rsidRPr="009324B5">
              <w:rPr>
                <w:rFonts w:cs="Calibri"/>
                <w:sz w:val="22"/>
                <w:lang w:val="en-US"/>
              </w:rPr>
              <w:t>No</w:t>
            </w:r>
          </w:p>
        </w:tc>
        <w:tc>
          <w:tcPr>
            <w:tcW w:w="4789" w:type="dxa"/>
            <w:vAlign w:val="bottom"/>
          </w:tcPr>
          <w:p w14:paraId="48F3009C" w14:textId="77777777" w:rsidR="00EB08A4" w:rsidRPr="009324B5" w:rsidRDefault="00EB08A4" w:rsidP="0039447E">
            <w:pPr>
              <w:rPr>
                <w:rFonts w:cs="Calibri"/>
                <w:color w:val="000000"/>
                <w:sz w:val="22"/>
              </w:rPr>
            </w:pPr>
            <w:r w:rsidRPr="009324B5">
              <w:rPr>
                <w:rFonts w:cs="Calibri"/>
                <w:color w:val="000000"/>
                <w:sz w:val="22"/>
              </w:rPr>
              <w:t>Is your father's name Matthew?</w:t>
            </w:r>
          </w:p>
        </w:tc>
        <w:tc>
          <w:tcPr>
            <w:tcW w:w="1079" w:type="dxa"/>
          </w:tcPr>
          <w:p w14:paraId="2D6B3D23" w14:textId="77777777" w:rsidR="00EB08A4" w:rsidRPr="009324B5" w:rsidRDefault="00EB08A4" w:rsidP="0039447E">
            <w:pPr>
              <w:rPr>
                <w:rFonts w:cs="Calibri"/>
                <w:color w:val="000000"/>
                <w:sz w:val="22"/>
              </w:rPr>
            </w:pPr>
            <w:r w:rsidRPr="009324B5">
              <w:rPr>
                <w:rFonts w:cs="Calibri"/>
                <w:sz w:val="22"/>
                <w:lang w:val="en-US"/>
              </w:rPr>
              <w:t>1</w:t>
            </w:r>
          </w:p>
        </w:tc>
      </w:tr>
      <w:tr w:rsidR="00EB08A4" w:rsidRPr="009324B5" w14:paraId="07B85B1C" w14:textId="77777777" w:rsidTr="00A15971">
        <w:tc>
          <w:tcPr>
            <w:tcW w:w="703" w:type="dxa"/>
          </w:tcPr>
          <w:p w14:paraId="7395AEE6" w14:textId="77777777" w:rsidR="00EB08A4" w:rsidRPr="00A15971" w:rsidRDefault="00EB08A4" w:rsidP="0039447E">
            <w:pPr>
              <w:rPr>
                <w:lang w:val="en-US"/>
              </w:rPr>
            </w:pPr>
          </w:p>
        </w:tc>
        <w:tc>
          <w:tcPr>
            <w:tcW w:w="440" w:type="dxa"/>
            <w:vAlign w:val="bottom"/>
          </w:tcPr>
          <w:p w14:paraId="5063AF41" w14:textId="77777777" w:rsidR="00EB08A4" w:rsidRPr="009324B5" w:rsidRDefault="00EB08A4" w:rsidP="0039447E">
            <w:pPr>
              <w:rPr>
                <w:rFonts w:cs="Calibri"/>
                <w:color w:val="000000"/>
                <w:sz w:val="22"/>
              </w:rPr>
            </w:pPr>
            <w:r w:rsidRPr="009324B5">
              <w:rPr>
                <w:rFonts w:cs="Calibri"/>
                <w:color w:val="000000"/>
                <w:sz w:val="22"/>
              </w:rPr>
              <w:t>3</w:t>
            </w:r>
          </w:p>
        </w:tc>
        <w:tc>
          <w:tcPr>
            <w:tcW w:w="837" w:type="dxa"/>
          </w:tcPr>
          <w:p w14:paraId="1B473AA4" w14:textId="77777777" w:rsidR="00EB08A4" w:rsidRPr="009324B5" w:rsidRDefault="00EB08A4" w:rsidP="0039447E">
            <w:pPr>
              <w:rPr>
                <w:rFonts w:cs="Calibri"/>
                <w:color w:val="000000"/>
                <w:sz w:val="22"/>
              </w:rPr>
            </w:pPr>
            <w:r w:rsidRPr="009324B5">
              <w:rPr>
                <w:rFonts w:cs="Calibri"/>
                <w:color w:val="000000"/>
                <w:sz w:val="22"/>
              </w:rPr>
              <w:t>Bio</w:t>
            </w:r>
          </w:p>
        </w:tc>
        <w:tc>
          <w:tcPr>
            <w:tcW w:w="1168" w:type="dxa"/>
          </w:tcPr>
          <w:p w14:paraId="16A159E2" w14:textId="77777777" w:rsidR="00EB08A4" w:rsidRPr="009324B5" w:rsidRDefault="00EB08A4" w:rsidP="0039447E">
            <w:pPr>
              <w:rPr>
                <w:rFonts w:cs="Calibri"/>
                <w:color w:val="000000"/>
                <w:sz w:val="22"/>
              </w:rPr>
            </w:pPr>
            <w:r w:rsidRPr="009324B5">
              <w:rPr>
                <w:rFonts w:cs="Calibri"/>
                <w:sz w:val="22"/>
                <w:lang w:val="en-US"/>
              </w:rPr>
              <w:t>No</w:t>
            </w:r>
          </w:p>
        </w:tc>
        <w:tc>
          <w:tcPr>
            <w:tcW w:w="4789" w:type="dxa"/>
            <w:vAlign w:val="bottom"/>
          </w:tcPr>
          <w:p w14:paraId="4701DE56" w14:textId="77777777" w:rsidR="00EB08A4" w:rsidRPr="009324B5" w:rsidRDefault="00EB08A4" w:rsidP="0039447E">
            <w:pPr>
              <w:rPr>
                <w:rFonts w:cs="Calibri"/>
                <w:color w:val="000000"/>
                <w:sz w:val="22"/>
              </w:rPr>
            </w:pPr>
            <w:r w:rsidRPr="009324B5">
              <w:rPr>
                <w:rFonts w:cs="Calibri"/>
                <w:color w:val="000000"/>
                <w:sz w:val="22"/>
              </w:rPr>
              <w:t>Is your mother's name Louise?</w:t>
            </w:r>
          </w:p>
        </w:tc>
        <w:tc>
          <w:tcPr>
            <w:tcW w:w="1079" w:type="dxa"/>
          </w:tcPr>
          <w:p w14:paraId="2DBB5BAA" w14:textId="77777777" w:rsidR="00EB08A4" w:rsidRPr="009324B5" w:rsidRDefault="00EB08A4" w:rsidP="0039447E">
            <w:pPr>
              <w:rPr>
                <w:rFonts w:cs="Calibri"/>
                <w:color w:val="000000"/>
                <w:sz w:val="22"/>
              </w:rPr>
            </w:pPr>
            <w:r w:rsidRPr="009324B5">
              <w:rPr>
                <w:rFonts w:cs="Calibri"/>
                <w:sz w:val="22"/>
                <w:lang w:val="en-US"/>
              </w:rPr>
              <w:t>1</w:t>
            </w:r>
          </w:p>
        </w:tc>
      </w:tr>
      <w:tr w:rsidR="00EB08A4" w:rsidRPr="009324B5" w14:paraId="43ED36C0" w14:textId="77777777" w:rsidTr="00A15971">
        <w:tc>
          <w:tcPr>
            <w:tcW w:w="703" w:type="dxa"/>
          </w:tcPr>
          <w:p w14:paraId="468BE630" w14:textId="77777777" w:rsidR="00EB08A4" w:rsidRPr="00A15971" w:rsidRDefault="00EB08A4" w:rsidP="0039447E">
            <w:pPr>
              <w:rPr>
                <w:lang w:val="en-US"/>
              </w:rPr>
            </w:pPr>
          </w:p>
        </w:tc>
        <w:tc>
          <w:tcPr>
            <w:tcW w:w="440" w:type="dxa"/>
            <w:vAlign w:val="bottom"/>
          </w:tcPr>
          <w:p w14:paraId="000A8EF1" w14:textId="77777777" w:rsidR="00EB08A4" w:rsidRPr="009324B5" w:rsidRDefault="00EB08A4" w:rsidP="0039447E">
            <w:pPr>
              <w:rPr>
                <w:rFonts w:cs="Calibri"/>
                <w:color w:val="000000"/>
                <w:sz w:val="22"/>
              </w:rPr>
            </w:pPr>
            <w:r w:rsidRPr="009324B5">
              <w:rPr>
                <w:rFonts w:cs="Calibri"/>
                <w:color w:val="000000"/>
                <w:sz w:val="22"/>
              </w:rPr>
              <w:t>3</w:t>
            </w:r>
          </w:p>
        </w:tc>
        <w:tc>
          <w:tcPr>
            <w:tcW w:w="837" w:type="dxa"/>
            <w:vAlign w:val="bottom"/>
          </w:tcPr>
          <w:p w14:paraId="301A5C50" w14:textId="77777777" w:rsidR="00EB08A4" w:rsidRPr="009324B5" w:rsidRDefault="00EB08A4" w:rsidP="0039447E">
            <w:pPr>
              <w:rPr>
                <w:rFonts w:cs="Calibri"/>
                <w:color w:val="000000"/>
                <w:sz w:val="22"/>
              </w:rPr>
            </w:pPr>
            <w:r w:rsidRPr="009324B5">
              <w:rPr>
                <w:rFonts w:cs="Calibri"/>
                <w:color w:val="000000"/>
                <w:sz w:val="22"/>
              </w:rPr>
              <w:t>Sit</w:t>
            </w:r>
          </w:p>
        </w:tc>
        <w:tc>
          <w:tcPr>
            <w:tcW w:w="1168" w:type="dxa"/>
          </w:tcPr>
          <w:p w14:paraId="7E543BB5" w14:textId="77777777" w:rsidR="00EB08A4" w:rsidRPr="009324B5" w:rsidRDefault="00EB08A4" w:rsidP="0039447E">
            <w:pPr>
              <w:rPr>
                <w:rFonts w:cs="Calibri"/>
                <w:color w:val="000000"/>
                <w:sz w:val="22"/>
              </w:rPr>
            </w:pPr>
            <w:r w:rsidRPr="009324B5">
              <w:rPr>
                <w:rFonts w:cs="Calibri"/>
                <w:sz w:val="22"/>
                <w:lang w:val="en-US"/>
              </w:rPr>
              <w:t>No</w:t>
            </w:r>
          </w:p>
        </w:tc>
        <w:tc>
          <w:tcPr>
            <w:tcW w:w="4789" w:type="dxa"/>
            <w:vAlign w:val="bottom"/>
          </w:tcPr>
          <w:p w14:paraId="008383A5" w14:textId="77777777" w:rsidR="00EB08A4" w:rsidRPr="009324B5" w:rsidRDefault="00EB08A4" w:rsidP="0039447E">
            <w:pPr>
              <w:rPr>
                <w:rFonts w:cs="Calibri"/>
                <w:color w:val="000000"/>
                <w:sz w:val="22"/>
              </w:rPr>
            </w:pPr>
            <w:r w:rsidRPr="009324B5">
              <w:rPr>
                <w:rFonts w:cs="Calibri"/>
                <w:color w:val="000000"/>
                <w:sz w:val="22"/>
              </w:rPr>
              <w:t>Do we live on mars?</w:t>
            </w:r>
          </w:p>
        </w:tc>
        <w:tc>
          <w:tcPr>
            <w:tcW w:w="1079" w:type="dxa"/>
          </w:tcPr>
          <w:p w14:paraId="505E1234" w14:textId="77777777" w:rsidR="00EB08A4" w:rsidRPr="009324B5" w:rsidRDefault="00EB08A4" w:rsidP="0039447E">
            <w:pPr>
              <w:rPr>
                <w:rFonts w:cs="Calibri"/>
                <w:color w:val="000000"/>
                <w:sz w:val="22"/>
              </w:rPr>
            </w:pPr>
            <w:r w:rsidRPr="009324B5">
              <w:rPr>
                <w:rFonts w:cs="Calibri"/>
                <w:sz w:val="22"/>
                <w:lang w:val="en-US"/>
              </w:rPr>
              <w:t>1</w:t>
            </w:r>
          </w:p>
        </w:tc>
      </w:tr>
      <w:tr w:rsidR="00EB08A4" w:rsidRPr="009324B5" w14:paraId="63E88D63" w14:textId="77777777" w:rsidTr="00A15971">
        <w:tc>
          <w:tcPr>
            <w:tcW w:w="703" w:type="dxa"/>
          </w:tcPr>
          <w:p w14:paraId="7E5A2B3A" w14:textId="77777777" w:rsidR="00EB08A4" w:rsidRPr="00A15971" w:rsidRDefault="00EB08A4" w:rsidP="0039447E">
            <w:pPr>
              <w:rPr>
                <w:lang w:val="en-US"/>
              </w:rPr>
            </w:pPr>
          </w:p>
        </w:tc>
        <w:tc>
          <w:tcPr>
            <w:tcW w:w="440" w:type="dxa"/>
            <w:vAlign w:val="bottom"/>
          </w:tcPr>
          <w:p w14:paraId="64395B36" w14:textId="77777777" w:rsidR="00EB08A4" w:rsidRPr="009324B5" w:rsidRDefault="00EB08A4" w:rsidP="0039447E">
            <w:pPr>
              <w:rPr>
                <w:rFonts w:cs="Calibri"/>
                <w:color w:val="000000"/>
                <w:sz w:val="22"/>
              </w:rPr>
            </w:pPr>
            <w:r w:rsidRPr="009324B5">
              <w:rPr>
                <w:rFonts w:cs="Calibri"/>
                <w:color w:val="000000"/>
                <w:sz w:val="22"/>
              </w:rPr>
              <w:t>3</w:t>
            </w:r>
          </w:p>
        </w:tc>
        <w:tc>
          <w:tcPr>
            <w:tcW w:w="837" w:type="dxa"/>
            <w:vAlign w:val="bottom"/>
          </w:tcPr>
          <w:p w14:paraId="076D0C4C" w14:textId="77777777" w:rsidR="00EB08A4" w:rsidRPr="009324B5" w:rsidRDefault="00EB08A4" w:rsidP="0039447E">
            <w:pPr>
              <w:rPr>
                <w:rFonts w:cs="Calibri"/>
                <w:color w:val="000000"/>
                <w:sz w:val="22"/>
              </w:rPr>
            </w:pPr>
            <w:r w:rsidRPr="009324B5">
              <w:rPr>
                <w:rFonts w:cs="Calibri"/>
                <w:color w:val="000000"/>
                <w:sz w:val="22"/>
              </w:rPr>
              <w:t>Log</w:t>
            </w:r>
          </w:p>
        </w:tc>
        <w:tc>
          <w:tcPr>
            <w:tcW w:w="1168" w:type="dxa"/>
          </w:tcPr>
          <w:p w14:paraId="7D7D85BD" w14:textId="77777777" w:rsidR="00EB08A4" w:rsidRPr="009324B5" w:rsidRDefault="00EB08A4" w:rsidP="0039447E">
            <w:pPr>
              <w:rPr>
                <w:rFonts w:cs="Calibri"/>
                <w:color w:val="000000"/>
                <w:sz w:val="22"/>
              </w:rPr>
            </w:pPr>
            <w:r w:rsidRPr="009324B5">
              <w:rPr>
                <w:rFonts w:cs="Calibri"/>
                <w:sz w:val="22"/>
                <w:lang w:val="en-US"/>
              </w:rPr>
              <w:t>No</w:t>
            </w:r>
          </w:p>
        </w:tc>
        <w:tc>
          <w:tcPr>
            <w:tcW w:w="4789" w:type="dxa"/>
            <w:vAlign w:val="bottom"/>
          </w:tcPr>
          <w:p w14:paraId="5380A476" w14:textId="77777777" w:rsidR="00EB08A4" w:rsidRPr="009324B5" w:rsidRDefault="00EB08A4" w:rsidP="0039447E">
            <w:pPr>
              <w:rPr>
                <w:rFonts w:cs="Calibri"/>
                <w:color w:val="000000"/>
                <w:sz w:val="22"/>
              </w:rPr>
            </w:pPr>
            <w:r w:rsidRPr="009324B5">
              <w:rPr>
                <w:rFonts w:cs="Calibri"/>
                <w:color w:val="000000"/>
                <w:sz w:val="22"/>
              </w:rPr>
              <w:t>Is water dry?</w:t>
            </w:r>
          </w:p>
        </w:tc>
        <w:tc>
          <w:tcPr>
            <w:tcW w:w="1079" w:type="dxa"/>
          </w:tcPr>
          <w:p w14:paraId="09322600" w14:textId="77777777" w:rsidR="00EB08A4" w:rsidRPr="009324B5" w:rsidRDefault="00EB08A4" w:rsidP="0039447E">
            <w:pPr>
              <w:rPr>
                <w:rFonts w:cs="Calibri"/>
                <w:color w:val="000000"/>
                <w:sz w:val="22"/>
              </w:rPr>
            </w:pPr>
            <w:r w:rsidRPr="009324B5">
              <w:rPr>
                <w:rFonts w:cs="Calibri"/>
                <w:sz w:val="22"/>
                <w:lang w:val="en-US"/>
              </w:rPr>
              <w:t>1</w:t>
            </w:r>
          </w:p>
        </w:tc>
      </w:tr>
    </w:tbl>
    <w:p w14:paraId="5CBF12C1" w14:textId="77777777" w:rsidR="00F75A56" w:rsidRDefault="00F75A56" w:rsidP="00A15971">
      <w:pPr>
        <w:spacing w:after="0"/>
        <w:rPr>
          <w:rFonts w:eastAsia="Calibri" w:cs="Times New Roman"/>
          <w:b/>
          <w:bCs/>
          <w:kern w:val="0"/>
          <w:sz w:val="22"/>
          <w:lang w:val="en-GB"/>
          <w14:ligatures w14:val="none"/>
        </w:rPr>
      </w:pPr>
    </w:p>
    <w:p w14:paraId="0D94B12B" w14:textId="2137BF98" w:rsidR="00322F40" w:rsidRDefault="00EB1DE0" w:rsidP="00EB1DE0">
      <w:pPr>
        <w:pStyle w:val="Caption"/>
      </w:pPr>
      <w:r>
        <w:t xml:space="preserve">Supplementary Note  </w:t>
      </w:r>
      <w:fldSimple w:instr=" SEQ Supplementary_Note_ \* ARABIC ">
        <w:r>
          <w:rPr>
            <w:noProof/>
          </w:rPr>
          <w:t>4</w:t>
        </w:r>
      </w:fldSimple>
      <w:r w:rsidR="00322F40">
        <w:t>. Description of Supplementary Table 4 headers.</w:t>
      </w:r>
    </w:p>
    <w:p w14:paraId="765B5B0C" w14:textId="4FE48A26" w:rsidR="00517AFD" w:rsidRDefault="00AF0B4B" w:rsidP="00322F40">
      <w:pPr>
        <w:spacing w:after="0"/>
        <w:rPr>
          <w:lang w:val="en-GB"/>
        </w:rPr>
      </w:pPr>
      <w:r w:rsidRPr="00A15971">
        <w:rPr>
          <w:b/>
          <w:bCs/>
          <w:lang w:val="en-GB"/>
        </w:rPr>
        <w:t>#</w:t>
      </w:r>
      <w:r>
        <w:rPr>
          <w:lang w:val="en-GB"/>
        </w:rPr>
        <w:t xml:space="preserve"> = the number of times the participant was presented with the corresponding question.</w:t>
      </w:r>
    </w:p>
    <w:p w14:paraId="364392DF" w14:textId="7FEF02F0" w:rsidR="00AF0B4B" w:rsidRDefault="00AF0B4B" w:rsidP="00A15971">
      <w:pPr>
        <w:spacing w:after="0"/>
        <w:rPr>
          <w:rFonts w:eastAsia="Calibri" w:cs="Times New Roman"/>
          <w:kern w:val="0"/>
          <w:sz w:val="22"/>
          <w:lang w:val="en-GB"/>
          <w14:ligatures w14:val="none"/>
        </w:rPr>
      </w:pPr>
      <w:r w:rsidRPr="00A15971">
        <w:rPr>
          <w:rFonts w:eastAsia="Calibri" w:cs="Times New Roman"/>
          <w:b/>
          <w:bCs/>
          <w:kern w:val="0"/>
          <w:sz w:val="22"/>
          <w:lang w:val="en-GB"/>
          <w14:ligatures w14:val="none"/>
        </w:rPr>
        <w:t>Q cat</w:t>
      </w:r>
      <w:r>
        <w:rPr>
          <w:rFonts w:eastAsia="Calibri" w:cs="Times New Roman"/>
          <w:kern w:val="0"/>
          <w:sz w:val="22"/>
          <w:lang w:val="en-GB"/>
          <w14:ligatures w14:val="none"/>
        </w:rPr>
        <w:t xml:space="preserve"> = Question </w:t>
      </w:r>
      <w:r w:rsidR="00E95DC5">
        <w:rPr>
          <w:rFonts w:eastAsia="Calibri" w:cs="Times New Roman"/>
          <w:kern w:val="0"/>
          <w:sz w:val="22"/>
          <w:lang w:val="en-GB"/>
          <w14:ligatures w14:val="none"/>
        </w:rPr>
        <w:t xml:space="preserve">category; Biographical (Bio), Situational (Sit), </w:t>
      </w:r>
      <w:r w:rsidR="00EE4ABB">
        <w:rPr>
          <w:rFonts w:eastAsia="Calibri" w:cs="Times New Roman"/>
          <w:kern w:val="0"/>
          <w:sz w:val="22"/>
          <w:lang w:val="en-GB"/>
          <w14:ligatures w14:val="none"/>
        </w:rPr>
        <w:t>Basic Logic (Log), and Numbers and Letters (Num).</w:t>
      </w:r>
    </w:p>
    <w:p w14:paraId="6511A026" w14:textId="43FF1862" w:rsidR="005D50F5" w:rsidRPr="00A15971" w:rsidRDefault="005D50F5" w:rsidP="00A15971">
      <w:pPr>
        <w:spacing w:after="0"/>
        <w:rPr>
          <w:rFonts w:eastAsia="Calibri" w:cs="Times New Roman"/>
          <w:b/>
          <w:bCs/>
          <w:kern w:val="0"/>
          <w:sz w:val="22"/>
          <w:lang w:val="en-GB"/>
          <w14:ligatures w14:val="none"/>
        </w:rPr>
      </w:pPr>
      <w:r w:rsidRPr="00A15971">
        <w:rPr>
          <w:rFonts w:eastAsia="Calibri" w:cs="Times New Roman"/>
          <w:b/>
          <w:bCs/>
          <w:kern w:val="0"/>
          <w:sz w:val="22"/>
          <w:lang w:val="en-GB"/>
          <w14:ligatures w14:val="none"/>
        </w:rPr>
        <w:t xml:space="preserve">Response: </w:t>
      </w:r>
      <w:r w:rsidR="00E71C40" w:rsidRPr="00A15971">
        <w:rPr>
          <w:rFonts w:eastAsia="Calibri" w:cs="Times New Roman"/>
          <w:kern w:val="0"/>
          <w:sz w:val="22"/>
          <w:lang w:val="en-GB"/>
          <w14:ligatures w14:val="none"/>
        </w:rPr>
        <w:t xml:space="preserve">The </w:t>
      </w:r>
      <w:r w:rsidR="00AE5334">
        <w:rPr>
          <w:rFonts w:eastAsia="Calibri" w:cs="Times New Roman"/>
          <w:kern w:val="0"/>
          <w:sz w:val="22"/>
          <w:lang w:val="en-GB"/>
          <w14:ligatures w14:val="none"/>
        </w:rPr>
        <w:t>correct classification (expected response) for the corresponding question</w:t>
      </w:r>
      <w:r w:rsidR="008724D5">
        <w:rPr>
          <w:rFonts w:eastAsia="Calibri" w:cs="Times New Roman"/>
          <w:kern w:val="0"/>
          <w:sz w:val="22"/>
          <w:lang w:val="en-GB"/>
          <w14:ligatures w14:val="none"/>
        </w:rPr>
        <w:t>.</w:t>
      </w:r>
    </w:p>
    <w:p w14:paraId="4B9A2427" w14:textId="072EADAD" w:rsidR="005D50F5" w:rsidRPr="00A15971" w:rsidRDefault="005D50F5" w:rsidP="00A15971">
      <w:pPr>
        <w:spacing w:after="0"/>
        <w:rPr>
          <w:rFonts w:eastAsia="Calibri" w:cs="Times New Roman"/>
          <w:b/>
          <w:bCs/>
          <w:kern w:val="0"/>
          <w:sz w:val="22"/>
          <w:lang w:val="en-GB"/>
          <w14:ligatures w14:val="none"/>
        </w:rPr>
      </w:pPr>
      <w:r w:rsidRPr="00A15971">
        <w:rPr>
          <w:rFonts w:eastAsia="Calibri" w:cs="Times New Roman"/>
          <w:b/>
          <w:bCs/>
          <w:kern w:val="0"/>
          <w:sz w:val="22"/>
          <w:lang w:val="en-GB"/>
          <w14:ligatures w14:val="none"/>
        </w:rPr>
        <w:t>Question:</w:t>
      </w:r>
      <w:r w:rsidR="008724D5">
        <w:rPr>
          <w:rFonts w:eastAsia="Calibri" w:cs="Times New Roman"/>
          <w:b/>
          <w:bCs/>
          <w:kern w:val="0"/>
          <w:sz w:val="22"/>
          <w:lang w:val="en-GB"/>
          <w14:ligatures w14:val="none"/>
        </w:rPr>
        <w:t xml:space="preserve"> </w:t>
      </w:r>
      <w:r w:rsidR="008724D5" w:rsidRPr="00A15971">
        <w:rPr>
          <w:rFonts w:eastAsia="Calibri" w:cs="Times New Roman"/>
          <w:kern w:val="0"/>
          <w:sz w:val="22"/>
          <w:lang w:val="en-GB"/>
          <w14:ligatures w14:val="none"/>
        </w:rPr>
        <w:t xml:space="preserve">The </w:t>
      </w:r>
      <w:r w:rsidR="00397B1F">
        <w:rPr>
          <w:rFonts w:eastAsia="Calibri" w:cs="Times New Roman"/>
          <w:kern w:val="0"/>
          <w:sz w:val="22"/>
          <w:lang w:val="en-GB"/>
          <w14:ligatures w14:val="none"/>
        </w:rPr>
        <w:t xml:space="preserve">question, as it was phrased for </w:t>
      </w:r>
      <w:r w:rsidR="00A406AF">
        <w:rPr>
          <w:rFonts w:eastAsia="Calibri" w:cs="Times New Roman"/>
          <w:kern w:val="0"/>
          <w:sz w:val="22"/>
          <w:lang w:val="en-GB"/>
          <w14:ligatures w14:val="none"/>
        </w:rPr>
        <w:t xml:space="preserve">the selected </w:t>
      </w:r>
      <w:r w:rsidR="00397B1F">
        <w:rPr>
          <w:rFonts w:eastAsia="Calibri" w:cs="Times New Roman"/>
          <w:kern w:val="0"/>
          <w:sz w:val="22"/>
          <w:lang w:val="en-GB"/>
          <w14:ligatures w14:val="none"/>
        </w:rPr>
        <w:t>participant</w:t>
      </w:r>
      <w:r w:rsidR="00A406AF">
        <w:rPr>
          <w:rFonts w:eastAsia="Calibri" w:cs="Times New Roman"/>
          <w:kern w:val="0"/>
          <w:sz w:val="22"/>
          <w:lang w:val="en-GB"/>
          <w14:ligatures w14:val="none"/>
        </w:rPr>
        <w:t>..</w:t>
      </w:r>
    </w:p>
    <w:p w14:paraId="5AE50435" w14:textId="26FDA9CF" w:rsidR="005D50F5" w:rsidRDefault="00D20B31" w:rsidP="00517AFD">
      <w:pPr>
        <w:rPr>
          <w:rFonts w:eastAsia="Calibri" w:cs="Times New Roman"/>
          <w:kern w:val="0"/>
          <w:sz w:val="22"/>
          <w:lang w:val="en-GB"/>
          <w14:ligatures w14:val="none"/>
        </w:rPr>
      </w:pPr>
      <w:r w:rsidRPr="00A15971">
        <w:rPr>
          <w:rFonts w:eastAsia="Calibri" w:cs="Times New Roman"/>
          <w:b/>
          <w:bCs/>
          <w:kern w:val="0"/>
          <w:sz w:val="22"/>
          <w:lang w:val="en-GB"/>
          <w14:ligatures w14:val="none"/>
        </w:rPr>
        <w:t>Ratio C</w:t>
      </w:r>
      <w:r>
        <w:rPr>
          <w:rFonts w:eastAsia="Calibri" w:cs="Times New Roman"/>
          <w:kern w:val="0"/>
          <w:sz w:val="22"/>
          <w:lang w:val="en-GB"/>
          <w14:ligatures w14:val="none"/>
        </w:rPr>
        <w:t xml:space="preserve"> = the ratio of correct responses (out of the number of </w:t>
      </w:r>
      <w:r w:rsidR="00E71C40">
        <w:rPr>
          <w:rFonts w:eastAsia="Calibri" w:cs="Times New Roman"/>
          <w:kern w:val="0"/>
          <w:sz w:val="22"/>
          <w:lang w:val="en-GB"/>
          <w14:ligatures w14:val="none"/>
        </w:rPr>
        <w:t>times the question was presented).</w:t>
      </w:r>
    </w:p>
    <w:p w14:paraId="4605F589" w14:textId="7E6776AC" w:rsidR="00EE583C" w:rsidRDefault="00EB1DE0" w:rsidP="00EB1DE0">
      <w:pPr>
        <w:pStyle w:val="Caption"/>
      </w:pPr>
      <w:r>
        <w:t xml:space="preserve">Supplementary Note  </w:t>
      </w:r>
      <w:fldSimple w:instr=" SEQ Supplementary_Note_ \* ARABIC ">
        <w:r>
          <w:rPr>
            <w:noProof/>
          </w:rPr>
          <w:t>5</w:t>
        </w:r>
      </w:fldSimple>
      <w:r w:rsidR="009D0374">
        <w:t xml:space="preserve">. </w:t>
      </w:r>
      <w:r w:rsidR="00EE583C">
        <w:t>Benchmarks.</w:t>
      </w:r>
    </w:p>
    <w:p w14:paraId="269A8A3B" w14:textId="744C2D95" w:rsidR="00970259" w:rsidRPr="008F332C" w:rsidRDefault="00FB1008" w:rsidP="0071668A">
      <w:pPr>
        <w:spacing w:after="120" w:line="276" w:lineRule="auto"/>
        <w:jc w:val="both"/>
        <w:rPr>
          <w:rFonts w:eastAsia="Calibri" w:cs="Calibri"/>
          <w:bCs/>
          <w:iCs/>
          <w:kern w:val="0"/>
          <w:sz w:val="20"/>
          <w:szCs w:val="18"/>
          <w:lang w:val="en-GB"/>
          <w14:ligatures w14:val="none"/>
        </w:rPr>
      </w:pPr>
      <w:r w:rsidRPr="00F76C51">
        <w:rPr>
          <w:b/>
          <w:bCs/>
          <w:iCs/>
          <w:sz w:val="22"/>
          <w:szCs w:val="18"/>
          <w:lang w:val="en-GB"/>
        </w:rPr>
        <w:t>The Able Bodied (AB) participants</w:t>
      </w:r>
      <w:r w:rsidR="000566F0" w:rsidRPr="00F76C51">
        <w:rPr>
          <w:b/>
          <w:bCs/>
          <w:iCs/>
          <w:sz w:val="22"/>
          <w:szCs w:val="18"/>
          <w:lang w:val="en-GB"/>
        </w:rPr>
        <w:t xml:space="preserve"> served as a benchmark</w:t>
      </w:r>
      <w:r w:rsidR="00EA5666" w:rsidRPr="00F76C51">
        <w:rPr>
          <w:b/>
          <w:bCs/>
          <w:iCs/>
          <w:sz w:val="22"/>
          <w:szCs w:val="18"/>
          <w:lang w:val="en-GB"/>
        </w:rPr>
        <w:t xml:space="preserve">, to demonstrate the </w:t>
      </w:r>
      <w:r w:rsidR="006A6210" w:rsidRPr="00F76C51">
        <w:rPr>
          <w:b/>
          <w:bCs/>
          <w:iCs/>
          <w:sz w:val="22"/>
          <w:szCs w:val="18"/>
          <w:lang w:val="en-GB"/>
        </w:rPr>
        <w:t>potential for the MI-BCI</w:t>
      </w:r>
      <w:r w:rsidR="00B47789" w:rsidRPr="00F76C51">
        <w:rPr>
          <w:b/>
          <w:bCs/>
          <w:iCs/>
          <w:sz w:val="22"/>
          <w:szCs w:val="18"/>
          <w:lang w:val="en-GB"/>
        </w:rPr>
        <w:t>, to decode a 2-class imagined movement</w:t>
      </w:r>
      <w:r w:rsidR="00652B2D" w:rsidRPr="00F76C51">
        <w:rPr>
          <w:b/>
          <w:bCs/>
          <w:iCs/>
          <w:sz w:val="22"/>
          <w:szCs w:val="18"/>
          <w:lang w:val="en-GB"/>
        </w:rPr>
        <w:t xml:space="preserve">, when </w:t>
      </w:r>
      <w:r w:rsidR="00F360E8" w:rsidRPr="00F76C51">
        <w:rPr>
          <w:b/>
          <w:bCs/>
          <w:iCs/>
          <w:sz w:val="22"/>
          <w:szCs w:val="18"/>
          <w:lang w:val="en-GB"/>
        </w:rPr>
        <w:t xml:space="preserve">the individual has intact </w:t>
      </w:r>
      <w:r w:rsidR="00652B2D" w:rsidRPr="00F76C51">
        <w:rPr>
          <w:b/>
          <w:bCs/>
          <w:iCs/>
          <w:sz w:val="22"/>
          <w:szCs w:val="18"/>
          <w:lang w:val="en-GB"/>
        </w:rPr>
        <w:t xml:space="preserve">conscious awareness </w:t>
      </w:r>
      <w:r w:rsidR="00F360E8" w:rsidRPr="00F76C51">
        <w:rPr>
          <w:b/>
          <w:bCs/>
          <w:iCs/>
          <w:sz w:val="22"/>
          <w:szCs w:val="18"/>
          <w:lang w:val="en-GB"/>
        </w:rPr>
        <w:t>and cognitive capacity.</w:t>
      </w:r>
      <w:r w:rsidR="00C933F6" w:rsidRPr="00F76C51">
        <w:rPr>
          <w:b/>
          <w:bCs/>
          <w:iCs/>
          <w:sz w:val="22"/>
          <w:szCs w:val="18"/>
          <w:lang w:val="en-GB"/>
        </w:rPr>
        <w:t xml:space="preserve"> Therefore, as can be seen </w:t>
      </w:r>
      <w:r w:rsidR="00BA0521" w:rsidRPr="00F76C51">
        <w:rPr>
          <w:b/>
          <w:bCs/>
          <w:iCs/>
          <w:sz w:val="22"/>
          <w:szCs w:val="18"/>
          <w:lang w:val="en-GB"/>
        </w:rPr>
        <w:t>here,</w:t>
      </w:r>
      <w:r w:rsidR="00FC0B43" w:rsidRPr="00F76C51">
        <w:rPr>
          <w:b/>
          <w:bCs/>
          <w:iCs/>
          <w:sz w:val="22"/>
          <w:szCs w:val="18"/>
          <w:lang w:val="en-GB"/>
        </w:rPr>
        <w:t xml:space="preserve"> the AB participant only </w:t>
      </w:r>
      <w:r w:rsidR="008D38BE" w:rsidRPr="00F76C51">
        <w:rPr>
          <w:b/>
          <w:bCs/>
          <w:iCs/>
          <w:sz w:val="22"/>
          <w:szCs w:val="18"/>
          <w:lang w:val="en-GB"/>
        </w:rPr>
        <w:t>had three presentations of each question, resulting in a wide</w:t>
      </w:r>
      <w:r w:rsidR="00BA0521" w:rsidRPr="00F76C51">
        <w:rPr>
          <w:b/>
          <w:bCs/>
          <w:iCs/>
          <w:sz w:val="22"/>
          <w:szCs w:val="18"/>
          <w:lang w:val="en-GB"/>
        </w:rPr>
        <w:t xml:space="preserve"> range between the lowest and highest </w:t>
      </w:r>
      <w:r w:rsidR="00FC0B43" w:rsidRPr="00F76C51">
        <w:rPr>
          <w:b/>
          <w:bCs/>
          <w:iCs/>
          <w:sz w:val="22"/>
          <w:szCs w:val="18"/>
          <w:lang w:val="en-GB"/>
        </w:rPr>
        <w:t>ranks</w:t>
      </w:r>
      <w:r w:rsidR="00BE096B" w:rsidRPr="00F76C51">
        <w:rPr>
          <w:b/>
          <w:bCs/>
          <w:iCs/>
          <w:sz w:val="22"/>
          <w:szCs w:val="18"/>
          <w:lang w:val="en-GB"/>
        </w:rPr>
        <w:t>.</w:t>
      </w:r>
    </w:p>
    <w:p w14:paraId="5B405C62" w14:textId="0FF96413" w:rsidR="000D2D46" w:rsidRPr="00517AFD" w:rsidRDefault="001E3990" w:rsidP="00A15971">
      <w:pPr>
        <w:pStyle w:val="Caption"/>
        <w:rPr>
          <w:rFonts w:eastAsia="Calibri" w:cs="Calibri"/>
          <w:bCs/>
          <w:kern w:val="0"/>
          <w:sz w:val="20"/>
          <w:lang w:val="en-GB"/>
          <w14:ligatures w14:val="none"/>
        </w:rPr>
      </w:pPr>
      <w:r>
        <w:t xml:space="preserve">Supplementary Table </w:t>
      </w:r>
      <w:r>
        <w:fldChar w:fldCharType="begin"/>
      </w:r>
      <w:r w:rsidRPr="00F16CC0">
        <w:instrText xml:space="preserve"> SEQ Supplementary_Table \* ARABIC </w:instrText>
      </w:r>
      <w:r>
        <w:fldChar w:fldCharType="separate"/>
      </w:r>
      <w:r w:rsidR="001F282E">
        <w:rPr>
          <w:noProof/>
        </w:rPr>
        <w:t>6</w:t>
      </w:r>
      <w:r>
        <w:rPr>
          <w:noProof/>
        </w:rPr>
        <w:fldChar w:fldCharType="end"/>
      </w:r>
      <w:r w:rsidR="00153501">
        <w:t xml:space="preserve">. </w:t>
      </w:r>
      <w:r w:rsidR="005044EF">
        <w:t xml:space="preserve">Functional Connectivity: </w:t>
      </w:r>
      <w:r w:rsidR="000D2D46" w:rsidRPr="00F76C51">
        <w:rPr>
          <w:rFonts w:eastAsia="Calibri" w:cs="Calibri"/>
          <w:b w:val="0"/>
          <w:kern w:val="0"/>
          <w:szCs w:val="22"/>
          <w:lang w:val="en-GB"/>
          <w14:ligatures w14:val="none"/>
        </w:rPr>
        <w:t xml:space="preserve">Description of the network nodes, and the corresponding Montreal Neurological Institute (MNI) Coordinates, replicated from Aubinet </w:t>
      </w:r>
      <w:r w:rsidR="000D2D46" w:rsidRPr="00F76C51">
        <w:rPr>
          <w:rFonts w:eastAsia="Calibri" w:cs="Calibri"/>
          <w:b w:val="0"/>
          <w:i/>
          <w:kern w:val="0"/>
          <w:szCs w:val="22"/>
          <w:lang w:val="en-GB"/>
          <w14:ligatures w14:val="none"/>
        </w:rPr>
        <w:t>et al.</w:t>
      </w:r>
      <w:r w:rsidR="000D2D46" w:rsidRPr="00F76C51">
        <w:rPr>
          <w:rFonts w:eastAsia="Calibri" w:cs="Calibri"/>
          <w:b w:val="0"/>
          <w:kern w:val="0"/>
          <w:szCs w:val="22"/>
          <w:lang w:val="en-GB"/>
          <w14:ligatures w14:val="none"/>
        </w:rPr>
        <w:t xml:space="preserve"> (2018).</w:t>
      </w:r>
    </w:p>
    <w:tbl>
      <w:tblPr>
        <w:tblStyle w:val="TableGrid"/>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80"/>
        <w:gridCol w:w="2410"/>
        <w:gridCol w:w="4626"/>
      </w:tblGrid>
      <w:tr w:rsidR="000D2D46" w:rsidRPr="00517AFD" w14:paraId="0312804E" w14:textId="37C47552" w:rsidTr="00A15971">
        <w:tc>
          <w:tcPr>
            <w:tcW w:w="1980" w:type="dxa"/>
          </w:tcPr>
          <w:p w14:paraId="4F250DA4" w14:textId="6CCB905F" w:rsidR="000D2D46" w:rsidRPr="00A15971" w:rsidRDefault="000D2D46" w:rsidP="0005241F">
            <w:pPr>
              <w:rPr>
                <w:rFonts w:eastAsia="Calibri" w:cs="Times New Roman"/>
                <w:szCs w:val="24"/>
              </w:rPr>
            </w:pPr>
            <w:r w:rsidRPr="00A15971">
              <w:rPr>
                <w:rFonts w:eastAsia="Calibri" w:cs="Times New Roman"/>
                <w:szCs w:val="24"/>
              </w:rPr>
              <w:t>Networks</w:t>
            </w:r>
          </w:p>
        </w:tc>
        <w:tc>
          <w:tcPr>
            <w:tcW w:w="2410" w:type="dxa"/>
          </w:tcPr>
          <w:p w14:paraId="5B8937F3" w14:textId="205345AF" w:rsidR="000D2D46" w:rsidRPr="00A15971" w:rsidRDefault="000D2D46" w:rsidP="0005241F">
            <w:pPr>
              <w:rPr>
                <w:rFonts w:eastAsia="Calibri" w:cs="Times New Roman"/>
                <w:szCs w:val="24"/>
              </w:rPr>
            </w:pPr>
            <w:r w:rsidRPr="00A15971">
              <w:rPr>
                <w:rFonts w:eastAsia="Calibri" w:cs="Times New Roman"/>
                <w:szCs w:val="24"/>
              </w:rPr>
              <w:t>Nodes</w:t>
            </w:r>
          </w:p>
        </w:tc>
        <w:tc>
          <w:tcPr>
            <w:tcW w:w="4626" w:type="dxa"/>
          </w:tcPr>
          <w:p w14:paraId="3A344A48" w14:textId="173718F0" w:rsidR="000D2D46" w:rsidRPr="00A15971" w:rsidRDefault="000D2D46" w:rsidP="0005241F">
            <w:pPr>
              <w:rPr>
                <w:rFonts w:eastAsia="Calibri" w:cs="Times New Roman"/>
                <w:szCs w:val="24"/>
              </w:rPr>
            </w:pPr>
            <w:r w:rsidRPr="00A15971">
              <w:rPr>
                <w:rFonts w:eastAsia="Calibri" w:cs="Times New Roman"/>
                <w:szCs w:val="24"/>
              </w:rPr>
              <w:t>Coordinates</w:t>
            </w:r>
          </w:p>
        </w:tc>
      </w:tr>
      <w:tr w:rsidR="000D2D46" w:rsidRPr="00517AFD" w14:paraId="496FD522" w14:textId="380CBC5E" w:rsidTr="00A15971">
        <w:tc>
          <w:tcPr>
            <w:tcW w:w="1980" w:type="dxa"/>
          </w:tcPr>
          <w:p w14:paraId="77D0E322" w14:textId="06D5A53B" w:rsidR="000D2D46" w:rsidRPr="00517AFD" w:rsidRDefault="000D2D46" w:rsidP="0005241F">
            <w:pPr>
              <w:rPr>
                <w:rFonts w:eastAsia="Calibri" w:cs="Times New Roman"/>
                <w:sz w:val="22"/>
              </w:rPr>
            </w:pPr>
          </w:p>
        </w:tc>
        <w:tc>
          <w:tcPr>
            <w:tcW w:w="2410" w:type="dxa"/>
          </w:tcPr>
          <w:p w14:paraId="23A69567" w14:textId="4D308520" w:rsidR="000D2D46" w:rsidRPr="00517AFD" w:rsidRDefault="000D2D46" w:rsidP="0005241F">
            <w:pPr>
              <w:rPr>
                <w:rFonts w:eastAsia="Calibri" w:cs="Times New Roman"/>
                <w:sz w:val="22"/>
              </w:rPr>
            </w:pPr>
          </w:p>
        </w:tc>
        <w:tc>
          <w:tcPr>
            <w:tcW w:w="4626" w:type="dxa"/>
          </w:tcPr>
          <w:p w14:paraId="48BE592C" w14:textId="596FFB68" w:rsidR="000D2D46" w:rsidRPr="00517AFD" w:rsidRDefault="000D2D46" w:rsidP="0005241F">
            <w:pPr>
              <w:rPr>
                <w:rFonts w:eastAsia="Calibri" w:cs="Times New Roman"/>
                <w:sz w:val="22"/>
              </w:rPr>
            </w:pPr>
          </w:p>
        </w:tc>
      </w:tr>
      <w:tr w:rsidR="000D2D46" w:rsidRPr="00517AFD" w14:paraId="0B753571" w14:textId="05BB6C13" w:rsidTr="00A15971">
        <w:tc>
          <w:tcPr>
            <w:tcW w:w="1980" w:type="dxa"/>
          </w:tcPr>
          <w:p w14:paraId="6250659F" w14:textId="1FABB14F" w:rsidR="000D2D46" w:rsidRPr="00517AFD" w:rsidRDefault="000D2D46" w:rsidP="0005241F">
            <w:pPr>
              <w:rPr>
                <w:rFonts w:eastAsia="Calibri" w:cs="Times New Roman"/>
                <w:sz w:val="22"/>
              </w:rPr>
            </w:pPr>
            <w:r w:rsidRPr="00517AFD">
              <w:rPr>
                <w:rFonts w:eastAsia="Calibri" w:cs="Times New Roman"/>
                <w:sz w:val="22"/>
              </w:rPr>
              <w:t>DMN</w:t>
            </w:r>
          </w:p>
        </w:tc>
        <w:tc>
          <w:tcPr>
            <w:tcW w:w="2410" w:type="dxa"/>
          </w:tcPr>
          <w:p w14:paraId="415770A9" w14:textId="4941C4FF" w:rsidR="000D2D46" w:rsidRPr="00517AFD" w:rsidRDefault="000D2D46" w:rsidP="0005241F">
            <w:pPr>
              <w:rPr>
                <w:rFonts w:eastAsia="Calibri" w:cs="Times New Roman"/>
                <w:sz w:val="22"/>
              </w:rPr>
            </w:pPr>
            <w:r w:rsidRPr="00517AFD">
              <w:rPr>
                <w:rFonts w:eastAsia="Calibri" w:cs="Times New Roman"/>
                <w:sz w:val="22"/>
              </w:rPr>
              <w:t>mPFC</w:t>
            </w:r>
          </w:p>
        </w:tc>
        <w:tc>
          <w:tcPr>
            <w:tcW w:w="4626" w:type="dxa"/>
          </w:tcPr>
          <w:p w14:paraId="5289CC73" w14:textId="61B8B317" w:rsidR="000D2D46" w:rsidRPr="00517AFD" w:rsidRDefault="000D2D46" w:rsidP="0005241F">
            <w:pPr>
              <w:rPr>
                <w:rFonts w:eastAsia="Calibri" w:cs="Calibri"/>
                <w:sz w:val="22"/>
              </w:rPr>
            </w:pPr>
            <w:r w:rsidRPr="00517AFD">
              <w:rPr>
                <w:rFonts w:eastAsia="Calibri" w:cs="Calibri"/>
                <w:sz w:val="22"/>
              </w:rPr>
              <w:t>x = −1 y = 54 z = 27</w:t>
            </w:r>
          </w:p>
        </w:tc>
      </w:tr>
      <w:tr w:rsidR="000D2D46" w:rsidRPr="00517AFD" w14:paraId="46C34A95" w14:textId="5D10B7A8" w:rsidTr="00A15971">
        <w:tc>
          <w:tcPr>
            <w:tcW w:w="1980" w:type="dxa"/>
          </w:tcPr>
          <w:p w14:paraId="2A8FE57A" w14:textId="022DCBE7" w:rsidR="000D2D46" w:rsidRPr="00517AFD" w:rsidRDefault="000D2D46" w:rsidP="0005241F">
            <w:pPr>
              <w:rPr>
                <w:rFonts w:eastAsia="Calibri" w:cs="Times New Roman"/>
                <w:sz w:val="22"/>
              </w:rPr>
            </w:pPr>
          </w:p>
        </w:tc>
        <w:tc>
          <w:tcPr>
            <w:tcW w:w="2410" w:type="dxa"/>
          </w:tcPr>
          <w:p w14:paraId="6D63405A" w14:textId="7D02EEE5" w:rsidR="000D2D46" w:rsidRPr="00517AFD" w:rsidRDefault="000D2D46" w:rsidP="0005241F">
            <w:pPr>
              <w:rPr>
                <w:rFonts w:eastAsia="Calibri" w:cs="Times New Roman"/>
                <w:sz w:val="22"/>
              </w:rPr>
            </w:pPr>
            <w:r w:rsidRPr="00517AFD">
              <w:rPr>
                <w:rFonts w:eastAsia="Calibri" w:cs="Times New Roman"/>
                <w:sz w:val="22"/>
              </w:rPr>
              <w:t>PCC</w:t>
            </w:r>
          </w:p>
        </w:tc>
        <w:tc>
          <w:tcPr>
            <w:tcW w:w="4626" w:type="dxa"/>
          </w:tcPr>
          <w:p w14:paraId="13A89E08" w14:textId="62EDEFAD" w:rsidR="000D2D46" w:rsidRPr="00517AFD" w:rsidRDefault="000D2D46" w:rsidP="0005241F">
            <w:pPr>
              <w:rPr>
                <w:rFonts w:eastAsia="Calibri" w:cs="Calibri"/>
                <w:sz w:val="22"/>
              </w:rPr>
            </w:pPr>
            <w:r w:rsidRPr="00517AFD">
              <w:rPr>
                <w:rFonts w:eastAsia="Calibri" w:cs="Calibri"/>
                <w:sz w:val="22"/>
              </w:rPr>
              <w:t>x = 0 y = −52 z = 27</w:t>
            </w:r>
          </w:p>
        </w:tc>
      </w:tr>
      <w:tr w:rsidR="000D2D46" w:rsidRPr="00517AFD" w14:paraId="47ACE7D9" w14:textId="32081AFC" w:rsidTr="00A15971">
        <w:tc>
          <w:tcPr>
            <w:tcW w:w="1980" w:type="dxa"/>
          </w:tcPr>
          <w:p w14:paraId="4D112060" w14:textId="656292E1" w:rsidR="000D2D46" w:rsidRPr="00517AFD" w:rsidRDefault="000D2D46" w:rsidP="0005241F">
            <w:pPr>
              <w:rPr>
                <w:rFonts w:eastAsia="Calibri" w:cs="Times New Roman"/>
                <w:sz w:val="22"/>
              </w:rPr>
            </w:pPr>
          </w:p>
        </w:tc>
        <w:tc>
          <w:tcPr>
            <w:tcW w:w="2410" w:type="dxa"/>
          </w:tcPr>
          <w:p w14:paraId="2513F272" w14:textId="11A99C54" w:rsidR="000D2D46" w:rsidRPr="00517AFD" w:rsidRDefault="000D2D46" w:rsidP="0005241F">
            <w:pPr>
              <w:rPr>
                <w:rFonts w:eastAsia="Calibri" w:cs="Times New Roman"/>
                <w:sz w:val="22"/>
              </w:rPr>
            </w:pPr>
          </w:p>
        </w:tc>
        <w:tc>
          <w:tcPr>
            <w:tcW w:w="4626" w:type="dxa"/>
          </w:tcPr>
          <w:p w14:paraId="0948C4A7" w14:textId="32DF0D25" w:rsidR="000D2D46" w:rsidRPr="00517AFD" w:rsidRDefault="000D2D46" w:rsidP="0005241F">
            <w:pPr>
              <w:rPr>
                <w:rFonts w:eastAsia="Calibri" w:cs="Times New Roman"/>
                <w:sz w:val="22"/>
              </w:rPr>
            </w:pPr>
          </w:p>
        </w:tc>
      </w:tr>
      <w:tr w:rsidR="000D2D46" w:rsidRPr="00517AFD" w14:paraId="5AACF2E8" w14:textId="41E20037" w:rsidTr="00A15971">
        <w:tc>
          <w:tcPr>
            <w:tcW w:w="1980" w:type="dxa"/>
          </w:tcPr>
          <w:p w14:paraId="4F475DFA" w14:textId="282D4838" w:rsidR="000D2D46" w:rsidRPr="00517AFD" w:rsidRDefault="000D2D46" w:rsidP="0005241F">
            <w:pPr>
              <w:rPr>
                <w:rFonts w:eastAsia="Calibri" w:cs="Times New Roman"/>
                <w:sz w:val="22"/>
              </w:rPr>
            </w:pPr>
            <w:r w:rsidRPr="00517AFD">
              <w:rPr>
                <w:rFonts w:eastAsia="Calibri" w:cs="Times New Roman"/>
                <w:sz w:val="22"/>
              </w:rPr>
              <w:t>FPN</w:t>
            </w:r>
          </w:p>
        </w:tc>
        <w:tc>
          <w:tcPr>
            <w:tcW w:w="2410" w:type="dxa"/>
          </w:tcPr>
          <w:p w14:paraId="7FED1A1B" w14:textId="4681DB1D" w:rsidR="000D2D46" w:rsidRPr="00517AFD" w:rsidRDefault="000D2D46" w:rsidP="0005241F">
            <w:pPr>
              <w:rPr>
                <w:rFonts w:eastAsia="Calibri" w:cs="Times New Roman"/>
                <w:sz w:val="22"/>
              </w:rPr>
            </w:pPr>
            <w:r w:rsidRPr="00517AFD">
              <w:rPr>
                <w:rFonts w:eastAsia="Calibri" w:cs="Times New Roman"/>
                <w:sz w:val="22"/>
              </w:rPr>
              <w:t>Left dlPFC</w:t>
            </w:r>
          </w:p>
        </w:tc>
        <w:tc>
          <w:tcPr>
            <w:tcW w:w="4626" w:type="dxa"/>
          </w:tcPr>
          <w:p w14:paraId="460F794A" w14:textId="1E5BC6B0" w:rsidR="000D2D46" w:rsidRPr="00517AFD" w:rsidRDefault="000D2D46" w:rsidP="0005241F">
            <w:pPr>
              <w:rPr>
                <w:rFonts w:eastAsia="Calibri" w:cs="Times New Roman"/>
                <w:sz w:val="22"/>
              </w:rPr>
            </w:pPr>
            <w:r w:rsidRPr="00517AFD">
              <w:rPr>
                <w:rFonts w:eastAsia="Calibri" w:cs="Times New Roman"/>
                <w:sz w:val="22"/>
              </w:rPr>
              <w:t>x = −43 y = 22 z = 34</w:t>
            </w:r>
          </w:p>
        </w:tc>
      </w:tr>
      <w:tr w:rsidR="000D2D46" w:rsidRPr="00517AFD" w14:paraId="321D5AAD" w14:textId="3ED14920" w:rsidTr="00A15971">
        <w:tc>
          <w:tcPr>
            <w:tcW w:w="1980" w:type="dxa"/>
          </w:tcPr>
          <w:p w14:paraId="37EFA51E" w14:textId="162F1340" w:rsidR="000D2D46" w:rsidRPr="00517AFD" w:rsidRDefault="000D2D46" w:rsidP="0005241F">
            <w:pPr>
              <w:rPr>
                <w:rFonts w:eastAsia="Calibri" w:cs="Times New Roman"/>
                <w:sz w:val="22"/>
              </w:rPr>
            </w:pPr>
          </w:p>
        </w:tc>
        <w:tc>
          <w:tcPr>
            <w:tcW w:w="2410" w:type="dxa"/>
          </w:tcPr>
          <w:p w14:paraId="7F9E4CE2" w14:textId="1E4B0F6E" w:rsidR="000D2D46" w:rsidRPr="00517AFD" w:rsidRDefault="000D2D46" w:rsidP="0005241F">
            <w:pPr>
              <w:rPr>
                <w:rFonts w:eastAsia="Calibri" w:cs="Times New Roman"/>
                <w:sz w:val="22"/>
              </w:rPr>
            </w:pPr>
            <w:r w:rsidRPr="00517AFD">
              <w:rPr>
                <w:rFonts w:eastAsia="Calibri" w:cs="Times New Roman"/>
                <w:sz w:val="22"/>
              </w:rPr>
              <w:t>Right dlPFC</w:t>
            </w:r>
          </w:p>
        </w:tc>
        <w:tc>
          <w:tcPr>
            <w:tcW w:w="4626" w:type="dxa"/>
          </w:tcPr>
          <w:p w14:paraId="76F863E6" w14:textId="2E48EDA3" w:rsidR="000D2D46" w:rsidRPr="00517AFD" w:rsidRDefault="000D2D46" w:rsidP="0005241F">
            <w:pPr>
              <w:rPr>
                <w:rFonts w:eastAsia="Calibri" w:cs="Times New Roman"/>
                <w:sz w:val="22"/>
              </w:rPr>
            </w:pPr>
            <w:r w:rsidRPr="00517AFD">
              <w:rPr>
                <w:rFonts w:eastAsia="Calibri" w:cs="Times New Roman"/>
                <w:sz w:val="22"/>
              </w:rPr>
              <w:t>x = 43 y = 22 z = 34</w:t>
            </w:r>
          </w:p>
        </w:tc>
      </w:tr>
      <w:tr w:rsidR="000D2D46" w:rsidRPr="00517AFD" w14:paraId="5E16A264" w14:textId="136ACD17" w:rsidTr="00A15971">
        <w:tc>
          <w:tcPr>
            <w:tcW w:w="1980" w:type="dxa"/>
          </w:tcPr>
          <w:p w14:paraId="2B2C7CE2" w14:textId="7DEF3254" w:rsidR="000D2D46" w:rsidRPr="00517AFD" w:rsidRDefault="000D2D46" w:rsidP="0005241F">
            <w:pPr>
              <w:rPr>
                <w:rFonts w:eastAsia="Calibri" w:cs="Times New Roman"/>
                <w:sz w:val="22"/>
              </w:rPr>
            </w:pPr>
          </w:p>
        </w:tc>
        <w:tc>
          <w:tcPr>
            <w:tcW w:w="2410" w:type="dxa"/>
          </w:tcPr>
          <w:p w14:paraId="64BFC25D" w14:textId="5C6ABB52" w:rsidR="000D2D46" w:rsidRPr="00517AFD" w:rsidRDefault="000D2D46" w:rsidP="0005241F">
            <w:pPr>
              <w:rPr>
                <w:rFonts w:eastAsia="Calibri" w:cs="Times New Roman"/>
                <w:sz w:val="22"/>
              </w:rPr>
            </w:pPr>
          </w:p>
        </w:tc>
        <w:tc>
          <w:tcPr>
            <w:tcW w:w="4626" w:type="dxa"/>
          </w:tcPr>
          <w:p w14:paraId="2B9068F1" w14:textId="05A12DE8" w:rsidR="000D2D46" w:rsidRPr="00517AFD" w:rsidRDefault="000D2D46" w:rsidP="0005241F">
            <w:pPr>
              <w:rPr>
                <w:rFonts w:eastAsia="Calibri" w:cs="Times New Roman"/>
                <w:sz w:val="22"/>
              </w:rPr>
            </w:pPr>
          </w:p>
        </w:tc>
      </w:tr>
      <w:tr w:rsidR="000D2D46" w:rsidRPr="00517AFD" w14:paraId="1142378A" w14:textId="1721400F" w:rsidTr="00A15971">
        <w:tc>
          <w:tcPr>
            <w:tcW w:w="1980" w:type="dxa"/>
          </w:tcPr>
          <w:p w14:paraId="2560C30D" w14:textId="034A9A7D" w:rsidR="000D2D46" w:rsidRPr="00517AFD" w:rsidRDefault="000D2D46" w:rsidP="0005241F">
            <w:pPr>
              <w:rPr>
                <w:rFonts w:eastAsia="Calibri" w:cs="Times New Roman"/>
                <w:sz w:val="22"/>
              </w:rPr>
            </w:pPr>
          </w:p>
        </w:tc>
        <w:tc>
          <w:tcPr>
            <w:tcW w:w="2410" w:type="dxa"/>
          </w:tcPr>
          <w:p w14:paraId="0C2792B5" w14:textId="30A58575" w:rsidR="000D2D46" w:rsidRPr="00517AFD" w:rsidRDefault="000D2D46" w:rsidP="0005241F">
            <w:pPr>
              <w:rPr>
                <w:rFonts w:eastAsia="Calibri" w:cs="Times New Roman"/>
                <w:sz w:val="22"/>
              </w:rPr>
            </w:pPr>
            <w:r w:rsidRPr="00517AFD">
              <w:rPr>
                <w:rFonts w:eastAsia="Calibri" w:cs="Times New Roman"/>
                <w:sz w:val="22"/>
              </w:rPr>
              <w:t>Left IPL</w:t>
            </w:r>
          </w:p>
        </w:tc>
        <w:tc>
          <w:tcPr>
            <w:tcW w:w="4626" w:type="dxa"/>
          </w:tcPr>
          <w:p w14:paraId="6533DA15" w14:textId="16495A7E" w:rsidR="000D2D46" w:rsidRPr="00517AFD" w:rsidRDefault="000D2D46" w:rsidP="0005241F">
            <w:pPr>
              <w:rPr>
                <w:rFonts w:eastAsia="Calibri" w:cs="Times New Roman"/>
                <w:sz w:val="22"/>
              </w:rPr>
            </w:pPr>
            <w:r w:rsidRPr="00517AFD">
              <w:rPr>
                <w:rFonts w:eastAsia="Calibri" w:cs="Times New Roman"/>
                <w:sz w:val="22"/>
              </w:rPr>
              <w:t>x = −43.1 y = −47 z = 45.4</w:t>
            </w:r>
          </w:p>
        </w:tc>
      </w:tr>
      <w:tr w:rsidR="000D2D46" w:rsidRPr="00517AFD" w14:paraId="1D2A1E8F" w14:textId="57BB3EF2" w:rsidTr="00A15971">
        <w:tc>
          <w:tcPr>
            <w:tcW w:w="1980" w:type="dxa"/>
          </w:tcPr>
          <w:p w14:paraId="34596FCB" w14:textId="71A34056" w:rsidR="000D2D46" w:rsidRPr="00517AFD" w:rsidRDefault="000D2D46" w:rsidP="0005241F">
            <w:pPr>
              <w:rPr>
                <w:rFonts w:eastAsia="Calibri" w:cs="Times New Roman"/>
                <w:sz w:val="22"/>
              </w:rPr>
            </w:pPr>
          </w:p>
        </w:tc>
        <w:tc>
          <w:tcPr>
            <w:tcW w:w="2410" w:type="dxa"/>
          </w:tcPr>
          <w:p w14:paraId="66227D3C" w14:textId="469F8C76" w:rsidR="000D2D46" w:rsidRPr="00517AFD" w:rsidRDefault="000D2D46" w:rsidP="0005241F">
            <w:pPr>
              <w:rPr>
                <w:rFonts w:eastAsia="Calibri" w:cs="Times New Roman"/>
                <w:sz w:val="22"/>
              </w:rPr>
            </w:pPr>
            <w:r w:rsidRPr="00517AFD">
              <w:rPr>
                <w:rFonts w:eastAsia="Calibri" w:cs="Times New Roman"/>
                <w:sz w:val="22"/>
              </w:rPr>
              <w:t>Right IPL</w:t>
            </w:r>
          </w:p>
        </w:tc>
        <w:tc>
          <w:tcPr>
            <w:tcW w:w="4626" w:type="dxa"/>
          </w:tcPr>
          <w:p w14:paraId="542B535E" w14:textId="2CEB3E21" w:rsidR="000D2D46" w:rsidRPr="00517AFD" w:rsidRDefault="000D2D46" w:rsidP="0005241F">
            <w:pPr>
              <w:rPr>
                <w:rFonts w:eastAsia="Calibri" w:cs="Times New Roman"/>
                <w:sz w:val="22"/>
              </w:rPr>
            </w:pPr>
            <w:r w:rsidRPr="00517AFD">
              <w:rPr>
                <w:rFonts w:eastAsia="Calibri" w:cs="Times New Roman"/>
                <w:sz w:val="22"/>
              </w:rPr>
              <w:t>x = 46.3 y = −47.6 z = 48.2</w:t>
            </w:r>
          </w:p>
        </w:tc>
      </w:tr>
      <w:tr w:rsidR="000D2D46" w:rsidRPr="00517AFD" w14:paraId="128B9643" w14:textId="1C5A67CB" w:rsidTr="00A15971">
        <w:tc>
          <w:tcPr>
            <w:tcW w:w="1980" w:type="dxa"/>
          </w:tcPr>
          <w:p w14:paraId="73E30C84" w14:textId="456AA447" w:rsidR="000D2D46" w:rsidRPr="00517AFD" w:rsidRDefault="000D2D46" w:rsidP="0005241F">
            <w:pPr>
              <w:rPr>
                <w:rFonts w:eastAsia="Calibri" w:cs="Times New Roman"/>
                <w:sz w:val="22"/>
              </w:rPr>
            </w:pPr>
          </w:p>
        </w:tc>
        <w:tc>
          <w:tcPr>
            <w:tcW w:w="2410" w:type="dxa"/>
          </w:tcPr>
          <w:p w14:paraId="68642979" w14:textId="272D13E2" w:rsidR="000D2D46" w:rsidRPr="00517AFD" w:rsidRDefault="000D2D46" w:rsidP="0005241F">
            <w:pPr>
              <w:rPr>
                <w:rFonts w:eastAsia="Calibri" w:cs="Times New Roman"/>
                <w:sz w:val="22"/>
              </w:rPr>
            </w:pPr>
          </w:p>
        </w:tc>
        <w:tc>
          <w:tcPr>
            <w:tcW w:w="4626" w:type="dxa"/>
          </w:tcPr>
          <w:p w14:paraId="6597FB2B" w14:textId="076081A6" w:rsidR="000D2D46" w:rsidRPr="00517AFD" w:rsidRDefault="000D2D46" w:rsidP="0005241F">
            <w:pPr>
              <w:rPr>
                <w:rFonts w:eastAsia="Calibri" w:cs="Times New Roman"/>
                <w:sz w:val="22"/>
              </w:rPr>
            </w:pPr>
          </w:p>
        </w:tc>
      </w:tr>
      <w:tr w:rsidR="000D2D46" w:rsidRPr="00517AFD" w14:paraId="1750E0EF" w14:textId="52D0170A" w:rsidTr="00A15971">
        <w:tc>
          <w:tcPr>
            <w:tcW w:w="1980" w:type="dxa"/>
          </w:tcPr>
          <w:p w14:paraId="10104290" w14:textId="3A511F07" w:rsidR="000D2D46" w:rsidRPr="00517AFD" w:rsidRDefault="000D2D46" w:rsidP="0005241F">
            <w:pPr>
              <w:rPr>
                <w:rFonts w:eastAsia="Calibri" w:cs="Times New Roman"/>
                <w:sz w:val="22"/>
              </w:rPr>
            </w:pPr>
            <w:r w:rsidRPr="00517AFD">
              <w:rPr>
                <w:rFonts w:eastAsia="Calibri" w:cs="Times New Roman"/>
                <w:sz w:val="22"/>
              </w:rPr>
              <w:t>Thalamocortical</w:t>
            </w:r>
          </w:p>
        </w:tc>
        <w:tc>
          <w:tcPr>
            <w:tcW w:w="2410" w:type="dxa"/>
          </w:tcPr>
          <w:p w14:paraId="5AD646F5" w14:textId="4B25E5B3" w:rsidR="000D2D46" w:rsidRPr="00517AFD" w:rsidRDefault="000D2D46" w:rsidP="0005241F">
            <w:pPr>
              <w:rPr>
                <w:rFonts w:eastAsia="Calibri" w:cs="Times New Roman"/>
                <w:sz w:val="22"/>
              </w:rPr>
            </w:pPr>
            <w:r w:rsidRPr="00517AFD">
              <w:rPr>
                <w:rFonts w:eastAsia="Calibri" w:cs="Times New Roman"/>
                <w:sz w:val="22"/>
              </w:rPr>
              <w:t>Left Thalamus</w:t>
            </w:r>
          </w:p>
        </w:tc>
        <w:tc>
          <w:tcPr>
            <w:tcW w:w="4626" w:type="dxa"/>
          </w:tcPr>
          <w:p w14:paraId="696D0B21" w14:textId="3278793E" w:rsidR="000D2D46" w:rsidRPr="00517AFD" w:rsidRDefault="000D2D46" w:rsidP="0005241F">
            <w:pPr>
              <w:rPr>
                <w:rFonts w:eastAsia="Calibri" w:cs="Calibri"/>
                <w:sz w:val="22"/>
              </w:rPr>
            </w:pPr>
            <w:r w:rsidRPr="00517AFD">
              <w:rPr>
                <w:rFonts w:eastAsia="Calibri" w:cs="Calibri"/>
                <w:sz w:val="22"/>
              </w:rPr>
              <w:t>x = −8 y = −20 z = 6</w:t>
            </w:r>
          </w:p>
        </w:tc>
      </w:tr>
      <w:tr w:rsidR="000D2D46" w:rsidRPr="00517AFD" w14:paraId="72BD5FA0" w14:textId="388ECD8A" w:rsidTr="00A15971">
        <w:tc>
          <w:tcPr>
            <w:tcW w:w="1980" w:type="dxa"/>
          </w:tcPr>
          <w:p w14:paraId="14D1F28A" w14:textId="1410BA78" w:rsidR="000D2D46" w:rsidRPr="00517AFD" w:rsidRDefault="000D2D46" w:rsidP="0005241F">
            <w:pPr>
              <w:rPr>
                <w:rFonts w:eastAsia="Calibri" w:cs="Times New Roman"/>
                <w:sz w:val="22"/>
              </w:rPr>
            </w:pPr>
          </w:p>
        </w:tc>
        <w:tc>
          <w:tcPr>
            <w:tcW w:w="2410" w:type="dxa"/>
          </w:tcPr>
          <w:p w14:paraId="55525712" w14:textId="6577AC21" w:rsidR="000D2D46" w:rsidRPr="00517AFD" w:rsidRDefault="000D2D46" w:rsidP="0005241F">
            <w:pPr>
              <w:rPr>
                <w:rFonts w:eastAsia="Calibri" w:cs="Times New Roman"/>
                <w:sz w:val="22"/>
              </w:rPr>
            </w:pPr>
            <w:r w:rsidRPr="00517AFD">
              <w:rPr>
                <w:rFonts w:eastAsia="Calibri" w:cs="Times New Roman"/>
                <w:sz w:val="22"/>
              </w:rPr>
              <w:t>Right Thalamus</w:t>
            </w:r>
          </w:p>
        </w:tc>
        <w:tc>
          <w:tcPr>
            <w:tcW w:w="4626" w:type="dxa"/>
          </w:tcPr>
          <w:p w14:paraId="52E33D8E" w14:textId="7077A200" w:rsidR="000D2D46" w:rsidRPr="00517AFD" w:rsidRDefault="000D2D46" w:rsidP="0005241F">
            <w:pPr>
              <w:rPr>
                <w:rFonts w:eastAsia="Calibri" w:cs="Calibri"/>
                <w:sz w:val="22"/>
              </w:rPr>
            </w:pPr>
            <w:r w:rsidRPr="00517AFD">
              <w:rPr>
                <w:rFonts w:eastAsia="Calibri" w:cs="Calibri"/>
                <w:sz w:val="22"/>
              </w:rPr>
              <w:t>x = 8 y = −20 z = 6</w:t>
            </w:r>
          </w:p>
        </w:tc>
      </w:tr>
      <w:tr w:rsidR="000D2D46" w:rsidRPr="00517AFD" w14:paraId="74046C00" w14:textId="2DA9D233" w:rsidTr="00A15971">
        <w:tc>
          <w:tcPr>
            <w:tcW w:w="1980" w:type="dxa"/>
          </w:tcPr>
          <w:p w14:paraId="660A84AB" w14:textId="59700491" w:rsidR="000D2D46" w:rsidRPr="00517AFD" w:rsidRDefault="000D2D46" w:rsidP="0005241F">
            <w:pPr>
              <w:rPr>
                <w:rFonts w:eastAsia="Calibri" w:cs="Times New Roman"/>
                <w:sz w:val="22"/>
              </w:rPr>
            </w:pPr>
          </w:p>
        </w:tc>
        <w:tc>
          <w:tcPr>
            <w:tcW w:w="2410" w:type="dxa"/>
          </w:tcPr>
          <w:p w14:paraId="3C908497" w14:textId="396C1BEC" w:rsidR="000D2D46" w:rsidRPr="00517AFD" w:rsidRDefault="000D2D46" w:rsidP="0005241F">
            <w:pPr>
              <w:rPr>
                <w:rFonts w:eastAsia="Calibri" w:cs="Times New Roman"/>
                <w:sz w:val="22"/>
              </w:rPr>
            </w:pPr>
          </w:p>
        </w:tc>
        <w:tc>
          <w:tcPr>
            <w:tcW w:w="4626" w:type="dxa"/>
          </w:tcPr>
          <w:p w14:paraId="0F3B60FC" w14:textId="03780022" w:rsidR="000D2D46" w:rsidRPr="00517AFD" w:rsidRDefault="000D2D46" w:rsidP="0005241F">
            <w:pPr>
              <w:rPr>
                <w:rFonts w:eastAsia="Calibri" w:cs="Times New Roman"/>
                <w:sz w:val="22"/>
              </w:rPr>
            </w:pPr>
          </w:p>
        </w:tc>
      </w:tr>
      <w:tr w:rsidR="000D2D46" w:rsidRPr="00517AFD" w14:paraId="271B27B3" w14:textId="48F8BC43" w:rsidTr="00A15971">
        <w:tc>
          <w:tcPr>
            <w:tcW w:w="1980" w:type="dxa"/>
          </w:tcPr>
          <w:p w14:paraId="68B02EA3" w14:textId="602E4308" w:rsidR="000D2D46" w:rsidRPr="00517AFD" w:rsidRDefault="000D2D46" w:rsidP="0005241F">
            <w:pPr>
              <w:rPr>
                <w:rFonts w:eastAsia="Calibri" w:cs="Times New Roman"/>
                <w:sz w:val="22"/>
              </w:rPr>
            </w:pPr>
            <w:r w:rsidRPr="00517AFD">
              <w:rPr>
                <w:rFonts w:eastAsia="Calibri" w:cs="Times New Roman"/>
                <w:sz w:val="22"/>
              </w:rPr>
              <w:t>Auditory</w:t>
            </w:r>
          </w:p>
        </w:tc>
        <w:tc>
          <w:tcPr>
            <w:tcW w:w="2410" w:type="dxa"/>
          </w:tcPr>
          <w:p w14:paraId="49FA201F" w14:textId="30DD8524" w:rsidR="000D2D46" w:rsidRPr="00517AFD" w:rsidRDefault="000D2D46" w:rsidP="0005241F">
            <w:pPr>
              <w:rPr>
                <w:rFonts w:eastAsia="Calibri" w:cs="Times New Roman"/>
                <w:sz w:val="22"/>
              </w:rPr>
            </w:pPr>
            <w:r w:rsidRPr="00517AFD">
              <w:rPr>
                <w:rFonts w:eastAsia="Calibri" w:cs="Times New Roman"/>
                <w:sz w:val="22"/>
              </w:rPr>
              <w:t>Left STG</w:t>
            </w:r>
          </w:p>
        </w:tc>
        <w:tc>
          <w:tcPr>
            <w:tcW w:w="4626" w:type="dxa"/>
          </w:tcPr>
          <w:p w14:paraId="1BAF173C" w14:textId="4A0BFD14" w:rsidR="000D2D46" w:rsidRPr="00517AFD" w:rsidRDefault="000D2D46" w:rsidP="0005241F">
            <w:pPr>
              <w:rPr>
                <w:rFonts w:eastAsia="Calibri" w:cs="Calibri"/>
                <w:sz w:val="22"/>
              </w:rPr>
            </w:pPr>
            <w:r w:rsidRPr="00517AFD">
              <w:rPr>
                <w:rFonts w:eastAsia="Calibri" w:cs="Calibri"/>
                <w:sz w:val="22"/>
              </w:rPr>
              <w:t>x = −44 y = −6 z = 11</w:t>
            </w:r>
          </w:p>
        </w:tc>
      </w:tr>
      <w:tr w:rsidR="000D2D46" w:rsidRPr="00517AFD" w14:paraId="250D66E7" w14:textId="458860D6" w:rsidTr="00A15971">
        <w:tc>
          <w:tcPr>
            <w:tcW w:w="1980" w:type="dxa"/>
          </w:tcPr>
          <w:p w14:paraId="57CEBBC4" w14:textId="095B2192" w:rsidR="000D2D46" w:rsidRPr="00517AFD" w:rsidRDefault="000D2D46" w:rsidP="0005241F">
            <w:pPr>
              <w:rPr>
                <w:rFonts w:eastAsia="Calibri" w:cs="Times New Roman"/>
                <w:sz w:val="22"/>
              </w:rPr>
            </w:pPr>
          </w:p>
        </w:tc>
        <w:tc>
          <w:tcPr>
            <w:tcW w:w="2410" w:type="dxa"/>
          </w:tcPr>
          <w:p w14:paraId="310641D2" w14:textId="59AEAE4F" w:rsidR="000D2D46" w:rsidRPr="00517AFD" w:rsidRDefault="000D2D46" w:rsidP="0005241F">
            <w:pPr>
              <w:rPr>
                <w:rFonts w:eastAsia="Calibri" w:cs="Times New Roman"/>
                <w:sz w:val="22"/>
              </w:rPr>
            </w:pPr>
            <w:r w:rsidRPr="00517AFD">
              <w:rPr>
                <w:rFonts w:eastAsia="Calibri" w:cs="Times New Roman"/>
                <w:sz w:val="22"/>
              </w:rPr>
              <w:t>Right STG</w:t>
            </w:r>
          </w:p>
        </w:tc>
        <w:tc>
          <w:tcPr>
            <w:tcW w:w="4626" w:type="dxa"/>
          </w:tcPr>
          <w:p w14:paraId="5817D32E" w14:textId="5465194C" w:rsidR="000D2D46" w:rsidRPr="00517AFD" w:rsidRDefault="000D2D46" w:rsidP="0005241F">
            <w:pPr>
              <w:rPr>
                <w:rFonts w:eastAsia="Calibri" w:cs="Calibri"/>
                <w:sz w:val="22"/>
              </w:rPr>
            </w:pPr>
            <w:r w:rsidRPr="00517AFD">
              <w:rPr>
                <w:rFonts w:eastAsia="Calibri" w:cs="Calibri"/>
                <w:sz w:val="22"/>
              </w:rPr>
              <w:t>x = 44 y = −6 z = 11</w:t>
            </w:r>
          </w:p>
        </w:tc>
      </w:tr>
      <w:tr w:rsidR="000D2D46" w:rsidRPr="00517AFD" w14:paraId="6B8F1673" w14:textId="064D6A70" w:rsidTr="00A15971">
        <w:tc>
          <w:tcPr>
            <w:tcW w:w="1980" w:type="dxa"/>
          </w:tcPr>
          <w:p w14:paraId="0E316192" w14:textId="1BF7BE9F" w:rsidR="000D2D46" w:rsidRPr="00517AFD" w:rsidRDefault="000D2D46" w:rsidP="0005241F">
            <w:pPr>
              <w:rPr>
                <w:rFonts w:eastAsia="Calibri" w:cs="Times New Roman"/>
                <w:sz w:val="22"/>
              </w:rPr>
            </w:pPr>
          </w:p>
        </w:tc>
        <w:tc>
          <w:tcPr>
            <w:tcW w:w="2410" w:type="dxa"/>
          </w:tcPr>
          <w:p w14:paraId="1778D39E" w14:textId="0A589B2D" w:rsidR="000D2D46" w:rsidRPr="00517AFD" w:rsidRDefault="000D2D46" w:rsidP="0005241F">
            <w:pPr>
              <w:rPr>
                <w:rFonts w:eastAsia="Calibri" w:cs="Times New Roman"/>
                <w:sz w:val="22"/>
              </w:rPr>
            </w:pPr>
          </w:p>
        </w:tc>
        <w:tc>
          <w:tcPr>
            <w:tcW w:w="4626" w:type="dxa"/>
          </w:tcPr>
          <w:p w14:paraId="115B0302" w14:textId="0445D6C8" w:rsidR="000D2D46" w:rsidRPr="00517AFD" w:rsidRDefault="000D2D46" w:rsidP="0005241F">
            <w:pPr>
              <w:rPr>
                <w:rFonts w:eastAsia="Calibri" w:cs="Times New Roman"/>
                <w:sz w:val="22"/>
              </w:rPr>
            </w:pPr>
          </w:p>
        </w:tc>
      </w:tr>
    </w:tbl>
    <w:p w14:paraId="5C2D33AE" w14:textId="3B88CCC5" w:rsidR="0014128D" w:rsidRDefault="000D2D46" w:rsidP="0014128D">
      <w:r w:rsidRPr="00517AFD">
        <w:rPr>
          <w:rFonts w:eastAsia="Calibri" w:cs="Times New Roman"/>
          <w:b/>
          <w:bCs/>
          <w:kern w:val="0"/>
          <w:sz w:val="20"/>
          <w:szCs w:val="20"/>
          <w14:ligatures w14:val="none"/>
        </w:rPr>
        <w:t>Abbreviations:</w:t>
      </w:r>
      <w:r w:rsidRPr="00517AFD">
        <w:rPr>
          <w:rFonts w:eastAsia="Calibri" w:cs="Times New Roman"/>
          <w:kern w:val="0"/>
          <w:sz w:val="20"/>
          <w:szCs w:val="20"/>
          <w14:ligatures w14:val="none"/>
        </w:rPr>
        <w:t xml:space="preserve"> DMN = Default Mode Network; FPN = Fronto-Parietal Network; mPFC = medial </w:t>
      </w:r>
      <w:proofErr w:type="spellStart"/>
      <w:r w:rsidRPr="00517AFD">
        <w:rPr>
          <w:rFonts w:eastAsia="Calibri" w:cs="Times New Roman"/>
          <w:kern w:val="0"/>
          <w:sz w:val="20"/>
          <w:szCs w:val="20"/>
          <w14:ligatures w14:val="none"/>
        </w:rPr>
        <w:t>PreFrontal</w:t>
      </w:r>
      <w:proofErr w:type="spellEnd"/>
      <w:r w:rsidRPr="00517AFD">
        <w:rPr>
          <w:rFonts w:eastAsia="Calibri" w:cs="Times New Roman"/>
          <w:kern w:val="0"/>
          <w:sz w:val="20"/>
          <w:szCs w:val="20"/>
          <w14:ligatures w14:val="none"/>
        </w:rPr>
        <w:t xml:space="preserve"> cortex; PCC = Posterior Cingulate Cortex; dlPFC = dorsolateral Prefrontal Cortex; IPL = Inferior Parietal Lobule; STG = Superior Temporal Gyrus.</w:t>
      </w:r>
      <w:bookmarkStart w:id="9" w:name="_Hlk197443033"/>
      <w:r w:rsidR="0014128D" w:rsidRPr="0014128D">
        <w:rPr>
          <w:b/>
        </w:rPr>
        <w:t xml:space="preserve"> </w:t>
      </w:r>
    </w:p>
    <w:p w14:paraId="4C5DA846" w14:textId="281C9710" w:rsidR="008A0C5A" w:rsidRDefault="00EB1DE0" w:rsidP="00EB1DE0">
      <w:pPr>
        <w:pStyle w:val="Caption"/>
        <w:rPr>
          <w:noProof/>
        </w:rPr>
      </w:pPr>
      <w:r>
        <w:t xml:space="preserve">Supplementary Note  </w:t>
      </w:r>
      <w:fldSimple w:instr=" SEQ Supplementary_Note_ \* ARABIC ">
        <w:r>
          <w:rPr>
            <w:noProof/>
          </w:rPr>
          <w:t>6</w:t>
        </w:r>
      </w:fldSimple>
      <w:r w:rsidR="0014128D">
        <w:t xml:space="preserve">. </w:t>
      </w:r>
      <w:r w:rsidR="008A0C5A" w:rsidRPr="00F76C51">
        <w:rPr>
          <w:b w:val="0"/>
          <w:bCs/>
        </w:rPr>
        <w:t xml:space="preserve">Functional connectivity (FC) differences were derived from Spectral Functional Connectivity Difference (SFCD) matrices based on imaginary coherence (iCOH) between twelve cortical regions across six frequency bands (see Methods). The resulting 6x66 FC matrix was </w:t>
      </w:r>
      <w:proofErr w:type="spellStart"/>
      <w:r w:rsidR="008A0C5A" w:rsidRPr="00F76C51">
        <w:rPr>
          <w:b w:val="0"/>
          <w:bCs/>
        </w:rPr>
        <w:t>thresholded</w:t>
      </w:r>
      <w:proofErr w:type="spellEnd"/>
      <w:r w:rsidR="008A0C5A" w:rsidRPr="00F76C51">
        <w:rPr>
          <w:b w:val="0"/>
          <w:bCs/>
        </w:rPr>
        <w:t xml:space="preserve"> at α = 0.01, with results visualised in </w:t>
      </w:r>
      <w:r w:rsidR="00B81B58" w:rsidRPr="00B81B58">
        <w:fldChar w:fldCharType="begin"/>
      </w:r>
      <w:r w:rsidR="00B81B58" w:rsidRPr="00B81B58">
        <w:instrText xml:space="preserve"> REF _Ref220015916 \h </w:instrText>
      </w:r>
      <w:r w:rsidR="00B81B58">
        <w:instrText xml:space="preserve"> \* MERGEFORMAT </w:instrText>
      </w:r>
      <w:r w:rsidR="00B81B58" w:rsidRPr="00B81B58">
        <w:fldChar w:fldCharType="separate"/>
      </w:r>
      <w:r w:rsidR="00B81B58" w:rsidRPr="00B81B58">
        <w:t xml:space="preserve">Supplementary Figure </w:t>
      </w:r>
      <w:r w:rsidR="00B81B58" w:rsidRPr="00B81B58">
        <w:rPr>
          <w:noProof/>
        </w:rPr>
        <w:t>6</w:t>
      </w:r>
      <w:r w:rsidR="00B81B58" w:rsidRPr="00B81B58">
        <w:fldChar w:fldCharType="end"/>
      </w:r>
      <w:r w:rsidR="008A0C5A" w:rsidRPr="00B81B58">
        <w:fldChar w:fldCharType="begin"/>
      </w:r>
      <w:r w:rsidR="008A0C5A" w:rsidRPr="00B81B58">
        <w:instrText xml:space="preserve"> REF _Ref211011895 \h </w:instrText>
      </w:r>
      <w:r w:rsidR="001D23AB" w:rsidRPr="00B81B58">
        <w:instrText xml:space="preserve"> \* MERGEFORMAT </w:instrText>
      </w:r>
      <w:r w:rsidR="008A0C5A" w:rsidRPr="00B81B58">
        <w:fldChar w:fldCharType="separate"/>
      </w:r>
      <w:r w:rsidR="008A0C5A" w:rsidRPr="00B81B58">
        <w:fldChar w:fldCharType="end"/>
      </w:r>
      <w:r w:rsidR="008A0C5A" w:rsidRPr="00B81B58">
        <w:t>.</w:t>
      </w:r>
      <w:r w:rsidR="008A0C5A" w:rsidRPr="00F76C51">
        <w:rPr>
          <w:b w:val="0"/>
          <w:bCs/>
        </w:rPr>
        <w:t xml:space="preserve"> Positive and negative SFCD values indicate stronger differences between the two conditions, with positive values possibly indicating faster phase-lagged communication in the first group (e.g., for UWS v. MCS, group 1 = UWS and group 2 = MCS) and vice versa. Task-related FC differences were observed only between the UWS group and the MCS or LIS groups.</w:t>
      </w:r>
      <w:bookmarkEnd w:id="9"/>
      <w:r w:rsidR="008A0C5A" w:rsidRPr="00F16CC0">
        <w:rPr>
          <w:noProof/>
        </w:rPr>
        <w:t xml:space="preserve"> </w:t>
      </w:r>
    </w:p>
    <w:p w14:paraId="12333D63" w14:textId="71CC44A1" w:rsidR="001E3990" w:rsidRDefault="001E3990" w:rsidP="001E3990">
      <w:pPr>
        <w:pStyle w:val="Caption"/>
      </w:pPr>
      <w:r>
        <w:t xml:space="preserve">Supplementary Table </w:t>
      </w:r>
      <w:fldSimple w:instr=" SEQ Supplementary_Table \* ARABIC ">
        <w:r w:rsidR="001F282E">
          <w:rPr>
            <w:noProof/>
          </w:rPr>
          <w:t>7</w:t>
        </w:r>
      </w:fldSimple>
      <w:r>
        <w:t xml:space="preserve">. </w:t>
      </w:r>
      <w:r w:rsidRPr="00316EFF">
        <w:t xml:space="preserve">Task- and frequency-specific </w:t>
      </w:r>
      <w:r>
        <w:t>significant (</w:t>
      </w:r>
      <w:r w:rsidRPr="00C51690">
        <w:rPr>
          <w:bCs/>
        </w:rPr>
        <w:t>α = 0.01</w:t>
      </w:r>
      <w:r>
        <w:rPr>
          <w:bCs/>
        </w:rPr>
        <w:t xml:space="preserve">) </w:t>
      </w:r>
      <w:r w:rsidRPr="00316EFF">
        <w:t xml:space="preserve">functional connectivity </w:t>
      </w:r>
      <w:r>
        <w:t xml:space="preserve">(FC) </w:t>
      </w:r>
      <w:r w:rsidRPr="00316EFF">
        <w:t xml:space="preserve">differences (imaginary coherence, iCOH) between cortical nodes across diagnostic groups. </w:t>
      </w:r>
      <w:r w:rsidRPr="0024332F">
        <w:rPr>
          <w:b w:val="0"/>
          <w:bCs/>
        </w:rPr>
        <w:t>Comparisons (UWS vs. MCS, UWS vs. LIS, and MCS vs. LIS) are shown by paradigm (Assessment, Training, Q&amp;A) and frequency band, and iCOH (values quantify the strength of phase coupling between the nodes, regardless of the sign (-/+).</w:t>
      </w:r>
    </w:p>
    <w:tbl>
      <w:tblPr>
        <w:tblStyle w:val="TableGrid"/>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48"/>
        <w:gridCol w:w="1424"/>
        <w:gridCol w:w="1081"/>
        <w:gridCol w:w="844"/>
        <w:gridCol w:w="911"/>
        <w:gridCol w:w="1116"/>
        <w:gridCol w:w="1119"/>
        <w:gridCol w:w="1073"/>
      </w:tblGrid>
      <w:tr w:rsidR="001E3990" w:rsidRPr="00BA1430" w14:paraId="4B11D163" w14:textId="4045DFE5" w:rsidTr="00A15971">
        <w:tc>
          <w:tcPr>
            <w:tcW w:w="1448" w:type="dxa"/>
          </w:tcPr>
          <w:p w14:paraId="52C6CA1E" w14:textId="6C9B41B4" w:rsidR="001E3990" w:rsidRPr="00A15971" w:rsidRDefault="001E3990" w:rsidP="00EC639E">
            <w:r w:rsidRPr="00A15971">
              <w:t>Comparison</w:t>
            </w:r>
          </w:p>
        </w:tc>
        <w:tc>
          <w:tcPr>
            <w:tcW w:w="1424" w:type="dxa"/>
          </w:tcPr>
          <w:p w14:paraId="2F44C1DB" w14:textId="471589EB" w:rsidR="001E3990" w:rsidRPr="00A15971" w:rsidRDefault="001E3990" w:rsidP="00EC639E">
            <w:r w:rsidRPr="00A15971">
              <w:t>Paradigm</w:t>
            </w:r>
          </w:p>
        </w:tc>
        <w:tc>
          <w:tcPr>
            <w:tcW w:w="1081" w:type="dxa"/>
          </w:tcPr>
          <w:p w14:paraId="7BCDCA0B" w14:textId="0DF5E693" w:rsidR="001E3990" w:rsidRPr="00A15971" w:rsidRDefault="001E3990" w:rsidP="00EC639E">
            <w:r w:rsidRPr="00A15971">
              <w:t>Freq-band</w:t>
            </w:r>
          </w:p>
        </w:tc>
        <w:tc>
          <w:tcPr>
            <w:tcW w:w="844" w:type="dxa"/>
          </w:tcPr>
          <w:p w14:paraId="20CCFFE2" w14:textId="3830DDF5" w:rsidR="001E3990" w:rsidRPr="00A15971" w:rsidRDefault="001E3990" w:rsidP="00EC639E">
            <w:pPr>
              <w:jc w:val="center"/>
            </w:pPr>
            <w:r w:rsidRPr="00A15971">
              <w:t>Node A</w:t>
            </w:r>
          </w:p>
        </w:tc>
        <w:tc>
          <w:tcPr>
            <w:tcW w:w="911" w:type="dxa"/>
          </w:tcPr>
          <w:p w14:paraId="73814C8D" w14:textId="68AE0C53" w:rsidR="001E3990" w:rsidRPr="00A15971" w:rsidRDefault="001E3990" w:rsidP="00EC639E">
            <w:r w:rsidRPr="00A15971">
              <w:t>Net</w:t>
            </w:r>
          </w:p>
        </w:tc>
        <w:tc>
          <w:tcPr>
            <w:tcW w:w="1116" w:type="dxa"/>
          </w:tcPr>
          <w:p w14:paraId="4262BA0E" w14:textId="5AD24F61" w:rsidR="001E3990" w:rsidRPr="00A15971" w:rsidRDefault="001E3990" w:rsidP="00EC639E">
            <w:r w:rsidRPr="00A15971">
              <w:t>Node B</w:t>
            </w:r>
          </w:p>
        </w:tc>
        <w:tc>
          <w:tcPr>
            <w:tcW w:w="1119" w:type="dxa"/>
          </w:tcPr>
          <w:p w14:paraId="6088763D" w14:textId="0BBCF132" w:rsidR="001E3990" w:rsidRPr="00A15971" w:rsidRDefault="001E3990" w:rsidP="00EC639E">
            <w:r w:rsidRPr="00A15971">
              <w:t>Net</w:t>
            </w:r>
          </w:p>
        </w:tc>
        <w:tc>
          <w:tcPr>
            <w:tcW w:w="1073" w:type="dxa"/>
          </w:tcPr>
          <w:p w14:paraId="6E2CE31D" w14:textId="76A558A0" w:rsidR="001E3990" w:rsidRPr="00A15971" w:rsidRDefault="001E3990" w:rsidP="00EC639E">
            <w:r w:rsidRPr="00A15971">
              <w:t xml:space="preserve">iCOH </w:t>
            </w:r>
            <w:proofErr w:type="spellStart"/>
            <w:r w:rsidRPr="00A15971">
              <w:t>val</w:t>
            </w:r>
            <w:proofErr w:type="spellEnd"/>
          </w:p>
        </w:tc>
      </w:tr>
      <w:tr w:rsidR="001E3990" w:rsidRPr="00BA1430" w14:paraId="66487437" w14:textId="17E9F08B" w:rsidTr="00A15971">
        <w:tc>
          <w:tcPr>
            <w:tcW w:w="1448" w:type="dxa"/>
          </w:tcPr>
          <w:p w14:paraId="059A9491" w14:textId="53AB3213" w:rsidR="001E3990" w:rsidRPr="00BA1430" w:rsidRDefault="001E3990" w:rsidP="00EC639E"/>
        </w:tc>
        <w:tc>
          <w:tcPr>
            <w:tcW w:w="1424" w:type="dxa"/>
          </w:tcPr>
          <w:p w14:paraId="16422ABD" w14:textId="69ACF398" w:rsidR="001E3990" w:rsidRPr="00BA1430" w:rsidRDefault="001E3990" w:rsidP="00EC639E"/>
        </w:tc>
        <w:tc>
          <w:tcPr>
            <w:tcW w:w="1081" w:type="dxa"/>
          </w:tcPr>
          <w:p w14:paraId="036E40A6" w14:textId="2B09EF41" w:rsidR="001E3990" w:rsidRPr="00BA1430" w:rsidRDefault="001E3990" w:rsidP="00EC639E"/>
        </w:tc>
        <w:tc>
          <w:tcPr>
            <w:tcW w:w="844" w:type="dxa"/>
          </w:tcPr>
          <w:p w14:paraId="37B2C552" w14:textId="372C4CB5" w:rsidR="001E3990" w:rsidRPr="00BA1430" w:rsidRDefault="001E3990" w:rsidP="00EC639E"/>
        </w:tc>
        <w:tc>
          <w:tcPr>
            <w:tcW w:w="911" w:type="dxa"/>
          </w:tcPr>
          <w:p w14:paraId="6048AA49" w14:textId="39878928" w:rsidR="001E3990" w:rsidRPr="00BA1430" w:rsidRDefault="001E3990" w:rsidP="00EC639E"/>
        </w:tc>
        <w:tc>
          <w:tcPr>
            <w:tcW w:w="1116" w:type="dxa"/>
          </w:tcPr>
          <w:p w14:paraId="5EB9A801" w14:textId="1FA58F5C" w:rsidR="001E3990" w:rsidRPr="00BA1430" w:rsidRDefault="001E3990" w:rsidP="00EC639E"/>
        </w:tc>
        <w:tc>
          <w:tcPr>
            <w:tcW w:w="1119" w:type="dxa"/>
          </w:tcPr>
          <w:p w14:paraId="136F2760" w14:textId="2D798F5E" w:rsidR="001E3990" w:rsidRPr="00BA1430" w:rsidRDefault="001E3990" w:rsidP="00EC639E"/>
        </w:tc>
        <w:tc>
          <w:tcPr>
            <w:tcW w:w="1073" w:type="dxa"/>
          </w:tcPr>
          <w:p w14:paraId="2A464EC4" w14:textId="2B7DE5E9" w:rsidR="001E3990" w:rsidRPr="00BA1430" w:rsidRDefault="001E3990" w:rsidP="00EC639E"/>
        </w:tc>
      </w:tr>
      <w:tr w:rsidR="001E3990" w:rsidRPr="00BA1430" w14:paraId="073EA8E3" w14:textId="4AE11A68" w:rsidTr="00A15971">
        <w:tc>
          <w:tcPr>
            <w:tcW w:w="1448" w:type="dxa"/>
            <w:vMerge w:val="restart"/>
            <w:textDirection w:val="btLr"/>
            <w:vAlign w:val="center"/>
          </w:tcPr>
          <w:p w14:paraId="049F58F8" w14:textId="7C1F8A72" w:rsidR="001E3990" w:rsidRPr="00BA1430" w:rsidRDefault="001E3990" w:rsidP="00EC639E">
            <w:pPr>
              <w:ind w:left="113" w:right="113"/>
              <w:jc w:val="center"/>
              <w:rPr>
                <w:sz w:val="32"/>
                <w:szCs w:val="32"/>
              </w:rPr>
            </w:pPr>
            <w:r w:rsidRPr="00BA1430">
              <w:rPr>
                <w:sz w:val="32"/>
                <w:szCs w:val="32"/>
              </w:rPr>
              <w:t>UWS  versus MCS</w:t>
            </w:r>
          </w:p>
        </w:tc>
        <w:tc>
          <w:tcPr>
            <w:tcW w:w="1424" w:type="dxa"/>
          </w:tcPr>
          <w:p w14:paraId="7024E6A7" w14:textId="202316BB" w:rsidR="001E3990" w:rsidRPr="00BA1430" w:rsidRDefault="001E3990" w:rsidP="00EC639E">
            <w:pPr>
              <w:rPr>
                <w:sz w:val="22"/>
              </w:rPr>
            </w:pPr>
            <w:r w:rsidRPr="00BA1430">
              <w:rPr>
                <w:sz w:val="22"/>
              </w:rPr>
              <w:t>Assessment</w:t>
            </w:r>
          </w:p>
        </w:tc>
        <w:tc>
          <w:tcPr>
            <w:tcW w:w="1081" w:type="dxa"/>
          </w:tcPr>
          <w:p w14:paraId="52B17639" w14:textId="13C00AF2" w:rsidR="001E3990" w:rsidRPr="00BA1430" w:rsidRDefault="001E3990" w:rsidP="00EC639E">
            <w:pPr>
              <w:rPr>
                <w:sz w:val="22"/>
              </w:rPr>
            </w:pPr>
            <w:r w:rsidRPr="00BA1430">
              <w:rPr>
                <w:sz w:val="22"/>
              </w:rPr>
              <w:t>Alpha</w:t>
            </w:r>
          </w:p>
        </w:tc>
        <w:tc>
          <w:tcPr>
            <w:tcW w:w="844" w:type="dxa"/>
          </w:tcPr>
          <w:p w14:paraId="7D1155B9" w14:textId="00BC175D" w:rsidR="001E3990" w:rsidRPr="00BA1430" w:rsidRDefault="001E3990" w:rsidP="00EC639E">
            <w:pPr>
              <w:rPr>
                <w:sz w:val="22"/>
              </w:rPr>
            </w:pPr>
            <w:r w:rsidRPr="00BA1430">
              <w:rPr>
                <w:sz w:val="22"/>
              </w:rPr>
              <w:t>PCC</w:t>
            </w:r>
          </w:p>
        </w:tc>
        <w:tc>
          <w:tcPr>
            <w:tcW w:w="911" w:type="dxa"/>
          </w:tcPr>
          <w:p w14:paraId="1D12A56D" w14:textId="03768CCF" w:rsidR="001E3990" w:rsidRPr="00BA1430" w:rsidRDefault="001E3990" w:rsidP="00EC639E">
            <w:pPr>
              <w:rPr>
                <w:sz w:val="22"/>
              </w:rPr>
            </w:pPr>
            <w:r w:rsidRPr="00BA1430">
              <w:rPr>
                <w:sz w:val="22"/>
              </w:rPr>
              <w:t>DMN</w:t>
            </w:r>
          </w:p>
        </w:tc>
        <w:tc>
          <w:tcPr>
            <w:tcW w:w="1116" w:type="dxa"/>
          </w:tcPr>
          <w:p w14:paraId="6F610CF4" w14:textId="26E2B861" w:rsidR="001E3990" w:rsidRPr="00BA1430" w:rsidRDefault="001E3990" w:rsidP="00EC639E">
            <w:pPr>
              <w:rPr>
                <w:sz w:val="22"/>
              </w:rPr>
            </w:pPr>
            <w:proofErr w:type="spellStart"/>
            <w:r w:rsidRPr="00BA1430">
              <w:rPr>
                <w:sz w:val="22"/>
              </w:rPr>
              <w:t>rdlPFC</w:t>
            </w:r>
            <w:proofErr w:type="spellEnd"/>
          </w:p>
        </w:tc>
        <w:tc>
          <w:tcPr>
            <w:tcW w:w="1119" w:type="dxa"/>
          </w:tcPr>
          <w:p w14:paraId="793ADBFB" w14:textId="31A43895" w:rsidR="001E3990" w:rsidRPr="00BA1430" w:rsidRDefault="001E3990" w:rsidP="00EC639E">
            <w:pPr>
              <w:rPr>
                <w:sz w:val="22"/>
              </w:rPr>
            </w:pPr>
            <w:r w:rsidRPr="00BA1430">
              <w:rPr>
                <w:sz w:val="22"/>
              </w:rPr>
              <w:t>FPN</w:t>
            </w:r>
          </w:p>
        </w:tc>
        <w:tc>
          <w:tcPr>
            <w:tcW w:w="1073" w:type="dxa"/>
          </w:tcPr>
          <w:p w14:paraId="62162963" w14:textId="2F28CA2E" w:rsidR="001E3990" w:rsidRPr="00BA1430" w:rsidRDefault="001E3990" w:rsidP="00EC639E">
            <w:pPr>
              <w:rPr>
                <w:sz w:val="22"/>
              </w:rPr>
            </w:pPr>
            <w:r w:rsidRPr="00BA1430">
              <w:rPr>
                <w:sz w:val="22"/>
              </w:rPr>
              <w:t>0.184</w:t>
            </w:r>
          </w:p>
        </w:tc>
      </w:tr>
      <w:tr w:rsidR="001E3990" w:rsidRPr="00BA1430" w14:paraId="4E13FD14" w14:textId="4B2E0864" w:rsidTr="00A15971">
        <w:tc>
          <w:tcPr>
            <w:tcW w:w="1448" w:type="dxa"/>
            <w:vMerge/>
          </w:tcPr>
          <w:p w14:paraId="09E1D1DA" w14:textId="38BEDD80" w:rsidR="001E3990" w:rsidRPr="00BA1430" w:rsidRDefault="001E3990" w:rsidP="00EC639E"/>
        </w:tc>
        <w:tc>
          <w:tcPr>
            <w:tcW w:w="1424" w:type="dxa"/>
          </w:tcPr>
          <w:p w14:paraId="373C5351" w14:textId="0FC655BB" w:rsidR="001E3990" w:rsidRPr="00BA1430" w:rsidRDefault="001E3990" w:rsidP="00EC639E">
            <w:pPr>
              <w:rPr>
                <w:sz w:val="22"/>
              </w:rPr>
            </w:pPr>
            <w:r w:rsidRPr="00BA1430">
              <w:rPr>
                <w:sz w:val="22"/>
              </w:rPr>
              <w:t>Assessment</w:t>
            </w:r>
          </w:p>
        </w:tc>
        <w:tc>
          <w:tcPr>
            <w:tcW w:w="1081" w:type="dxa"/>
          </w:tcPr>
          <w:p w14:paraId="205509F8" w14:textId="3FC33536" w:rsidR="001E3990" w:rsidRPr="00BA1430" w:rsidRDefault="001E3990" w:rsidP="00EC639E">
            <w:pPr>
              <w:rPr>
                <w:sz w:val="22"/>
              </w:rPr>
            </w:pPr>
            <w:r w:rsidRPr="00BA1430">
              <w:rPr>
                <w:sz w:val="22"/>
              </w:rPr>
              <w:t>Alpha</w:t>
            </w:r>
          </w:p>
        </w:tc>
        <w:tc>
          <w:tcPr>
            <w:tcW w:w="844" w:type="dxa"/>
          </w:tcPr>
          <w:p w14:paraId="796C23C4" w14:textId="47EDF847" w:rsidR="001E3990" w:rsidRPr="00BA1430" w:rsidRDefault="001E3990" w:rsidP="00EC639E">
            <w:pPr>
              <w:rPr>
                <w:sz w:val="22"/>
              </w:rPr>
            </w:pPr>
            <w:proofErr w:type="spellStart"/>
            <w:r w:rsidRPr="00BA1430">
              <w:rPr>
                <w:sz w:val="22"/>
              </w:rPr>
              <w:t>rdlPFC</w:t>
            </w:r>
            <w:proofErr w:type="spellEnd"/>
          </w:p>
        </w:tc>
        <w:tc>
          <w:tcPr>
            <w:tcW w:w="911" w:type="dxa"/>
          </w:tcPr>
          <w:p w14:paraId="44A50AA4" w14:textId="21C6728B" w:rsidR="001E3990" w:rsidRPr="00BA1430" w:rsidRDefault="001E3990" w:rsidP="00EC639E">
            <w:pPr>
              <w:rPr>
                <w:sz w:val="22"/>
              </w:rPr>
            </w:pPr>
            <w:r w:rsidRPr="00BA1430">
              <w:rPr>
                <w:sz w:val="22"/>
              </w:rPr>
              <w:t>FPN</w:t>
            </w:r>
          </w:p>
        </w:tc>
        <w:tc>
          <w:tcPr>
            <w:tcW w:w="1116" w:type="dxa"/>
          </w:tcPr>
          <w:p w14:paraId="0A9619E9" w14:textId="0677A2B8" w:rsidR="001E3990" w:rsidRPr="00BA1430" w:rsidRDefault="001E3990" w:rsidP="00EC639E">
            <w:pPr>
              <w:rPr>
                <w:sz w:val="22"/>
              </w:rPr>
            </w:pPr>
            <w:proofErr w:type="spellStart"/>
            <w:r w:rsidRPr="00BA1430">
              <w:rPr>
                <w:sz w:val="22"/>
              </w:rPr>
              <w:t>rIPL</w:t>
            </w:r>
            <w:proofErr w:type="spellEnd"/>
          </w:p>
        </w:tc>
        <w:tc>
          <w:tcPr>
            <w:tcW w:w="1119" w:type="dxa"/>
          </w:tcPr>
          <w:p w14:paraId="3B6CBB70" w14:textId="35C990EE" w:rsidR="001E3990" w:rsidRPr="00BA1430" w:rsidRDefault="001E3990" w:rsidP="00EC639E">
            <w:pPr>
              <w:rPr>
                <w:sz w:val="22"/>
              </w:rPr>
            </w:pPr>
            <w:r w:rsidRPr="00BA1430">
              <w:rPr>
                <w:sz w:val="22"/>
              </w:rPr>
              <w:t>FPN</w:t>
            </w:r>
          </w:p>
        </w:tc>
        <w:tc>
          <w:tcPr>
            <w:tcW w:w="1073" w:type="dxa"/>
          </w:tcPr>
          <w:p w14:paraId="555F8F94" w14:textId="28D9EB8B" w:rsidR="001E3990" w:rsidRPr="00BA1430" w:rsidRDefault="001E3990" w:rsidP="00EC639E">
            <w:pPr>
              <w:rPr>
                <w:sz w:val="22"/>
              </w:rPr>
            </w:pPr>
            <w:r w:rsidRPr="00BA1430">
              <w:rPr>
                <w:sz w:val="22"/>
              </w:rPr>
              <w:t>-0.214</w:t>
            </w:r>
          </w:p>
        </w:tc>
      </w:tr>
      <w:tr w:rsidR="001E3990" w:rsidRPr="00BA1430" w14:paraId="7F5FE68E" w14:textId="0C00A846" w:rsidTr="00A15971">
        <w:tc>
          <w:tcPr>
            <w:tcW w:w="1448" w:type="dxa"/>
            <w:vMerge/>
          </w:tcPr>
          <w:p w14:paraId="6FE0B9B6" w14:textId="4004B673" w:rsidR="001E3990" w:rsidRPr="00BA1430" w:rsidRDefault="001E3990" w:rsidP="00EC639E"/>
        </w:tc>
        <w:tc>
          <w:tcPr>
            <w:tcW w:w="1424" w:type="dxa"/>
          </w:tcPr>
          <w:p w14:paraId="1B4165F8" w14:textId="74B400E5" w:rsidR="001E3990" w:rsidRPr="00BA1430" w:rsidRDefault="001E3990" w:rsidP="00EC639E">
            <w:pPr>
              <w:rPr>
                <w:sz w:val="22"/>
              </w:rPr>
            </w:pPr>
            <w:r w:rsidRPr="00BA1430">
              <w:rPr>
                <w:sz w:val="22"/>
              </w:rPr>
              <w:t>Assessment</w:t>
            </w:r>
          </w:p>
        </w:tc>
        <w:tc>
          <w:tcPr>
            <w:tcW w:w="1081" w:type="dxa"/>
          </w:tcPr>
          <w:p w14:paraId="36F18F78" w14:textId="04E035E0" w:rsidR="001E3990" w:rsidRPr="00BA1430" w:rsidRDefault="001E3990" w:rsidP="00EC639E">
            <w:pPr>
              <w:rPr>
                <w:sz w:val="22"/>
              </w:rPr>
            </w:pPr>
            <w:r w:rsidRPr="00BA1430">
              <w:rPr>
                <w:sz w:val="22"/>
              </w:rPr>
              <w:t>Alpha</w:t>
            </w:r>
          </w:p>
        </w:tc>
        <w:tc>
          <w:tcPr>
            <w:tcW w:w="844" w:type="dxa"/>
          </w:tcPr>
          <w:p w14:paraId="6C19C728" w14:textId="4010A46D" w:rsidR="001E3990" w:rsidRPr="00BA1430" w:rsidRDefault="001E3990" w:rsidP="00EC639E">
            <w:pPr>
              <w:rPr>
                <w:sz w:val="22"/>
              </w:rPr>
            </w:pPr>
            <w:proofErr w:type="spellStart"/>
            <w:r w:rsidRPr="00BA1430">
              <w:rPr>
                <w:sz w:val="22"/>
              </w:rPr>
              <w:t>rdlPFC</w:t>
            </w:r>
            <w:proofErr w:type="spellEnd"/>
          </w:p>
        </w:tc>
        <w:tc>
          <w:tcPr>
            <w:tcW w:w="911" w:type="dxa"/>
          </w:tcPr>
          <w:p w14:paraId="33FA3E32" w14:textId="3CAE07A9" w:rsidR="001E3990" w:rsidRPr="00BA1430" w:rsidRDefault="001E3990" w:rsidP="00EC639E">
            <w:pPr>
              <w:rPr>
                <w:sz w:val="22"/>
              </w:rPr>
            </w:pPr>
            <w:r w:rsidRPr="00BA1430">
              <w:rPr>
                <w:sz w:val="22"/>
              </w:rPr>
              <w:t>FPN</w:t>
            </w:r>
          </w:p>
        </w:tc>
        <w:tc>
          <w:tcPr>
            <w:tcW w:w="1116" w:type="dxa"/>
          </w:tcPr>
          <w:p w14:paraId="2230D6F6" w14:textId="7B0C0BFE" w:rsidR="001E3990" w:rsidRPr="00BA1430" w:rsidRDefault="001E3990" w:rsidP="00EC639E">
            <w:pPr>
              <w:rPr>
                <w:sz w:val="22"/>
              </w:rPr>
            </w:pPr>
            <w:proofErr w:type="spellStart"/>
            <w:r w:rsidRPr="00BA1430">
              <w:rPr>
                <w:sz w:val="22"/>
              </w:rPr>
              <w:t>lThal</w:t>
            </w:r>
            <w:proofErr w:type="spellEnd"/>
          </w:p>
        </w:tc>
        <w:tc>
          <w:tcPr>
            <w:tcW w:w="1119" w:type="dxa"/>
          </w:tcPr>
          <w:p w14:paraId="46B36A31" w14:textId="452F9D9F" w:rsidR="001E3990" w:rsidRPr="00BA1430" w:rsidRDefault="001E3990" w:rsidP="00EC639E">
            <w:pPr>
              <w:rPr>
                <w:sz w:val="22"/>
              </w:rPr>
            </w:pPr>
            <w:r w:rsidRPr="00BA1430">
              <w:rPr>
                <w:sz w:val="22"/>
              </w:rPr>
              <w:t>Thal.</w:t>
            </w:r>
          </w:p>
        </w:tc>
        <w:tc>
          <w:tcPr>
            <w:tcW w:w="1073" w:type="dxa"/>
          </w:tcPr>
          <w:p w14:paraId="6BFDB6EF" w14:textId="04FA28EC" w:rsidR="001E3990" w:rsidRPr="00BA1430" w:rsidRDefault="001E3990" w:rsidP="00EC639E">
            <w:pPr>
              <w:rPr>
                <w:sz w:val="22"/>
              </w:rPr>
            </w:pPr>
            <w:r w:rsidRPr="00BA1430">
              <w:rPr>
                <w:sz w:val="22"/>
              </w:rPr>
              <w:t>0.186</w:t>
            </w:r>
          </w:p>
        </w:tc>
      </w:tr>
      <w:tr w:rsidR="001E3990" w:rsidRPr="00BA1430" w14:paraId="27FFEFB5" w14:textId="23C66619" w:rsidTr="00A15971">
        <w:tc>
          <w:tcPr>
            <w:tcW w:w="1448" w:type="dxa"/>
            <w:vMerge/>
          </w:tcPr>
          <w:p w14:paraId="1D1CDFFB" w14:textId="1044444C" w:rsidR="001E3990" w:rsidRPr="00BA1430" w:rsidRDefault="001E3990" w:rsidP="00EC639E"/>
        </w:tc>
        <w:tc>
          <w:tcPr>
            <w:tcW w:w="1424" w:type="dxa"/>
          </w:tcPr>
          <w:p w14:paraId="77C9668A" w14:textId="704F6269" w:rsidR="001E3990" w:rsidRPr="00BA1430" w:rsidRDefault="001E3990" w:rsidP="00EC639E">
            <w:pPr>
              <w:rPr>
                <w:sz w:val="22"/>
              </w:rPr>
            </w:pPr>
            <w:r w:rsidRPr="00BA1430">
              <w:rPr>
                <w:sz w:val="22"/>
              </w:rPr>
              <w:t>Q&amp;A</w:t>
            </w:r>
          </w:p>
        </w:tc>
        <w:tc>
          <w:tcPr>
            <w:tcW w:w="1081" w:type="dxa"/>
          </w:tcPr>
          <w:p w14:paraId="046FAB7B" w14:textId="1B6BFC32" w:rsidR="001E3990" w:rsidRPr="00BA1430" w:rsidRDefault="001E3990" w:rsidP="00EC639E">
            <w:pPr>
              <w:rPr>
                <w:sz w:val="22"/>
              </w:rPr>
            </w:pPr>
            <w:r w:rsidRPr="00BA1430">
              <w:rPr>
                <w:sz w:val="22"/>
              </w:rPr>
              <w:t>Alpha</w:t>
            </w:r>
          </w:p>
        </w:tc>
        <w:tc>
          <w:tcPr>
            <w:tcW w:w="844" w:type="dxa"/>
          </w:tcPr>
          <w:p w14:paraId="4B123E29" w14:textId="35932E61" w:rsidR="001E3990" w:rsidRPr="00BA1430" w:rsidRDefault="001E3990" w:rsidP="00EC639E">
            <w:pPr>
              <w:rPr>
                <w:sz w:val="22"/>
              </w:rPr>
            </w:pPr>
            <w:r w:rsidRPr="00BA1430">
              <w:rPr>
                <w:sz w:val="22"/>
              </w:rPr>
              <w:t>PCC</w:t>
            </w:r>
          </w:p>
        </w:tc>
        <w:tc>
          <w:tcPr>
            <w:tcW w:w="911" w:type="dxa"/>
          </w:tcPr>
          <w:p w14:paraId="15E798BE" w14:textId="10C6BF9B" w:rsidR="001E3990" w:rsidRPr="00BA1430" w:rsidRDefault="001E3990" w:rsidP="00EC639E">
            <w:pPr>
              <w:rPr>
                <w:sz w:val="22"/>
              </w:rPr>
            </w:pPr>
            <w:r w:rsidRPr="00BA1430">
              <w:rPr>
                <w:sz w:val="22"/>
              </w:rPr>
              <w:t>DMN</w:t>
            </w:r>
          </w:p>
        </w:tc>
        <w:tc>
          <w:tcPr>
            <w:tcW w:w="1116" w:type="dxa"/>
          </w:tcPr>
          <w:p w14:paraId="70DB6F70" w14:textId="32DFB2ED" w:rsidR="001E3990" w:rsidRPr="00BA1430" w:rsidRDefault="001E3990" w:rsidP="00EC639E">
            <w:pPr>
              <w:rPr>
                <w:sz w:val="22"/>
              </w:rPr>
            </w:pPr>
            <w:proofErr w:type="spellStart"/>
            <w:r w:rsidRPr="00BA1430">
              <w:rPr>
                <w:sz w:val="22"/>
              </w:rPr>
              <w:t>rdlPFC</w:t>
            </w:r>
            <w:proofErr w:type="spellEnd"/>
          </w:p>
        </w:tc>
        <w:tc>
          <w:tcPr>
            <w:tcW w:w="1119" w:type="dxa"/>
          </w:tcPr>
          <w:p w14:paraId="2D4F014B" w14:textId="1063AAF0" w:rsidR="001E3990" w:rsidRPr="00BA1430" w:rsidRDefault="001E3990" w:rsidP="00EC639E">
            <w:pPr>
              <w:rPr>
                <w:sz w:val="22"/>
              </w:rPr>
            </w:pPr>
            <w:r w:rsidRPr="00BA1430">
              <w:rPr>
                <w:sz w:val="22"/>
              </w:rPr>
              <w:t>FPN</w:t>
            </w:r>
          </w:p>
        </w:tc>
        <w:tc>
          <w:tcPr>
            <w:tcW w:w="1073" w:type="dxa"/>
          </w:tcPr>
          <w:p w14:paraId="4AF15969" w14:textId="01228148" w:rsidR="001E3990" w:rsidRPr="00BA1430" w:rsidRDefault="001E3990" w:rsidP="00EC639E">
            <w:pPr>
              <w:rPr>
                <w:sz w:val="22"/>
              </w:rPr>
            </w:pPr>
            <w:r w:rsidRPr="00BA1430">
              <w:rPr>
                <w:sz w:val="22"/>
              </w:rPr>
              <w:t>0.163</w:t>
            </w:r>
          </w:p>
        </w:tc>
      </w:tr>
      <w:tr w:rsidR="001E3990" w:rsidRPr="00BA1430" w14:paraId="6E8503D2" w14:textId="0DBEC1D5" w:rsidTr="00A15971">
        <w:tc>
          <w:tcPr>
            <w:tcW w:w="1448" w:type="dxa"/>
            <w:vMerge/>
          </w:tcPr>
          <w:p w14:paraId="209BAF13" w14:textId="0D4796BE" w:rsidR="001E3990" w:rsidRPr="00BA1430" w:rsidRDefault="001E3990" w:rsidP="00EC639E"/>
        </w:tc>
        <w:tc>
          <w:tcPr>
            <w:tcW w:w="1424" w:type="dxa"/>
          </w:tcPr>
          <w:p w14:paraId="0F9827D9" w14:textId="45B6BBF0" w:rsidR="001E3990" w:rsidRPr="00BA1430" w:rsidRDefault="001E3990" w:rsidP="00EC639E">
            <w:pPr>
              <w:rPr>
                <w:sz w:val="22"/>
              </w:rPr>
            </w:pPr>
            <w:r w:rsidRPr="00BA1430">
              <w:rPr>
                <w:sz w:val="22"/>
              </w:rPr>
              <w:t>Q&amp;A</w:t>
            </w:r>
          </w:p>
        </w:tc>
        <w:tc>
          <w:tcPr>
            <w:tcW w:w="1081" w:type="dxa"/>
          </w:tcPr>
          <w:p w14:paraId="5B3D6F4C" w14:textId="6208E8C1" w:rsidR="001E3990" w:rsidRPr="00BA1430" w:rsidRDefault="001E3990" w:rsidP="00EC639E">
            <w:pPr>
              <w:rPr>
                <w:sz w:val="22"/>
              </w:rPr>
            </w:pPr>
            <w:r w:rsidRPr="00BA1430">
              <w:rPr>
                <w:sz w:val="22"/>
              </w:rPr>
              <w:t>Alpha</w:t>
            </w:r>
          </w:p>
        </w:tc>
        <w:tc>
          <w:tcPr>
            <w:tcW w:w="844" w:type="dxa"/>
          </w:tcPr>
          <w:p w14:paraId="5EE38AAD" w14:textId="50B9DD1F" w:rsidR="001E3990" w:rsidRPr="00BA1430" w:rsidRDefault="001E3990" w:rsidP="00EC639E">
            <w:pPr>
              <w:rPr>
                <w:sz w:val="22"/>
              </w:rPr>
            </w:pPr>
            <w:r w:rsidRPr="00BA1430">
              <w:rPr>
                <w:sz w:val="22"/>
              </w:rPr>
              <w:t>MPFC</w:t>
            </w:r>
          </w:p>
        </w:tc>
        <w:tc>
          <w:tcPr>
            <w:tcW w:w="911" w:type="dxa"/>
          </w:tcPr>
          <w:p w14:paraId="5A4C0768" w14:textId="0931BE88" w:rsidR="001E3990" w:rsidRPr="00BA1430" w:rsidRDefault="001E3990" w:rsidP="00EC639E">
            <w:pPr>
              <w:rPr>
                <w:sz w:val="22"/>
              </w:rPr>
            </w:pPr>
            <w:r w:rsidRPr="00BA1430">
              <w:rPr>
                <w:sz w:val="22"/>
              </w:rPr>
              <w:t>DMN</w:t>
            </w:r>
          </w:p>
        </w:tc>
        <w:tc>
          <w:tcPr>
            <w:tcW w:w="1116" w:type="dxa"/>
          </w:tcPr>
          <w:p w14:paraId="31C50496" w14:textId="12066735" w:rsidR="001E3990" w:rsidRPr="00BA1430" w:rsidRDefault="001E3990" w:rsidP="00EC639E">
            <w:pPr>
              <w:rPr>
                <w:sz w:val="22"/>
              </w:rPr>
            </w:pPr>
            <w:proofErr w:type="spellStart"/>
            <w:r w:rsidRPr="00BA1430">
              <w:rPr>
                <w:sz w:val="22"/>
              </w:rPr>
              <w:t>rIPL</w:t>
            </w:r>
            <w:proofErr w:type="spellEnd"/>
          </w:p>
        </w:tc>
        <w:tc>
          <w:tcPr>
            <w:tcW w:w="1119" w:type="dxa"/>
          </w:tcPr>
          <w:p w14:paraId="6E4DC63B" w14:textId="3EF22980" w:rsidR="001E3990" w:rsidRPr="00BA1430" w:rsidRDefault="001E3990" w:rsidP="00EC639E">
            <w:pPr>
              <w:rPr>
                <w:sz w:val="22"/>
              </w:rPr>
            </w:pPr>
            <w:r w:rsidRPr="00BA1430">
              <w:rPr>
                <w:sz w:val="22"/>
              </w:rPr>
              <w:t>FPN</w:t>
            </w:r>
          </w:p>
        </w:tc>
        <w:tc>
          <w:tcPr>
            <w:tcW w:w="1073" w:type="dxa"/>
          </w:tcPr>
          <w:p w14:paraId="38BABA2C" w14:textId="7F62D628" w:rsidR="001E3990" w:rsidRPr="00BA1430" w:rsidRDefault="001E3990" w:rsidP="00EC639E">
            <w:pPr>
              <w:rPr>
                <w:sz w:val="22"/>
              </w:rPr>
            </w:pPr>
            <w:r w:rsidRPr="00BA1430">
              <w:rPr>
                <w:sz w:val="22"/>
              </w:rPr>
              <w:t>0.187</w:t>
            </w:r>
          </w:p>
        </w:tc>
      </w:tr>
      <w:tr w:rsidR="001E3990" w:rsidRPr="00BA1430" w14:paraId="1DAA173A" w14:textId="399D7ADD" w:rsidTr="00A15971">
        <w:tc>
          <w:tcPr>
            <w:tcW w:w="1448" w:type="dxa"/>
            <w:vMerge/>
          </w:tcPr>
          <w:p w14:paraId="7FF08752" w14:textId="6A1EC13F" w:rsidR="001E3990" w:rsidRPr="00BA1430" w:rsidRDefault="001E3990" w:rsidP="00EC639E"/>
        </w:tc>
        <w:tc>
          <w:tcPr>
            <w:tcW w:w="1424" w:type="dxa"/>
          </w:tcPr>
          <w:p w14:paraId="498454B1" w14:textId="4BD982F3" w:rsidR="001E3990" w:rsidRPr="00BA1430" w:rsidRDefault="001E3990" w:rsidP="00EC639E">
            <w:pPr>
              <w:rPr>
                <w:sz w:val="22"/>
              </w:rPr>
            </w:pPr>
            <w:r w:rsidRPr="00BA1430">
              <w:rPr>
                <w:sz w:val="22"/>
              </w:rPr>
              <w:t>Q&amp;A</w:t>
            </w:r>
          </w:p>
        </w:tc>
        <w:tc>
          <w:tcPr>
            <w:tcW w:w="1081" w:type="dxa"/>
          </w:tcPr>
          <w:p w14:paraId="74B1E689" w14:textId="6F1D5C0E" w:rsidR="001E3990" w:rsidRPr="00BA1430" w:rsidRDefault="001E3990" w:rsidP="00EC639E">
            <w:pPr>
              <w:rPr>
                <w:sz w:val="22"/>
              </w:rPr>
            </w:pPr>
            <w:r w:rsidRPr="00BA1430">
              <w:rPr>
                <w:sz w:val="22"/>
              </w:rPr>
              <w:t>Alpha</w:t>
            </w:r>
          </w:p>
        </w:tc>
        <w:tc>
          <w:tcPr>
            <w:tcW w:w="844" w:type="dxa"/>
          </w:tcPr>
          <w:p w14:paraId="67E6069C" w14:textId="3C153BB3" w:rsidR="001E3990" w:rsidRPr="00BA1430" w:rsidRDefault="001E3990" w:rsidP="00EC639E">
            <w:pPr>
              <w:rPr>
                <w:sz w:val="22"/>
              </w:rPr>
            </w:pPr>
            <w:proofErr w:type="spellStart"/>
            <w:r w:rsidRPr="00BA1430">
              <w:rPr>
                <w:sz w:val="22"/>
              </w:rPr>
              <w:t>rdlPFC</w:t>
            </w:r>
            <w:proofErr w:type="spellEnd"/>
          </w:p>
        </w:tc>
        <w:tc>
          <w:tcPr>
            <w:tcW w:w="911" w:type="dxa"/>
          </w:tcPr>
          <w:p w14:paraId="7E987DC9" w14:textId="39B60CB1" w:rsidR="001E3990" w:rsidRPr="00BA1430" w:rsidRDefault="001E3990" w:rsidP="00EC639E">
            <w:pPr>
              <w:rPr>
                <w:sz w:val="22"/>
              </w:rPr>
            </w:pPr>
            <w:r w:rsidRPr="00BA1430">
              <w:rPr>
                <w:sz w:val="22"/>
              </w:rPr>
              <w:t>FPN</w:t>
            </w:r>
          </w:p>
        </w:tc>
        <w:tc>
          <w:tcPr>
            <w:tcW w:w="1116" w:type="dxa"/>
          </w:tcPr>
          <w:p w14:paraId="3B1E9689" w14:textId="7C0F5B60" w:rsidR="001E3990" w:rsidRPr="00BA1430" w:rsidRDefault="001E3990" w:rsidP="00EC639E">
            <w:pPr>
              <w:rPr>
                <w:sz w:val="22"/>
              </w:rPr>
            </w:pPr>
            <w:proofErr w:type="spellStart"/>
            <w:r w:rsidRPr="00BA1430">
              <w:rPr>
                <w:sz w:val="22"/>
              </w:rPr>
              <w:t>rIPL</w:t>
            </w:r>
            <w:proofErr w:type="spellEnd"/>
          </w:p>
        </w:tc>
        <w:tc>
          <w:tcPr>
            <w:tcW w:w="1119" w:type="dxa"/>
          </w:tcPr>
          <w:p w14:paraId="1F81CBD4" w14:textId="272BE403" w:rsidR="001E3990" w:rsidRPr="00BA1430" w:rsidRDefault="001E3990" w:rsidP="00EC639E">
            <w:pPr>
              <w:rPr>
                <w:sz w:val="22"/>
              </w:rPr>
            </w:pPr>
            <w:r w:rsidRPr="00BA1430">
              <w:rPr>
                <w:sz w:val="22"/>
              </w:rPr>
              <w:t>FPN</w:t>
            </w:r>
          </w:p>
        </w:tc>
        <w:tc>
          <w:tcPr>
            <w:tcW w:w="1073" w:type="dxa"/>
          </w:tcPr>
          <w:p w14:paraId="5175577C" w14:textId="2BBE2BA7" w:rsidR="001E3990" w:rsidRPr="00BA1430" w:rsidRDefault="001E3990" w:rsidP="00EC639E">
            <w:pPr>
              <w:rPr>
                <w:sz w:val="22"/>
              </w:rPr>
            </w:pPr>
            <w:r w:rsidRPr="00BA1430">
              <w:rPr>
                <w:sz w:val="22"/>
              </w:rPr>
              <w:t>-0.182</w:t>
            </w:r>
          </w:p>
        </w:tc>
      </w:tr>
      <w:tr w:rsidR="001E3990" w:rsidRPr="00BA1430" w14:paraId="70D91D23" w14:textId="3A4D325C" w:rsidTr="00A15971">
        <w:tc>
          <w:tcPr>
            <w:tcW w:w="1448" w:type="dxa"/>
            <w:vMerge/>
          </w:tcPr>
          <w:p w14:paraId="2149C41E" w14:textId="697F37EA" w:rsidR="001E3990" w:rsidRPr="00BA1430" w:rsidRDefault="001E3990" w:rsidP="00EC639E"/>
        </w:tc>
        <w:tc>
          <w:tcPr>
            <w:tcW w:w="1424" w:type="dxa"/>
          </w:tcPr>
          <w:p w14:paraId="25F587A5" w14:textId="6588DC91" w:rsidR="001E3990" w:rsidRPr="00BA1430" w:rsidRDefault="001E3990" w:rsidP="00EC639E">
            <w:pPr>
              <w:rPr>
                <w:sz w:val="22"/>
              </w:rPr>
            </w:pPr>
            <w:r w:rsidRPr="00BA1430">
              <w:rPr>
                <w:sz w:val="22"/>
              </w:rPr>
              <w:t>Q&amp;A</w:t>
            </w:r>
          </w:p>
        </w:tc>
        <w:tc>
          <w:tcPr>
            <w:tcW w:w="1081" w:type="dxa"/>
          </w:tcPr>
          <w:p w14:paraId="57618920" w14:textId="01664429" w:rsidR="001E3990" w:rsidRPr="00BA1430" w:rsidRDefault="001E3990" w:rsidP="00EC639E">
            <w:pPr>
              <w:rPr>
                <w:sz w:val="22"/>
              </w:rPr>
            </w:pPr>
            <w:r w:rsidRPr="00BA1430">
              <w:rPr>
                <w:sz w:val="22"/>
              </w:rPr>
              <w:t>Alpha</w:t>
            </w:r>
          </w:p>
        </w:tc>
        <w:tc>
          <w:tcPr>
            <w:tcW w:w="844" w:type="dxa"/>
          </w:tcPr>
          <w:p w14:paraId="53D675B4" w14:textId="1368DFD7" w:rsidR="001E3990" w:rsidRPr="00BA1430" w:rsidRDefault="001E3990" w:rsidP="00EC639E">
            <w:pPr>
              <w:rPr>
                <w:sz w:val="22"/>
              </w:rPr>
            </w:pPr>
            <w:r w:rsidRPr="00BA1430">
              <w:rPr>
                <w:sz w:val="22"/>
              </w:rPr>
              <w:t>MPFC</w:t>
            </w:r>
          </w:p>
        </w:tc>
        <w:tc>
          <w:tcPr>
            <w:tcW w:w="911" w:type="dxa"/>
          </w:tcPr>
          <w:p w14:paraId="656E5580" w14:textId="344D0DE4" w:rsidR="001E3990" w:rsidRPr="00BA1430" w:rsidRDefault="001E3990" w:rsidP="00EC639E">
            <w:pPr>
              <w:rPr>
                <w:sz w:val="22"/>
              </w:rPr>
            </w:pPr>
            <w:r w:rsidRPr="00BA1430">
              <w:rPr>
                <w:sz w:val="22"/>
              </w:rPr>
              <w:t>DMN</w:t>
            </w:r>
          </w:p>
        </w:tc>
        <w:tc>
          <w:tcPr>
            <w:tcW w:w="1116" w:type="dxa"/>
          </w:tcPr>
          <w:p w14:paraId="54D30AE8" w14:textId="1B13847F" w:rsidR="001E3990" w:rsidRPr="00BA1430" w:rsidRDefault="001E3990" w:rsidP="00EC639E">
            <w:pPr>
              <w:rPr>
                <w:sz w:val="22"/>
              </w:rPr>
            </w:pPr>
            <w:proofErr w:type="spellStart"/>
            <w:r w:rsidRPr="00BA1430">
              <w:rPr>
                <w:sz w:val="22"/>
              </w:rPr>
              <w:t>lThal</w:t>
            </w:r>
            <w:proofErr w:type="spellEnd"/>
          </w:p>
        </w:tc>
        <w:tc>
          <w:tcPr>
            <w:tcW w:w="1119" w:type="dxa"/>
          </w:tcPr>
          <w:p w14:paraId="3F564657" w14:textId="527608BB" w:rsidR="001E3990" w:rsidRPr="00BA1430" w:rsidRDefault="001E3990" w:rsidP="00EC639E">
            <w:pPr>
              <w:rPr>
                <w:sz w:val="22"/>
              </w:rPr>
            </w:pPr>
            <w:r w:rsidRPr="00BA1430">
              <w:rPr>
                <w:sz w:val="22"/>
              </w:rPr>
              <w:t>Thal.</w:t>
            </w:r>
          </w:p>
        </w:tc>
        <w:tc>
          <w:tcPr>
            <w:tcW w:w="1073" w:type="dxa"/>
          </w:tcPr>
          <w:p w14:paraId="6BD54C32" w14:textId="67AB8654" w:rsidR="001E3990" w:rsidRPr="00BA1430" w:rsidRDefault="001E3990" w:rsidP="00EC639E">
            <w:pPr>
              <w:rPr>
                <w:sz w:val="22"/>
              </w:rPr>
            </w:pPr>
            <w:r w:rsidRPr="00BA1430">
              <w:rPr>
                <w:sz w:val="22"/>
              </w:rPr>
              <w:t>0.154</w:t>
            </w:r>
          </w:p>
        </w:tc>
      </w:tr>
      <w:tr w:rsidR="001E3990" w:rsidRPr="00BA1430" w14:paraId="00265618" w14:textId="753182B5" w:rsidTr="00A15971">
        <w:tc>
          <w:tcPr>
            <w:tcW w:w="1448" w:type="dxa"/>
            <w:vMerge/>
          </w:tcPr>
          <w:p w14:paraId="543FB509" w14:textId="3E91D833" w:rsidR="001E3990" w:rsidRPr="00BA1430" w:rsidRDefault="001E3990" w:rsidP="00EC639E"/>
        </w:tc>
        <w:tc>
          <w:tcPr>
            <w:tcW w:w="1424" w:type="dxa"/>
          </w:tcPr>
          <w:p w14:paraId="2B10F4B6" w14:textId="72FE9183" w:rsidR="001E3990" w:rsidRPr="00BA1430" w:rsidRDefault="001E3990" w:rsidP="00EC639E">
            <w:pPr>
              <w:rPr>
                <w:sz w:val="22"/>
              </w:rPr>
            </w:pPr>
            <w:r w:rsidRPr="00BA1430">
              <w:rPr>
                <w:sz w:val="22"/>
              </w:rPr>
              <w:t>Q&amp;A</w:t>
            </w:r>
          </w:p>
        </w:tc>
        <w:tc>
          <w:tcPr>
            <w:tcW w:w="1081" w:type="dxa"/>
          </w:tcPr>
          <w:p w14:paraId="4488A6CF" w14:textId="38908B37" w:rsidR="001E3990" w:rsidRPr="00BA1430" w:rsidRDefault="001E3990" w:rsidP="00EC639E">
            <w:pPr>
              <w:rPr>
                <w:sz w:val="22"/>
              </w:rPr>
            </w:pPr>
            <w:r w:rsidRPr="00BA1430">
              <w:rPr>
                <w:sz w:val="22"/>
              </w:rPr>
              <w:t>Alpha</w:t>
            </w:r>
          </w:p>
        </w:tc>
        <w:tc>
          <w:tcPr>
            <w:tcW w:w="844" w:type="dxa"/>
          </w:tcPr>
          <w:p w14:paraId="497431FC" w14:textId="6A0DD46E" w:rsidR="001E3990" w:rsidRPr="00BA1430" w:rsidRDefault="001E3990" w:rsidP="00EC639E">
            <w:pPr>
              <w:rPr>
                <w:sz w:val="22"/>
              </w:rPr>
            </w:pPr>
            <w:proofErr w:type="spellStart"/>
            <w:r w:rsidRPr="00BA1430">
              <w:rPr>
                <w:sz w:val="22"/>
              </w:rPr>
              <w:t>rdlPFC</w:t>
            </w:r>
            <w:proofErr w:type="spellEnd"/>
          </w:p>
        </w:tc>
        <w:tc>
          <w:tcPr>
            <w:tcW w:w="911" w:type="dxa"/>
          </w:tcPr>
          <w:p w14:paraId="09AE61C6" w14:textId="7A3A8C51" w:rsidR="001E3990" w:rsidRPr="00BA1430" w:rsidRDefault="001E3990" w:rsidP="00EC639E">
            <w:pPr>
              <w:rPr>
                <w:sz w:val="22"/>
              </w:rPr>
            </w:pPr>
            <w:r w:rsidRPr="00BA1430">
              <w:rPr>
                <w:sz w:val="22"/>
              </w:rPr>
              <w:t>FPN</w:t>
            </w:r>
          </w:p>
        </w:tc>
        <w:tc>
          <w:tcPr>
            <w:tcW w:w="1116" w:type="dxa"/>
          </w:tcPr>
          <w:p w14:paraId="01E99883" w14:textId="527C4471" w:rsidR="001E3990" w:rsidRPr="00BA1430" w:rsidRDefault="001E3990" w:rsidP="00EC639E">
            <w:pPr>
              <w:rPr>
                <w:sz w:val="22"/>
              </w:rPr>
            </w:pPr>
            <w:proofErr w:type="spellStart"/>
            <w:r w:rsidRPr="00BA1430">
              <w:rPr>
                <w:sz w:val="22"/>
              </w:rPr>
              <w:t>lThal</w:t>
            </w:r>
            <w:proofErr w:type="spellEnd"/>
          </w:p>
        </w:tc>
        <w:tc>
          <w:tcPr>
            <w:tcW w:w="1119" w:type="dxa"/>
          </w:tcPr>
          <w:p w14:paraId="798C9A2D" w14:textId="1E002DCE" w:rsidR="001E3990" w:rsidRPr="00BA1430" w:rsidRDefault="001E3990" w:rsidP="00EC639E">
            <w:pPr>
              <w:rPr>
                <w:sz w:val="22"/>
              </w:rPr>
            </w:pPr>
            <w:r w:rsidRPr="00BA1430">
              <w:rPr>
                <w:sz w:val="22"/>
              </w:rPr>
              <w:t>Thal.</w:t>
            </w:r>
          </w:p>
        </w:tc>
        <w:tc>
          <w:tcPr>
            <w:tcW w:w="1073" w:type="dxa"/>
          </w:tcPr>
          <w:p w14:paraId="2203A038" w14:textId="3636F3BE" w:rsidR="001E3990" w:rsidRPr="00BA1430" w:rsidRDefault="001E3990" w:rsidP="00EC639E">
            <w:pPr>
              <w:rPr>
                <w:sz w:val="22"/>
              </w:rPr>
            </w:pPr>
            <w:r w:rsidRPr="00BA1430">
              <w:rPr>
                <w:sz w:val="22"/>
              </w:rPr>
              <w:t>-0.168</w:t>
            </w:r>
          </w:p>
        </w:tc>
      </w:tr>
      <w:tr w:rsidR="001E3990" w:rsidRPr="00BA1430" w14:paraId="5DE113EF" w14:textId="42A5017C" w:rsidTr="00A15971">
        <w:tc>
          <w:tcPr>
            <w:tcW w:w="1448" w:type="dxa"/>
            <w:vMerge/>
          </w:tcPr>
          <w:p w14:paraId="59C190B6" w14:textId="07704CEC" w:rsidR="001E3990" w:rsidRPr="00BA1430" w:rsidRDefault="001E3990" w:rsidP="00EC639E"/>
        </w:tc>
        <w:tc>
          <w:tcPr>
            <w:tcW w:w="1424" w:type="dxa"/>
          </w:tcPr>
          <w:p w14:paraId="71D98695" w14:textId="1266F623" w:rsidR="001E3990" w:rsidRPr="00BA1430" w:rsidRDefault="001E3990" w:rsidP="00EC639E">
            <w:pPr>
              <w:rPr>
                <w:sz w:val="22"/>
              </w:rPr>
            </w:pPr>
            <w:r w:rsidRPr="00BA1430">
              <w:rPr>
                <w:sz w:val="22"/>
              </w:rPr>
              <w:t>Q&amp;A</w:t>
            </w:r>
          </w:p>
        </w:tc>
        <w:tc>
          <w:tcPr>
            <w:tcW w:w="1081" w:type="dxa"/>
          </w:tcPr>
          <w:p w14:paraId="410D0301" w14:textId="1A5940B8" w:rsidR="001E3990" w:rsidRPr="00BA1430" w:rsidRDefault="001E3990" w:rsidP="00EC639E">
            <w:pPr>
              <w:rPr>
                <w:sz w:val="22"/>
              </w:rPr>
            </w:pPr>
            <w:r w:rsidRPr="00BA1430">
              <w:rPr>
                <w:sz w:val="22"/>
              </w:rPr>
              <w:t>Alpha</w:t>
            </w:r>
          </w:p>
        </w:tc>
        <w:tc>
          <w:tcPr>
            <w:tcW w:w="844" w:type="dxa"/>
          </w:tcPr>
          <w:p w14:paraId="2B392763" w14:textId="47778934" w:rsidR="001E3990" w:rsidRPr="00BA1430" w:rsidRDefault="001E3990" w:rsidP="00EC639E">
            <w:pPr>
              <w:rPr>
                <w:sz w:val="22"/>
              </w:rPr>
            </w:pPr>
            <w:r w:rsidRPr="00BA1430">
              <w:rPr>
                <w:sz w:val="22"/>
              </w:rPr>
              <w:t>MPFC</w:t>
            </w:r>
          </w:p>
        </w:tc>
        <w:tc>
          <w:tcPr>
            <w:tcW w:w="911" w:type="dxa"/>
          </w:tcPr>
          <w:p w14:paraId="4AA8DBA1" w14:textId="14B28B9C" w:rsidR="001E3990" w:rsidRPr="00BA1430" w:rsidRDefault="001E3990" w:rsidP="00EC639E">
            <w:pPr>
              <w:rPr>
                <w:sz w:val="22"/>
              </w:rPr>
            </w:pPr>
            <w:r w:rsidRPr="00BA1430">
              <w:rPr>
                <w:sz w:val="22"/>
              </w:rPr>
              <w:t>DMN</w:t>
            </w:r>
          </w:p>
        </w:tc>
        <w:tc>
          <w:tcPr>
            <w:tcW w:w="1116" w:type="dxa"/>
          </w:tcPr>
          <w:p w14:paraId="4AFE8116" w14:textId="1A890CBC" w:rsidR="001E3990" w:rsidRPr="00BA1430" w:rsidRDefault="001E3990" w:rsidP="00EC639E">
            <w:pPr>
              <w:rPr>
                <w:sz w:val="22"/>
              </w:rPr>
            </w:pPr>
            <w:proofErr w:type="spellStart"/>
            <w:r w:rsidRPr="00BA1430">
              <w:rPr>
                <w:sz w:val="22"/>
              </w:rPr>
              <w:t>rThal</w:t>
            </w:r>
            <w:proofErr w:type="spellEnd"/>
          </w:p>
        </w:tc>
        <w:tc>
          <w:tcPr>
            <w:tcW w:w="1119" w:type="dxa"/>
          </w:tcPr>
          <w:p w14:paraId="20AAFB6A" w14:textId="0331D9FC" w:rsidR="001E3990" w:rsidRPr="00BA1430" w:rsidRDefault="001E3990" w:rsidP="00EC639E">
            <w:pPr>
              <w:rPr>
                <w:sz w:val="22"/>
              </w:rPr>
            </w:pPr>
            <w:r w:rsidRPr="00BA1430">
              <w:rPr>
                <w:sz w:val="22"/>
              </w:rPr>
              <w:t>Thal.</w:t>
            </w:r>
          </w:p>
        </w:tc>
        <w:tc>
          <w:tcPr>
            <w:tcW w:w="1073" w:type="dxa"/>
          </w:tcPr>
          <w:p w14:paraId="5A7BE3DA" w14:textId="2DA233AB" w:rsidR="001E3990" w:rsidRPr="00BA1430" w:rsidRDefault="001E3990" w:rsidP="00EC639E">
            <w:pPr>
              <w:rPr>
                <w:sz w:val="22"/>
              </w:rPr>
            </w:pPr>
            <w:r w:rsidRPr="00BA1430">
              <w:rPr>
                <w:sz w:val="22"/>
              </w:rPr>
              <w:t>0.19</w:t>
            </w:r>
          </w:p>
        </w:tc>
      </w:tr>
      <w:tr w:rsidR="001E3990" w:rsidRPr="00BA1430" w14:paraId="25A588E1" w14:textId="286AF3A2" w:rsidTr="00A15971">
        <w:tc>
          <w:tcPr>
            <w:tcW w:w="1448" w:type="dxa"/>
            <w:vMerge/>
          </w:tcPr>
          <w:p w14:paraId="1EC6ADB0" w14:textId="4F36CE22" w:rsidR="001E3990" w:rsidRPr="00BA1430" w:rsidRDefault="001E3990" w:rsidP="00EC639E"/>
        </w:tc>
        <w:tc>
          <w:tcPr>
            <w:tcW w:w="1424" w:type="dxa"/>
          </w:tcPr>
          <w:p w14:paraId="47020810" w14:textId="75FEA1D2" w:rsidR="001E3990" w:rsidRPr="00BA1430" w:rsidRDefault="001E3990" w:rsidP="00EC639E">
            <w:pPr>
              <w:rPr>
                <w:sz w:val="22"/>
              </w:rPr>
            </w:pPr>
            <w:r w:rsidRPr="00BA1430">
              <w:rPr>
                <w:sz w:val="22"/>
              </w:rPr>
              <w:t>Q&amp;A</w:t>
            </w:r>
          </w:p>
        </w:tc>
        <w:tc>
          <w:tcPr>
            <w:tcW w:w="1081" w:type="dxa"/>
          </w:tcPr>
          <w:p w14:paraId="33FC2076" w14:textId="54D2553E" w:rsidR="001E3990" w:rsidRPr="00BA1430" w:rsidRDefault="001E3990" w:rsidP="00EC639E">
            <w:pPr>
              <w:rPr>
                <w:sz w:val="22"/>
              </w:rPr>
            </w:pPr>
            <w:r w:rsidRPr="00BA1430">
              <w:rPr>
                <w:sz w:val="22"/>
              </w:rPr>
              <w:t>Alpha</w:t>
            </w:r>
          </w:p>
        </w:tc>
        <w:tc>
          <w:tcPr>
            <w:tcW w:w="844" w:type="dxa"/>
          </w:tcPr>
          <w:p w14:paraId="6A760FC1" w14:textId="07BFB9D5" w:rsidR="001E3990" w:rsidRPr="00BA1430" w:rsidRDefault="001E3990" w:rsidP="00EC639E">
            <w:pPr>
              <w:rPr>
                <w:sz w:val="22"/>
              </w:rPr>
            </w:pPr>
            <w:proofErr w:type="spellStart"/>
            <w:r w:rsidRPr="00BA1430">
              <w:rPr>
                <w:sz w:val="22"/>
              </w:rPr>
              <w:t>rdlPFC</w:t>
            </w:r>
            <w:proofErr w:type="spellEnd"/>
          </w:p>
        </w:tc>
        <w:tc>
          <w:tcPr>
            <w:tcW w:w="911" w:type="dxa"/>
          </w:tcPr>
          <w:p w14:paraId="4E47447E" w14:textId="429822DC" w:rsidR="001E3990" w:rsidRPr="00BA1430" w:rsidRDefault="001E3990" w:rsidP="00EC639E">
            <w:pPr>
              <w:rPr>
                <w:sz w:val="22"/>
              </w:rPr>
            </w:pPr>
            <w:r w:rsidRPr="00BA1430">
              <w:rPr>
                <w:sz w:val="22"/>
              </w:rPr>
              <w:t>FPN</w:t>
            </w:r>
          </w:p>
        </w:tc>
        <w:tc>
          <w:tcPr>
            <w:tcW w:w="1116" w:type="dxa"/>
          </w:tcPr>
          <w:p w14:paraId="1F1B6666" w14:textId="3F9B526F" w:rsidR="001E3990" w:rsidRPr="00BA1430" w:rsidRDefault="001E3990" w:rsidP="00EC639E">
            <w:pPr>
              <w:rPr>
                <w:sz w:val="22"/>
              </w:rPr>
            </w:pPr>
            <w:proofErr w:type="spellStart"/>
            <w:r w:rsidRPr="00BA1430">
              <w:rPr>
                <w:sz w:val="22"/>
              </w:rPr>
              <w:t>rThal</w:t>
            </w:r>
            <w:proofErr w:type="spellEnd"/>
          </w:p>
        </w:tc>
        <w:tc>
          <w:tcPr>
            <w:tcW w:w="1119" w:type="dxa"/>
          </w:tcPr>
          <w:p w14:paraId="79341B9C" w14:textId="21FBD06C" w:rsidR="001E3990" w:rsidRPr="00BA1430" w:rsidRDefault="001E3990" w:rsidP="00EC639E">
            <w:pPr>
              <w:rPr>
                <w:sz w:val="22"/>
              </w:rPr>
            </w:pPr>
            <w:r w:rsidRPr="00BA1430">
              <w:rPr>
                <w:sz w:val="22"/>
              </w:rPr>
              <w:t>Thal.</w:t>
            </w:r>
          </w:p>
        </w:tc>
        <w:tc>
          <w:tcPr>
            <w:tcW w:w="1073" w:type="dxa"/>
          </w:tcPr>
          <w:p w14:paraId="5F143797" w14:textId="0547A3FE" w:rsidR="001E3990" w:rsidRPr="00BA1430" w:rsidRDefault="001E3990" w:rsidP="00EC639E">
            <w:pPr>
              <w:rPr>
                <w:sz w:val="22"/>
              </w:rPr>
            </w:pPr>
            <w:r w:rsidRPr="00BA1430">
              <w:rPr>
                <w:sz w:val="22"/>
              </w:rPr>
              <w:t>-0.196</w:t>
            </w:r>
          </w:p>
        </w:tc>
      </w:tr>
      <w:tr w:rsidR="001E3990" w:rsidRPr="00BA1430" w14:paraId="265DCDAA" w14:textId="0E0B8126" w:rsidTr="00A15971">
        <w:tc>
          <w:tcPr>
            <w:tcW w:w="1448" w:type="dxa"/>
            <w:vMerge/>
          </w:tcPr>
          <w:p w14:paraId="5A80DE3A" w14:textId="2A1155B6" w:rsidR="001E3990" w:rsidRPr="00BA1430" w:rsidRDefault="001E3990" w:rsidP="00EC639E"/>
        </w:tc>
        <w:tc>
          <w:tcPr>
            <w:tcW w:w="1424" w:type="dxa"/>
          </w:tcPr>
          <w:p w14:paraId="1CDA43A5" w14:textId="27185E17" w:rsidR="001E3990" w:rsidRPr="00BA1430" w:rsidRDefault="001E3990" w:rsidP="00EC639E">
            <w:pPr>
              <w:rPr>
                <w:sz w:val="22"/>
              </w:rPr>
            </w:pPr>
            <w:r w:rsidRPr="00BA1430">
              <w:rPr>
                <w:sz w:val="22"/>
              </w:rPr>
              <w:t>Q&amp;A</w:t>
            </w:r>
          </w:p>
        </w:tc>
        <w:tc>
          <w:tcPr>
            <w:tcW w:w="1081" w:type="dxa"/>
          </w:tcPr>
          <w:p w14:paraId="7C61CBFB" w14:textId="291B2484" w:rsidR="001E3990" w:rsidRPr="00BA1430" w:rsidRDefault="001E3990" w:rsidP="00EC639E">
            <w:pPr>
              <w:rPr>
                <w:sz w:val="22"/>
              </w:rPr>
            </w:pPr>
            <w:r w:rsidRPr="00BA1430">
              <w:rPr>
                <w:sz w:val="22"/>
              </w:rPr>
              <w:t>Alpha</w:t>
            </w:r>
          </w:p>
        </w:tc>
        <w:tc>
          <w:tcPr>
            <w:tcW w:w="844" w:type="dxa"/>
          </w:tcPr>
          <w:p w14:paraId="4EDB617B" w14:textId="769323A9" w:rsidR="001E3990" w:rsidRPr="00BA1430" w:rsidRDefault="001E3990" w:rsidP="00EC639E">
            <w:pPr>
              <w:rPr>
                <w:sz w:val="22"/>
              </w:rPr>
            </w:pPr>
            <w:r w:rsidRPr="00BA1430">
              <w:rPr>
                <w:sz w:val="22"/>
              </w:rPr>
              <w:t>MPFC</w:t>
            </w:r>
          </w:p>
        </w:tc>
        <w:tc>
          <w:tcPr>
            <w:tcW w:w="911" w:type="dxa"/>
          </w:tcPr>
          <w:p w14:paraId="51378AEB" w14:textId="7F52263D" w:rsidR="001E3990" w:rsidRPr="00BA1430" w:rsidRDefault="001E3990" w:rsidP="00EC639E">
            <w:pPr>
              <w:rPr>
                <w:sz w:val="22"/>
              </w:rPr>
            </w:pPr>
            <w:r w:rsidRPr="00BA1430">
              <w:rPr>
                <w:sz w:val="22"/>
              </w:rPr>
              <w:t>DMN</w:t>
            </w:r>
          </w:p>
        </w:tc>
        <w:tc>
          <w:tcPr>
            <w:tcW w:w="1116" w:type="dxa"/>
          </w:tcPr>
          <w:p w14:paraId="5AD92E0A" w14:textId="347E7AC6" w:rsidR="001E3990" w:rsidRPr="00BA1430" w:rsidRDefault="001E3990" w:rsidP="00EC639E">
            <w:pPr>
              <w:rPr>
                <w:sz w:val="22"/>
              </w:rPr>
            </w:pPr>
            <w:proofErr w:type="spellStart"/>
            <w:r w:rsidRPr="00BA1430">
              <w:rPr>
                <w:sz w:val="22"/>
              </w:rPr>
              <w:t>rSTG</w:t>
            </w:r>
            <w:proofErr w:type="spellEnd"/>
          </w:p>
        </w:tc>
        <w:tc>
          <w:tcPr>
            <w:tcW w:w="1119" w:type="dxa"/>
          </w:tcPr>
          <w:p w14:paraId="58C81936" w14:textId="677B0992" w:rsidR="001E3990" w:rsidRPr="00BA1430" w:rsidRDefault="001E3990" w:rsidP="00EC639E">
            <w:pPr>
              <w:rPr>
                <w:sz w:val="22"/>
              </w:rPr>
            </w:pPr>
            <w:r w:rsidRPr="00BA1430">
              <w:rPr>
                <w:sz w:val="22"/>
              </w:rPr>
              <w:t>Aud.</w:t>
            </w:r>
          </w:p>
        </w:tc>
        <w:tc>
          <w:tcPr>
            <w:tcW w:w="1073" w:type="dxa"/>
          </w:tcPr>
          <w:p w14:paraId="0F7C15D2" w14:textId="6F3637E7" w:rsidR="001E3990" w:rsidRPr="00BA1430" w:rsidRDefault="001E3990" w:rsidP="00EC639E">
            <w:pPr>
              <w:rPr>
                <w:sz w:val="22"/>
              </w:rPr>
            </w:pPr>
            <w:r w:rsidRPr="00BA1430">
              <w:rPr>
                <w:sz w:val="22"/>
              </w:rPr>
              <w:t>0.184</w:t>
            </w:r>
          </w:p>
        </w:tc>
      </w:tr>
      <w:tr w:rsidR="001E3990" w:rsidRPr="00BA1430" w14:paraId="17552084" w14:textId="0A2DDE91" w:rsidTr="00A15971">
        <w:tc>
          <w:tcPr>
            <w:tcW w:w="1448" w:type="dxa"/>
            <w:vMerge/>
          </w:tcPr>
          <w:p w14:paraId="77A7CB52" w14:textId="6A663564" w:rsidR="001E3990" w:rsidRPr="00BA1430" w:rsidRDefault="001E3990" w:rsidP="00EC639E"/>
        </w:tc>
        <w:tc>
          <w:tcPr>
            <w:tcW w:w="1424" w:type="dxa"/>
          </w:tcPr>
          <w:p w14:paraId="7B2FFD73" w14:textId="23769A37" w:rsidR="001E3990" w:rsidRPr="00BA1430" w:rsidRDefault="001E3990" w:rsidP="00EC639E">
            <w:pPr>
              <w:rPr>
                <w:sz w:val="22"/>
              </w:rPr>
            </w:pPr>
            <w:r w:rsidRPr="00BA1430">
              <w:rPr>
                <w:sz w:val="22"/>
              </w:rPr>
              <w:t>Q&amp;A</w:t>
            </w:r>
          </w:p>
        </w:tc>
        <w:tc>
          <w:tcPr>
            <w:tcW w:w="1081" w:type="dxa"/>
          </w:tcPr>
          <w:p w14:paraId="7B1B1DEF" w14:textId="5B6D8FE2" w:rsidR="001E3990" w:rsidRPr="00BA1430" w:rsidRDefault="001E3990" w:rsidP="00EC639E">
            <w:pPr>
              <w:rPr>
                <w:sz w:val="22"/>
              </w:rPr>
            </w:pPr>
            <w:r w:rsidRPr="00BA1430">
              <w:rPr>
                <w:sz w:val="22"/>
              </w:rPr>
              <w:t>Alpha</w:t>
            </w:r>
          </w:p>
        </w:tc>
        <w:tc>
          <w:tcPr>
            <w:tcW w:w="844" w:type="dxa"/>
          </w:tcPr>
          <w:p w14:paraId="5A584F16" w14:textId="466D36EA" w:rsidR="001E3990" w:rsidRPr="00BA1430" w:rsidRDefault="001E3990" w:rsidP="00EC639E">
            <w:pPr>
              <w:rPr>
                <w:sz w:val="22"/>
              </w:rPr>
            </w:pPr>
            <w:proofErr w:type="spellStart"/>
            <w:r w:rsidRPr="00BA1430">
              <w:rPr>
                <w:sz w:val="22"/>
              </w:rPr>
              <w:t>rdlPFC</w:t>
            </w:r>
            <w:proofErr w:type="spellEnd"/>
          </w:p>
        </w:tc>
        <w:tc>
          <w:tcPr>
            <w:tcW w:w="911" w:type="dxa"/>
          </w:tcPr>
          <w:p w14:paraId="08DEE32D" w14:textId="4D4B1163" w:rsidR="001E3990" w:rsidRPr="00BA1430" w:rsidRDefault="001E3990" w:rsidP="00EC639E">
            <w:pPr>
              <w:rPr>
                <w:sz w:val="22"/>
              </w:rPr>
            </w:pPr>
            <w:r w:rsidRPr="00BA1430">
              <w:rPr>
                <w:sz w:val="22"/>
              </w:rPr>
              <w:t>FPN</w:t>
            </w:r>
          </w:p>
        </w:tc>
        <w:tc>
          <w:tcPr>
            <w:tcW w:w="1116" w:type="dxa"/>
          </w:tcPr>
          <w:p w14:paraId="69BDE334" w14:textId="58CEB23C" w:rsidR="001E3990" w:rsidRPr="00BA1430" w:rsidRDefault="001E3990" w:rsidP="00EC639E">
            <w:pPr>
              <w:rPr>
                <w:sz w:val="22"/>
              </w:rPr>
            </w:pPr>
            <w:proofErr w:type="spellStart"/>
            <w:r w:rsidRPr="00BA1430">
              <w:rPr>
                <w:sz w:val="22"/>
              </w:rPr>
              <w:t>rSTG</w:t>
            </w:r>
            <w:proofErr w:type="spellEnd"/>
          </w:p>
        </w:tc>
        <w:tc>
          <w:tcPr>
            <w:tcW w:w="1119" w:type="dxa"/>
          </w:tcPr>
          <w:p w14:paraId="34C22206" w14:textId="51E5D98F" w:rsidR="001E3990" w:rsidRPr="00BA1430" w:rsidRDefault="001E3990" w:rsidP="00EC639E">
            <w:pPr>
              <w:rPr>
                <w:sz w:val="22"/>
              </w:rPr>
            </w:pPr>
            <w:r w:rsidRPr="00BA1430">
              <w:rPr>
                <w:sz w:val="22"/>
              </w:rPr>
              <w:t>Aud.</w:t>
            </w:r>
          </w:p>
        </w:tc>
        <w:tc>
          <w:tcPr>
            <w:tcW w:w="1073" w:type="dxa"/>
          </w:tcPr>
          <w:p w14:paraId="16A01BBF" w14:textId="7325BF6E" w:rsidR="001E3990" w:rsidRPr="00BA1430" w:rsidRDefault="001E3990" w:rsidP="00EC639E">
            <w:pPr>
              <w:rPr>
                <w:sz w:val="22"/>
              </w:rPr>
            </w:pPr>
            <w:r w:rsidRPr="00BA1430">
              <w:rPr>
                <w:sz w:val="22"/>
              </w:rPr>
              <w:t>-0.226</w:t>
            </w:r>
          </w:p>
        </w:tc>
      </w:tr>
      <w:tr w:rsidR="001E3990" w:rsidRPr="00BA1430" w14:paraId="2895B508" w14:textId="2CD1BE2E" w:rsidTr="00A15971">
        <w:tc>
          <w:tcPr>
            <w:tcW w:w="1448" w:type="dxa"/>
          </w:tcPr>
          <w:p w14:paraId="37CD2F49" w14:textId="1CC0210B" w:rsidR="001E3990" w:rsidRPr="00BA1430" w:rsidRDefault="001E3990" w:rsidP="00EC639E"/>
        </w:tc>
        <w:tc>
          <w:tcPr>
            <w:tcW w:w="1424" w:type="dxa"/>
          </w:tcPr>
          <w:p w14:paraId="559BDA5C" w14:textId="11C05799" w:rsidR="001E3990" w:rsidRPr="00BA1430" w:rsidRDefault="001E3990" w:rsidP="00EC639E">
            <w:pPr>
              <w:rPr>
                <w:sz w:val="22"/>
              </w:rPr>
            </w:pPr>
          </w:p>
        </w:tc>
        <w:tc>
          <w:tcPr>
            <w:tcW w:w="1081" w:type="dxa"/>
          </w:tcPr>
          <w:p w14:paraId="5714E944" w14:textId="1AED4FB1" w:rsidR="001E3990" w:rsidRPr="00BA1430" w:rsidRDefault="001E3990" w:rsidP="00EC639E">
            <w:pPr>
              <w:rPr>
                <w:sz w:val="22"/>
              </w:rPr>
            </w:pPr>
          </w:p>
        </w:tc>
        <w:tc>
          <w:tcPr>
            <w:tcW w:w="844" w:type="dxa"/>
          </w:tcPr>
          <w:p w14:paraId="5845BA7B" w14:textId="1D16FB3D" w:rsidR="001E3990" w:rsidRPr="00BA1430" w:rsidRDefault="001E3990" w:rsidP="00EC639E">
            <w:pPr>
              <w:rPr>
                <w:sz w:val="22"/>
              </w:rPr>
            </w:pPr>
          </w:p>
        </w:tc>
        <w:tc>
          <w:tcPr>
            <w:tcW w:w="911" w:type="dxa"/>
          </w:tcPr>
          <w:p w14:paraId="060FE64A" w14:textId="15B12702" w:rsidR="001E3990" w:rsidRPr="00BA1430" w:rsidRDefault="001E3990" w:rsidP="00EC639E">
            <w:pPr>
              <w:rPr>
                <w:sz w:val="22"/>
              </w:rPr>
            </w:pPr>
          </w:p>
        </w:tc>
        <w:tc>
          <w:tcPr>
            <w:tcW w:w="1116" w:type="dxa"/>
          </w:tcPr>
          <w:p w14:paraId="2B02640D" w14:textId="48323505" w:rsidR="001E3990" w:rsidRPr="00BA1430" w:rsidRDefault="001E3990" w:rsidP="00EC639E">
            <w:pPr>
              <w:rPr>
                <w:sz w:val="22"/>
              </w:rPr>
            </w:pPr>
          </w:p>
        </w:tc>
        <w:tc>
          <w:tcPr>
            <w:tcW w:w="1119" w:type="dxa"/>
          </w:tcPr>
          <w:p w14:paraId="15C4FEEC" w14:textId="4928CA9F" w:rsidR="001E3990" w:rsidRPr="00BA1430" w:rsidRDefault="001E3990" w:rsidP="00EC639E">
            <w:pPr>
              <w:rPr>
                <w:sz w:val="22"/>
              </w:rPr>
            </w:pPr>
          </w:p>
        </w:tc>
        <w:tc>
          <w:tcPr>
            <w:tcW w:w="1073" w:type="dxa"/>
          </w:tcPr>
          <w:p w14:paraId="4174600D" w14:textId="3CF20C61" w:rsidR="001E3990" w:rsidRPr="00BA1430" w:rsidRDefault="001E3990" w:rsidP="00EC639E">
            <w:pPr>
              <w:rPr>
                <w:sz w:val="22"/>
              </w:rPr>
            </w:pPr>
          </w:p>
        </w:tc>
      </w:tr>
      <w:tr w:rsidR="001E3990" w:rsidRPr="00BA1430" w14:paraId="66E572FC" w14:textId="3BDDB81C" w:rsidTr="00A15971">
        <w:tc>
          <w:tcPr>
            <w:tcW w:w="1448" w:type="dxa"/>
            <w:vMerge w:val="restart"/>
            <w:textDirection w:val="btLr"/>
            <w:vAlign w:val="center"/>
          </w:tcPr>
          <w:p w14:paraId="124EB360" w14:textId="293460E4" w:rsidR="001E3990" w:rsidRPr="00BA1430" w:rsidRDefault="001E3990" w:rsidP="00EC639E">
            <w:pPr>
              <w:ind w:left="113" w:right="113"/>
              <w:jc w:val="center"/>
              <w:rPr>
                <w:sz w:val="32"/>
                <w:szCs w:val="32"/>
              </w:rPr>
            </w:pPr>
            <w:r w:rsidRPr="00BA1430">
              <w:rPr>
                <w:sz w:val="32"/>
                <w:szCs w:val="32"/>
              </w:rPr>
              <w:t>UWS versus LIS</w:t>
            </w:r>
          </w:p>
        </w:tc>
        <w:tc>
          <w:tcPr>
            <w:tcW w:w="1424" w:type="dxa"/>
          </w:tcPr>
          <w:p w14:paraId="70441794" w14:textId="1868419A" w:rsidR="001E3990" w:rsidRPr="00BA1430" w:rsidRDefault="001E3990" w:rsidP="00EC639E">
            <w:pPr>
              <w:rPr>
                <w:sz w:val="22"/>
              </w:rPr>
            </w:pPr>
            <w:r w:rsidRPr="00BA1430">
              <w:rPr>
                <w:sz w:val="22"/>
              </w:rPr>
              <w:t>Assessment</w:t>
            </w:r>
          </w:p>
        </w:tc>
        <w:tc>
          <w:tcPr>
            <w:tcW w:w="1081" w:type="dxa"/>
          </w:tcPr>
          <w:p w14:paraId="7F498152" w14:textId="67F9EF58" w:rsidR="001E3990" w:rsidRPr="00BA1430" w:rsidRDefault="001E3990" w:rsidP="00EC639E">
            <w:pPr>
              <w:rPr>
                <w:sz w:val="22"/>
              </w:rPr>
            </w:pPr>
            <w:r w:rsidRPr="00BA1430">
              <w:rPr>
                <w:sz w:val="22"/>
              </w:rPr>
              <w:t>Alpha</w:t>
            </w:r>
          </w:p>
        </w:tc>
        <w:tc>
          <w:tcPr>
            <w:tcW w:w="844" w:type="dxa"/>
          </w:tcPr>
          <w:p w14:paraId="41F33108" w14:textId="4CC8EA4C" w:rsidR="001E3990" w:rsidRPr="00BA1430" w:rsidRDefault="001E3990" w:rsidP="00EC639E">
            <w:pPr>
              <w:rPr>
                <w:sz w:val="22"/>
              </w:rPr>
            </w:pPr>
            <w:r w:rsidRPr="00BA1430">
              <w:rPr>
                <w:sz w:val="22"/>
              </w:rPr>
              <w:t>MPFC</w:t>
            </w:r>
          </w:p>
        </w:tc>
        <w:tc>
          <w:tcPr>
            <w:tcW w:w="911" w:type="dxa"/>
          </w:tcPr>
          <w:p w14:paraId="29ACDEB1" w14:textId="43CECA2B" w:rsidR="001E3990" w:rsidRPr="00BA1430" w:rsidRDefault="001E3990" w:rsidP="00EC639E">
            <w:pPr>
              <w:rPr>
                <w:sz w:val="22"/>
              </w:rPr>
            </w:pPr>
            <w:r w:rsidRPr="00BA1430">
              <w:rPr>
                <w:sz w:val="22"/>
              </w:rPr>
              <w:t>DMN</w:t>
            </w:r>
          </w:p>
        </w:tc>
        <w:tc>
          <w:tcPr>
            <w:tcW w:w="1116" w:type="dxa"/>
          </w:tcPr>
          <w:p w14:paraId="67E7FD85" w14:textId="6DDB0CDD" w:rsidR="001E3990" w:rsidRPr="00BA1430" w:rsidRDefault="001E3990" w:rsidP="00EC639E">
            <w:pPr>
              <w:rPr>
                <w:sz w:val="22"/>
              </w:rPr>
            </w:pPr>
            <w:proofErr w:type="spellStart"/>
            <w:r w:rsidRPr="00BA1430">
              <w:rPr>
                <w:sz w:val="22"/>
              </w:rPr>
              <w:t>rIPL</w:t>
            </w:r>
            <w:proofErr w:type="spellEnd"/>
          </w:p>
        </w:tc>
        <w:tc>
          <w:tcPr>
            <w:tcW w:w="1119" w:type="dxa"/>
          </w:tcPr>
          <w:p w14:paraId="49F5D39F" w14:textId="3D1382DA" w:rsidR="001E3990" w:rsidRPr="00BA1430" w:rsidRDefault="001E3990" w:rsidP="00EC639E">
            <w:pPr>
              <w:rPr>
                <w:sz w:val="22"/>
              </w:rPr>
            </w:pPr>
            <w:r w:rsidRPr="00BA1430">
              <w:rPr>
                <w:sz w:val="22"/>
              </w:rPr>
              <w:t>FPN</w:t>
            </w:r>
          </w:p>
        </w:tc>
        <w:tc>
          <w:tcPr>
            <w:tcW w:w="1073" w:type="dxa"/>
            <w:vAlign w:val="bottom"/>
          </w:tcPr>
          <w:p w14:paraId="76C461B6" w14:textId="149539F9" w:rsidR="001E3990" w:rsidRPr="00BA1430" w:rsidRDefault="001E3990" w:rsidP="00EC639E">
            <w:pPr>
              <w:rPr>
                <w:sz w:val="22"/>
              </w:rPr>
            </w:pPr>
            <w:r w:rsidRPr="00BA1430">
              <w:rPr>
                <w:rFonts w:ascii="Aptos Narrow" w:hAnsi="Aptos Narrow"/>
                <w:color w:val="000000"/>
                <w:sz w:val="22"/>
              </w:rPr>
              <w:t>0.216</w:t>
            </w:r>
          </w:p>
        </w:tc>
      </w:tr>
      <w:tr w:rsidR="001E3990" w:rsidRPr="00BA1430" w14:paraId="255EEA06" w14:textId="046658CA" w:rsidTr="00A15971">
        <w:tc>
          <w:tcPr>
            <w:tcW w:w="1448" w:type="dxa"/>
            <w:vMerge/>
          </w:tcPr>
          <w:p w14:paraId="0B790EBB" w14:textId="43ECDBEB" w:rsidR="001E3990" w:rsidRPr="00BA1430" w:rsidRDefault="001E3990" w:rsidP="00EC639E"/>
        </w:tc>
        <w:tc>
          <w:tcPr>
            <w:tcW w:w="1424" w:type="dxa"/>
          </w:tcPr>
          <w:p w14:paraId="3E36E5F7" w14:textId="36B21E0A" w:rsidR="001E3990" w:rsidRPr="00BA1430" w:rsidRDefault="001E3990" w:rsidP="00EC639E">
            <w:pPr>
              <w:rPr>
                <w:sz w:val="22"/>
              </w:rPr>
            </w:pPr>
            <w:r w:rsidRPr="00BA1430">
              <w:rPr>
                <w:sz w:val="22"/>
              </w:rPr>
              <w:t>Assessment</w:t>
            </w:r>
          </w:p>
        </w:tc>
        <w:tc>
          <w:tcPr>
            <w:tcW w:w="1081" w:type="dxa"/>
          </w:tcPr>
          <w:p w14:paraId="5B20F9E3" w14:textId="627FAE2A" w:rsidR="001E3990" w:rsidRPr="00BA1430" w:rsidRDefault="001E3990" w:rsidP="00EC639E">
            <w:pPr>
              <w:rPr>
                <w:sz w:val="22"/>
              </w:rPr>
            </w:pPr>
            <w:r w:rsidRPr="00BA1430">
              <w:rPr>
                <w:sz w:val="22"/>
              </w:rPr>
              <w:t>Alpha</w:t>
            </w:r>
          </w:p>
        </w:tc>
        <w:tc>
          <w:tcPr>
            <w:tcW w:w="844" w:type="dxa"/>
          </w:tcPr>
          <w:p w14:paraId="1B1F6C68" w14:textId="3751FC10" w:rsidR="001E3990" w:rsidRPr="00BA1430" w:rsidRDefault="001E3990" w:rsidP="00EC639E">
            <w:pPr>
              <w:rPr>
                <w:sz w:val="22"/>
              </w:rPr>
            </w:pPr>
            <w:proofErr w:type="spellStart"/>
            <w:r w:rsidRPr="00BA1430">
              <w:rPr>
                <w:sz w:val="22"/>
              </w:rPr>
              <w:t>rdlPFC</w:t>
            </w:r>
            <w:proofErr w:type="spellEnd"/>
          </w:p>
        </w:tc>
        <w:tc>
          <w:tcPr>
            <w:tcW w:w="911" w:type="dxa"/>
          </w:tcPr>
          <w:p w14:paraId="1F8E9DB0" w14:textId="29A9030E" w:rsidR="001E3990" w:rsidRPr="00BA1430" w:rsidRDefault="001E3990" w:rsidP="00EC639E">
            <w:pPr>
              <w:rPr>
                <w:sz w:val="22"/>
              </w:rPr>
            </w:pPr>
            <w:r w:rsidRPr="00BA1430">
              <w:rPr>
                <w:sz w:val="22"/>
              </w:rPr>
              <w:t>FPN</w:t>
            </w:r>
          </w:p>
        </w:tc>
        <w:tc>
          <w:tcPr>
            <w:tcW w:w="1116" w:type="dxa"/>
          </w:tcPr>
          <w:p w14:paraId="3D441C7D" w14:textId="5D69C953" w:rsidR="001E3990" w:rsidRPr="00BA1430" w:rsidRDefault="001E3990" w:rsidP="00EC639E">
            <w:pPr>
              <w:rPr>
                <w:sz w:val="22"/>
              </w:rPr>
            </w:pPr>
            <w:proofErr w:type="spellStart"/>
            <w:r w:rsidRPr="00BA1430">
              <w:rPr>
                <w:sz w:val="22"/>
              </w:rPr>
              <w:t>rIPL</w:t>
            </w:r>
            <w:proofErr w:type="spellEnd"/>
          </w:p>
        </w:tc>
        <w:tc>
          <w:tcPr>
            <w:tcW w:w="1119" w:type="dxa"/>
          </w:tcPr>
          <w:p w14:paraId="7905C00C" w14:textId="2077CC3C" w:rsidR="001E3990" w:rsidRPr="00BA1430" w:rsidRDefault="001E3990" w:rsidP="00EC639E">
            <w:pPr>
              <w:rPr>
                <w:sz w:val="22"/>
              </w:rPr>
            </w:pPr>
            <w:r w:rsidRPr="00BA1430">
              <w:rPr>
                <w:sz w:val="22"/>
              </w:rPr>
              <w:t>FPN</w:t>
            </w:r>
          </w:p>
        </w:tc>
        <w:tc>
          <w:tcPr>
            <w:tcW w:w="1073" w:type="dxa"/>
            <w:vAlign w:val="bottom"/>
          </w:tcPr>
          <w:p w14:paraId="6CA587FD" w14:textId="51D21B18" w:rsidR="001E3990" w:rsidRPr="00BA1430" w:rsidRDefault="001E3990" w:rsidP="00EC639E">
            <w:pPr>
              <w:rPr>
                <w:sz w:val="22"/>
              </w:rPr>
            </w:pPr>
            <w:r w:rsidRPr="00BA1430">
              <w:rPr>
                <w:rFonts w:ascii="Aptos Narrow" w:hAnsi="Aptos Narrow"/>
                <w:color w:val="000000"/>
                <w:sz w:val="22"/>
              </w:rPr>
              <w:t>-0.204</w:t>
            </w:r>
          </w:p>
        </w:tc>
      </w:tr>
      <w:tr w:rsidR="001E3990" w:rsidRPr="00BA1430" w14:paraId="47BAEDEC" w14:textId="6B744055" w:rsidTr="00A15971">
        <w:tc>
          <w:tcPr>
            <w:tcW w:w="1448" w:type="dxa"/>
            <w:vMerge/>
          </w:tcPr>
          <w:p w14:paraId="4544BE6C" w14:textId="6568F487" w:rsidR="001E3990" w:rsidRPr="00BA1430" w:rsidRDefault="001E3990" w:rsidP="00EC639E"/>
        </w:tc>
        <w:tc>
          <w:tcPr>
            <w:tcW w:w="1424" w:type="dxa"/>
          </w:tcPr>
          <w:p w14:paraId="794A11B1" w14:textId="0AAA5A41" w:rsidR="001E3990" w:rsidRPr="00BA1430" w:rsidRDefault="001E3990" w:rsidP="00EC639E">
            <w:pPr>
              <w:rPr>
                <w:sz w:val="22"/>
              </w:rPr>
            </w:pPr>
            <w:r w:rsidRPr="00BA1430">
              <w:rPr>
                <w:sz w:val="22"/>
              </w:rPr>
              <w:t>Training</w:t>
            </w:r>
          </w:p>
        </w:tc>
        <w:tc>
          <w:tcPr>
            <w:tcW w:w="1081" w:type="dxa"/>
          </w:tcPr>
          <w:p w14:paraId="2995B90D" w14:textId="1232AF64" w:rsidR="001E3990" w:rsidRPr="00BA1430" w:rsidRDefault="001E3990" w:rsidP="00EC639E">
            <w:pPr>
              <w:rPr>
                <w:sz w:val="22"/>
              </w:rPr>
            </w:pPr>
            <w:r w:rsidRPr="00BA1430">
              <w:rPr>
                <w:sz w:val="22"/>
              </w:rPr>
              <w:t>Alpha</w:t>
            </w:r>
          </w:p>
        </w:tc>
        <w:tc>
          <w:tcPr>
            <w:tcW w:w="844" w:type="dxa"/>
          </w:tcPr>
          <w:p w14:paraId="6FE8E40A" w14:textId="580A154C" w:rsidR="001E3990" w:rsidRPr="00BA1430" w:rsidRDefault="001E3990" w:rsidP="00EC639E">
            <w:pPr>
              <w:rPr>
                <w:sz w:val="22"/>
              </w:rPr>
            </w:pPr>
            <w:r w:rsidRPr="00BA1430">
              <w:rPr>
                <w:sz w:val="22"/>
              </w:rPr>
              <w:t>MPFC</w:t>
            </w:r>
          </w:p>
        </w:tc>
        <w:tc>
          <w:tcPr>
            <w:tcW w:w="911" w:type="dxa"/>
          </w:tcPr>
          <w:p w14:paraId="548135F0" w14:textId="4A87DAE0" w:rsidR="001E3990" w:rsidRPr="00BA1430" w:rsidRDefault="001E3990" w:rsidP="00EC639E">
            <w:pPr>
              <w:rPr>
                <w:sz w:val="22"/>
              </w:rPr>
            </w:pPr>
            <w:r w:rsidRPr="00BA1430">
              <w:rPr>
                <w:sz w:val="22"/>
              </w:rPr>
              <w:t>DMN</w:t>
            </w:r>
          </w:p>
        </w:tc>
        <w:tc>
          <w:tcPr>
            <w:tcW w:w="1116" w:type="dxa"/>
          </w:tcPr>
          <w:p w14:paraId="7BFF1E03" w14:textId="58C2F25F" w:rsidR="001E3990" w:rsidRPr="00BA1430" w:rsidRDefault="001E3990" w:rsidP="00EC639E">
            <w:pPr>
              <w:rPr>
                <w:sz w:val="22"/>
              </w:rPr>
            </w:pPr>
            <w:proofErr w:type="spellStart"/>
            <w:r w:rsidRPr="00BA1430">
              <w:rPr>
                <w:sz w:val="22"/>
              </w:rPr>
              <w:t>rIPL</w:t>
            </w:r>
            <w:proofErr w:type="spellEnd"/>
          </w:p>
        </w:tc>
        <w:tc>
          <w:tcPr>
            <w:tcW w:w="1119" w:type="dxa"/>
          </w:tcPr>
          <w:p w14:paraId="052F5387" w14:textId="260901B2" w:rsidR="001E3990" w:rsidRPr="00BA1430" w:rsidRDefault="001E3990" w:rsidP="00EC639E">
            <w:pPr>
              <w:rPr>
                <w:sz w:val="22"/>
              </w:rPr>
            </w:pPr>
            <w:r w:rsidRPr="00BA1430">
              <w:rPr>
                <w:sz w:val="22"/>
              </w:rPr>
              <w:t>FPN</w:t>
            </w:r>
          </w:p>
        </w:tc>
        <w:tc>
          <w:tcPr>
            <w:tcW w:w="1073" w:type="dxa"/>
            <w:vAlign w:val="bottom"/>
          </w:tcPr>
          <w:p w14:paraId="03A40E08" w14:textId="1515413B" w:rsidR="001E3990" w:rsidRPr="00BA1430" w:rsidRDefault="001E3990" w:rsidP="00EC639E">
            <w:pPr>
              <w:rPr>
                <w:sz w:val="22"/>
              </w:rPr>
            </w:pPr>
            <w:r w:rsidRPr="00BA1430">
              <w:rPr>
                <w:rFonts w:ascii="Aptos Narrow" w:hAnsi="Aptos Narrow"/>
                <w:color w:val="000000"/>
                <w:sz w:val="22"/>
              </w:rPr>
              <w:t>0.105</w:t>
            </w:r>
          </w:p>
        </w:tc>
      </w:tr>
      <w:tr w:rsidR="001E3990" w:rsidRPr="00BA1430" w14:paraId="0F151B4C" w14:textId="2D594A17" w:rsidTr="00A15971">
        <w:tc>
          <w:tcPr>
            <w:tcW w:w="1448" w:type="dxa"/>
            <w:vMerge/>
          </w:tcPr>
          <w:p w14:paraId="6946463B" w14:textId="65D4FD27" w:rsidR="001E3990" w:rsidRPr="00BA1430" w:rsidRDefault="001E3990" w:rsidP="00EC639E"/>
        </w:tc>
        <w:tc>
          <w:tcPr>
            <w:tcW w:w="1424" w:type="dxa"/>
          </w:tcPr>
          <w:p w14:paraId="48013AEC" w14:textId="32D92D41" w:rsidR="001E3990" w:rsidRPr="00BA1430" w:rsidRDefault="001E3990" w:rsidP="00EC639E">
            <w:pPr>
              <w:rPr>
                <w:sz w:val="22"/>
              </w:rPr>
            </w:pPr>
            <w:r w:rsidRPr="00BA1430">
              <w:rPr>
                <w:sz w:val="22"/>
              </w:rPr>
              <w:t>Training</w:t>
            </w:r>
          </w:p>
        </w:tc>
        <w:tc>
          <w:tcPr>
            <w:tcW w:w="1081" w:type="dxa"/>
          </w:tcPr>
          <w:p w14:paraId="723E4261" w14:textId="20CB3737" w:rsidR="001E3990" w:rsidRPr="00BA1430" w:rsidRDefault="001E3990" w:rsidP="00EC639E">
            <w:pPr>
              <w:rPr>
                <w:sz w:val="22"/>
              </w:rPr>
            </w:pPr>
            <w:r w:rsidRPr="00BA1430">
              <w:rPr>
                <w:sz w:val="22"/>
              </w:rPr>
              <w:t>Alpha</w:t>
            </w:r>
          </w:p>
        </w:tc>
        <w:tc>
          <w:tcPr>
            <w:tcW w:w="844" w:type="dxa"/>
          </w:tcPr>
          <w:p w14:paraId="59856A7D" w14:textId="5E3E8F73" w:rsidR="001E3990" w:rsidRPr="00BA1430" w:rsidRDefault="001E3990" w:rsidP="00EC639E">
            <w:pPr>
              <w:rPr>
                <w:sz w:val="22"/>
              </w:rPr>
            </w:pPr>
            <w:proofErr w:type="spellStart"/>
            <w:r w:rsidRPr="00BA1430">
              <w:rPr>
                <w:sz w:val="22"/>
              </w:rPr>
              <w:t>rdlPFC</w:t>
            </w:r>
            <w:proofErr w:type="spellEnd"/>
          </w:p>
        </w:tc>
        <w:tc>
          <w:tcPr>
            <w:tcW w:w="911" w:type="dxa"/>
          </w:tcPr>
          <w:p w14:paraId="6E5322EF" w14:textId="4E318C6E" w:rsidR="001E3990" w:rsidRPr="00BA1430" w:rsidRDefault="001E3990" w:rsidP="00EC639E">
            <w:pPr>
              <w:rPr>
                <w:sz w:val="22"/>
              </w:rPr>
            </w:pPr>
            <w:r w:rsidRPr="00BA1430">
              <w:rPr>
                <w:sz w:val="22"/>
              </w:rPr>
              <w:t>FPN</w:t>
            </w:r>
          </w:p>
        </w:tc>
        <w:tc>
          <w:tcPr>
            <w:tcW w:w="1116" w:type="dxa"/>
          </w:tcPr>
          <w:p w14:paraId="06702FC0" w14:textId="3BE56075" w:rsidR="001E3990" w:rsidRPr="00BA1430" w:rsidRDefault="001E3990" w:rsidP="00EC639E">
            <w:pPr>
              <w:rPr>
                <w:sz w:val="22"/>
              </w:rPr>
            </w:pPr>
            <w:proofErr w:type="spellStart"/>
            <w:r w:rsidRPr="00BA1430">
              <w:rPr>
                <w:sz w:val="22"/>
              </w:rPr>
              <w:t>rSTG</w:t>
            </w:r>
            <w:proofErr w:type="spellEnd"/>
          </w:p>
        </w:tc>
        <w:tc>
          <w:tcPr>
            <w:tcW w:w="1119" w:type="dxa"/>
          </w:tcPr>
          <w:p w14:paraId="18E49538" w14:textId="750FCE00" w:rsidR="001E3990" w:rsidRPr="00BA1430" w:rsidRDefault="001E3990" w:rsidP="00EC639E">
            <w:pPr>
              <w:rPr>
                <w:sz w:val="22"/>
              </w:rPr>
            </w:pPr>
            <w:r w:rsidRPr="00BA1430">
              <w:rPr>
                <w:sz w:val="22"/>
              </w:rPr>
              <w:t>Aud.</w:t>
            </w:r>
          </w:p>
        </w:tc>
        <w:tc>
          <w:tcPr>
            <w:tcW w:w="1073" w:type="dxa"/>
            <w:vAlign w:val="bottom"/>
          </w:tcPr>
          <w:p w14:paraId="143D4F3A" w14:textId="24B0CA9A" w:rsidR="001E3990" w:rsidRPr="00BA1430" w:rsidRDefault="001E3990" w:rsidP="00EC639E">
            <w:pPr>
              <w:rPr>
                <w:sz w:val="22"/>
              </w:rPr>
            </w:pPr>
            <w:r w:rsidRPr="00BA1430">
              <w:rPr>
                <w:rFonts w:ascii="Aptos Narrow" w:hAnsi="Aptos Narrow"/>
                <w:color w:val="000000"/>
                <w:sz w:val="22"/>
              </w:rPr>
              <w:t>0.117</w:t>
            </w:r>
          </w:p>
        </w:tc>
      </w:tr>
      <w:tr w:rsidR="001E3990" w:rsidRPr="00BA1430" w14:paraId="6DCA5C1A" w14:textId="3D721BA8" w:rsidTr="00A15971">
        <w:tc>
          <w:tcPr>
            <w:tcW w:w="1448" w:type="dxa"/>
            <w:vMerge/>
          </w:tcPr>
          <w:p w14:paraId="37C4E111" w14:textId="557C2D85" w:rsidR="001E3990" w:rsidRPr="00BA1430" w:rsidRDefault="001E3990" w:rsidP="00EC639E"/>
        </w:tc>
        <w:tc>
          <w:tcPr>
            <w:tcW w:w="1424" w:type="dxa"/>
          </w:tcPr>
          <w:p w14:paraId="16FB1455" w14:textId="3344031E" w:rsidR="001E3990" w:rsidRPr="00BA1430" w:rsidRDefault="001E3990" w:rsidP="00EC639E">
            <w:pPr>
              <w:rPr>
                <w:sz w:val="22"/>
              </w:rPr>
            </w:pPr>
            <w:r w:rsidRPr="00BA1430">
              <w:rPr>
                <w:sz w:val="22"/>
              </w:rPr>
              <w:t>Q&amp;A</w:t>
            </w:r>
          </w:p>
        </w:tc>
        <w:tc>
          <w:tcPr>
            <w:tcW w:w="1081" w:type="dxa"/>
          </w:tcPr>
          <w:p w14:paraId="3947BB79" w14:textId="34E49133" w:rsidR="001E3990" w:rsidRPr="00BA1430" w:rsidRDefault="001E3990" w:rsidP="00EC639E">
            <w:pPr>
              <w:rPr>
                <w:sz w:val="22"/>
              </w:rPr>
            </w:pPr>
            <w:r w:rsidRPr="00BA1430">
              <w:rPr>
                <w:sz w:val="22"/>
              </w:rPr>
              <w:t>Theta</w:t>
            </w:r>
          </w:p>
        </w:tc>
        <w:tc>
          <w:tcPr>
            <w:tcW w:w="844" w:type="dxa"/>
          </w:tcPr>
          <w:p w14:paraId="0FEFEC73" w14:textId="6EBB69BC" w:rsidR="001E3990" w:rsidRPr="00BA1430" w:rsidRDefault="001E3990" w:rsidP="00EC639E">
            <w:pPr>
              <w:rPr>
                <w:sz w:val="22"/>
              </w:rPr>
            </w:pPr>
            <w:proofErr w:type="spellStart"/>
            <w:r w:rsidRPr="00BA1430">
              <w:rPr>
                <w:sz w:val="22"/>
              </w:rPr>
              <w:t>rdlPFC</w:t>
            </w:r>
            <w:proofErr w:type="spellEnd"/>
          </w:p>
        </w:tc>
        <w:tc>
          <w:tcPr>
            <w:tcW w:w="911" w:type="dxa"/>
          </w:tcPr>
          <w:p w14:paraId="024EA2F1" w14:textId="3A3BEDC4" w:rsidR="001E3990" w:rsidRPr="00BA1430" w:rsidRDefault="001E3990" w:rsidP="00EC639E">
            <w:pPr>
              <w:rPr>
                <w:sz w:val="22"/>
              </w:rPr>
            </w:pPr>
            <w:r w:rsidRPr="00BA1430">
              <w:rPr>
                <w:sz w:val="22"/>
              </w:rPr>
              <w:t>FPN</w:t>
            </w:r>
          </w:p>
        </w:tc>
        <w:tc>
          <w:tcPr>
            <w:tcW w:w="1116" w:type="dxa"/>
          </w:tcPr>
          <w:p w14:paraId="1DCD9CA5" w14:textId="0593FC2F" w:rsidR="001E3990" w:rsidRPr="00BA1430" w:rsidRDefault="001E3990" w:rsidP="00EC639E">
            <w:pPr>
              <w:rPr>
                <w:sz w:val="22"/>
              </w:rPr>
            </w:pPr>
            <w:proofErr w:type="spellStart"/>
            <w:r w:rsidRPr="00BA1430">
              <w:rPr>
                <w:sz w:val="22"/>
              </w:rPr>
              <w:t>lThal</w:t>
            </w:r>
            <w:proofErr w:type="spellEnd"/>
          </w:p>
        </w:tc>
        <w:tc>
          <w:tcPr>
            <w:tcW w:w="1119" w:type="dxa"/>
          </w:tcPr>
          <w:p w14:paraId="73FF160B" w14:textId="05CD3440" w:rsidR="001E3990" w:rsidRPr="00BA1430" w:rsidRDefault="001E3990" w:rsidP="00EC639E">
            <w:pPr>
              <w:rPr>
                <w:sz w:val="22"/>
              </w:rPr>
            </w:pPr>
            <w:r w:rsidRPr="00BA1430">
              <w:rPr>
                <w:sz w:val="22"/>
              </w:rPr>
              <w:t>Thal.</w:t>
            </w:r>
          </w:p>
        </w:tc>
        <w:tc>
          <w:tcPr>
            <w:tcW w:w="1073" w:type="dxa"/>
            <w:vAlign w:val="bottom"/>
          </w:tcPr>
          <w:p w14:paraId="1BFDAC5E" w14:textId="1D57695F" w:rsidR="001E3990" w:rsidRPr="00BA1430" w:rsidRDefault="001E3990" w:rsidP="00EC639E">
            <w:pPr>
              <w:rPr>
                <w:sz w:val="22"/>
              </w:rPr>
            </w:pPr>
            <w:r w:rsidRPr="00BA1430">
              <w:rPr>
                <w:rFonts w:ascii="Aptos Narrow" w:hAnsi="Aptos Narrow"/>
                <w:color w:val="000000"/>
                <w:sz w:val="22"/>
              </w:rPr>
              <w:t>-0.172</w:t>
            </w:r>
          </w:p>
        </w:tc>
      </w:tr>
      <w:tr w:rsidR="001E3990" w:rsidRPr="00BA1430" w14:paraId="54CC4C45" w14:textId="394319ED" w:rsidTr="00A15971">
        <w:tc>
          <w:tcPr>
            <w:tcW w:w="1448" w:type="dxa"/>
            <w:vMerge/>
          </w:tcPr>
          <w:p w14:paraId="073C3601" w14:textId="5D9BD412" w:rsidR="001E3990" w:rsidRPr="00BA1430" w:rsidRDefault="001E3990" w:rsidP="00EC639E"/>
        </w:tc>
        <w:tc>
          <w:tcPr>
            <w:tcW w:w="1424" w:type="dxa"/>
          </w:tcPr>
          <w:p w14:paraId="2BF06ED9" w14:textId="77DC2E96" w:rsidR="001E3990" w:rsidRPr="00BA1430" w:rsidRDefault="001E3990" w:rsidP="00EC639E">
            <w:pPr>
              <w:rPr>
                <w:sz w:val="22"/>
              </w:rPr>
            </w:pPr>
            <w:r w:rsidRPr="00BA1430">
              <w:rPr>
                <w:sz w:val="22"/>
              </w:rPr>
              <w:t>Q&amp;A</w:t>
            </w:r>
          </w:p>
        </w:tc>
        <w:tc>
          <w:tcPr>
            <w:tcW w:w="1081" w:type="dxa"/>
          </w:tcPr>
          <w:p w14:paraId="41D9544C" w14:textId="33E671E7" w:rsidR="001E3990" w:rsidRPr="00BA1430" w:rsidRDefault="001E3990" w:rsidP="00EC639E">
            <w:pPr>
              <w:rPr>
                <w:sz w:val="22"/>
              </w:rPr>
            </w:pPr>
            <w:r w:rsidRPr="00BA1430">
              <w:rPr>
                <w:sz w:val="22"/>
              </w:rPr>
              <w:t>Theta</w:t>
            </w:r>
          </w:p>
        </w:tc>
        <w:tc>
          <w:tcPr>
            <w:tcW w:w="844" w:type="dxa"/>
          </w:tcPr>
          <w:p w14:paraId="4983BCCD" w14:textId="34B91751" w:rsidR="001E3990" w:rsidRPr="00BA1430" w:rsidRDefault="001E3990" w:rsidP="00EC639E">
            <w:pPr>
              <w:rPr>
                <w:sz w:val="22"/>
              </w:rPr>
            </w:pPr>
            <w:proofErr w:type="spellStart"/>
            <w:r w:rsidRPr="00BA1430">
              <w:rPr>
                <w:sz w:val="22"/>
              </w:rPr>
              <w:t>rdlPFC</w:t>
            </w:r>
            <w:proofErr w:type="spellEnd"/>
          </w:p>
        </w:tc>
        <w:tc>
          <w:tcPr>
            <w:tcW w:w="911" w:type="dxa"/>
          </w:tcPr>
          <w:p w14:paraId="5DEEF277" w14:textId="5C51E285" w:rsidR="001E3990" w:rsidRPr="00BA1430" w:rsidRDefault="001E3990" w:rsidP="00EC639E">
            <w:pPr>
              <w:rPr>
                <w:sz w:val="22"/>
              </w:rPr>
            </w:pPr>
            <w:r w:rsidRPr="00BA1430">
              <w:rPr>
                <w:sz w:val="22"/>
              </w:rPr>
              <w:t>FPN</w:t>
            </w:r>
          </w:p>
        </w:tc>
        <w:tc>
          <w:tcPr>
            <w:tcW w:w="1116" w:type="dxa"/>
          </w:tcPr>
          <w:p w14:paraId="32D8B1F2" w14:textId="66285827" w:rsidR="001E3990" w:rsidRPr="00BA1430" w:rsidRDefault="001E3990" w:rsidP="00EC639E">
            <w:pPr>
              <w:rPr>
                <w:sz w:val="22"/>
              </w:rPr>
            </w:pPr>
            <w:proofErr w:type="spellStart"/>
            <w:r w:rsidRPr="00BA1430">
              <w:rPr>
                <w:sz w:val="22"/>
              </w:rPr>
              <w:t>rThal</w:t>
            </w:r>
            <w:proofErr w:type="spellEnd"/>
          </w:p>
        </w:tc>
        <w:tc>
          <w:tcPr>
            <w:tcW w:w="1119" w:type="dxa"/>
          </w:tcPr>
          <w:p w14:paraId="3E2F6E46" w14:textId="604D24DA" w:rsidR="001E3990" w:rsidRPr="00BA1430" w:rsidRDefault="001E3990" w:rsidP="00EC639E">
            <w:pPr>
              <w:rPr>
                <w:sz w:val="22"/>
              </w:rPr>
            </w:pPr>
            <w:r w:rsidRPr="00BA1430">
              <w:rPr>
                <w:sz w:val="22"/>
              </w:rPr>
              <w:t>Thal.</w:t>
            </w:r>
          </w:p>
        </w:tc>
        <w:tc>
          <w:tcPr>
            <w:tcW w:w="1073" w:type="dxa"/>
            <w:vAlign w:val="bottom"/>
          </w:tcPr>
          <w:p w14:paraId="3CA659B5" w14:textId="2918D8D5" w:rsidR="001E3990" w:rsidRPr="00BA1430" w:rsidRDefault="001E3990" w:rsidP="00EC639E">
            <w:pPr>
              <w:rPr>
                <w:sz w:val="22"/>
              </w:rPr>
            </w:pPr>
            <w:r w:rsidRPr="00BA1430">
              <w:rPr>
                <w:rFonts w:ascii="Aptos Narrow" w:hAnsi="Aptos Narrow"/>
                <w:color w:val="000000"/>
                <w:sz w:val="22"/>
              </w:rPr>
              <w:t>-0.158</w:t>
            </w:r>
          </w:p>
        </w:tc>
      </w:tr>
      <w:tr w:rsidR="001E3990" w:rsidRPr="00BA1430" w14:paraId="30E66C4B" w14:textId="53752F9E" w:rsidTr="00A15971">
        <w:tc>
          <w:tcPr>
            <w:tcW w:w="1448" w:type="dxa"/>
            <w:vMerge/>
          </w:tcPr>
          <w:p w14:paraId="3C96D2E6" w14:textId="5E467BED" w:rsidR="001E3990" w:rsidRPr="00BA1430" w:rsidRDefault="001E3990" w:rsidP="00EC639E"/>
        </w:tc>
        <w:tc>
          <w:tcPr>
            <w:tcW w:w="1424" w:type="dxa"/>
          </w:tcPr>
          <w:p w14:paraId="0125A79C" w14:textId="00119E32" w:rsidR="001E3990" w:rsidRPr="00BA1430" w:rsidRDefault="001E3990" w:rsidP="00EC639E">
            <w:pPr>
              <w:rPr>
                <w:sz w:val="22"/>
              </w:rPr>
            </w:pPr>
            <w:r w:rsidRPr="00BA1430">
              <w:rPr>
                <w:sz w:val="22"/>
              </w:rPr>
              <w:t>Q&amp;A</w:t>
            </w:r>
          </w:p>
        </w:tc>
        <w:tc>
          <w:tcPr>
            <w:tcW w:w="1081" w:type="dxa"/>
          </w:tcPr>
          <w:p w14:paraId="1C9BCE49" w14:textId="617BA8EA" w:rsidR="001E3990" w:rsidRPr="00BA1430" w:rsidRDefault="001E3990" w:rsidP="00EC639E">
            <w:pPr>
              <w:rPr>
                <w:sz w:val="22"/>
              </w:rPr>
            </w:pPr>
            <w:r w:rsidRPr="00BA1430">
              <w:rPr>
                <w:sz w:val="22"/>
              </w:rPr>
              <w:t>Theta</w:t>
            </w:r>
          </w:p>
        </w:tc>
        <w:tc>
          <w:tcPr>
            <w:tcW w:w="844" w:type="dxa"/>
          </w:tcPr>
          <w:p w14:paraId="20458C5B" w14:textId="488C7CAE" w:rsidR="001E3990" w:rsidRPr="00BA1430" w:rsidRDefault="001E3990" w:rsidP="00EC639E">
            <w:pPr>
              <w:rPr>
                <w:sz w:val="22"/>
              </w:rPr>
            </w:pPr>
            <w:proofErr w:type="spellStart"/>
            <w:r w:rsidRPr="00BA1430">
              <w:rPr>
                <w:sz w:val="22"/>
              </w:rPr>
              <w:t>rdlPFC</w:t>
            </w:r>
            <w:proofErr w:type="spellEnd"/>
          </w:p>
        </w:tc>
        <w:tc>
          <w:tcPr>
            <w:tcW w:w="911" w:type="dxa"/>
          </w:tcPr>
          <w:p w14:paraId="27264921" w14:textId="72904A01" w:rsidR="001E3990" w:rsidRPr="00BA1430" w:rsidRDefault="001E3990" w:rsidP="00EC639E">
            <w:pPr>
              <w:rPr>
                <w:sz w:val="22"/>
              </w:rPr>
            </w:pPr>
            <w:r w:rsidRPr="00BA1430">
              <w:rPr>
                <w:sz w:val="22"/>
              </w:rPr>
              <w:t>FPN</w:t>
            </w:r>
          </w:p>
        </w:tc>
        <w:tc>
          <w:tcPr>
            <w:tcW w:w="1116" w:type="dxa"/>
          </w:tcPr>
          <w:p w14:paraId="02D02C74" w14:textId="0DE788FD" w:rsidR="001E3990" w:rsidRPr="00BA1430" w:rsidRDefault="001E3990" w:rsidP="00EC639E">
            <w:pPr>
              <w:rPr>
                <w:sz w:val="22"/>
              </w:rPr>
            </w:pPr>
            <w:proofErr w:type="spellStart"/>
            <w:r w:rsidRPr="00BA1430">
              <w:rPr>
                <w:sz w:val="22"/>
              </w:rPr>
              <w:t>rSTG</w:t>
            </w:r>
            <w:proofErr w:type="spellEnd"/>
          </w:p>
        </w:tc>
        <w:tc>
          <w:tcPr>
            <w:tcW w:w="1119" w:type="dxa"/>
          </w:tcPr>
          <w:p w14:paraId="0746157B" w14:textId="50522BE8" w:rsidR="001E3990" w:rsidRPr="00BA1430" w:rsidRDefault="001E3990" w:rsidP="00EC639E">
            <w:pPr>
              <w:rPr>
                <w:sz w:val="22"/>
              </w:rPr>
            </w:pPr>
            <w:r w:rsidRPr="00BA1430">
              <w:rPr>
                <w:sz w:val="22"/>
              </w:rPr>
              <w:t>Aud.</w:t>
            </w:r>
          </w:p>
        </w:tc>
        <w:tc>
          <w:tcPr>
            <w:tcW w:w="1073" w:type="dxa"/>
            <w:vAlign w:val="bottom"/>
          </w:tcPr>
          <w:p w14:paraId="26B2B56A" w14:textId="5C0C0052" w:rsidR="001E3990" w:rsidRPr="00BA1430" w:rsidRDefault="001E3990" w:rsidP="00EC639E">
            <w:pPr>
              <w:rPr>
                <w:sz w:val="22"/>
              </w:rPr>
            </w:pPr>
            <w:r w:rsidRPr="00BA1430">
              <w:rPr>
                <w:rFonts w:ascii="Aptos Narrow" w:hAnsi="Aptos Narrow"/>
                <w:color w:val="000000"/>
                <w:sz w:val="22"/>
              </w:rPr>
              <w:t>-0.159</w:t>
            </w:r>
          </w:p>
        </w:tc>
      </w:tr>
      <w:tr w:rsidR="001E3990" w:rsidRPr="00BA1430" w14:paraId="30654E25" w14:textId="52FA8C9A" w:rsidTr="00A15971">
        <w:tc>
          <w:tcPr>
            <w:tcW w:w="1448" w:type="dxa"/>
            <w:vMerge/>
          </w:tcPr>
          <w:p w14:paraId="12D54274" w14:textId="51B09478" w:rsidR="001E3990" w:rsidRPr="00BA1430" w:rsidRDefault="001E3990" w:rsidP="00EC639E"/>
        </w:tc>
        <w:tc>
          <w:tcPr>
            <w:tcW w:w="1424" w:type="dxa"/>
          </w:tcPr>
          <w:p w14:paraId="1A632161" w14:textId="74B1D62F" w:rsidR="001E3990" w:rsidRPr="00BA1430" w:rsidRDefault="001E3990" w:rsidP="00EC639E">
            <w:pPr>
              <w:rPr>
                <w:sz w:val="22"/>
              </w:rPr>
            </w:pPr>
            <w:r w:rsidRPr="00BA1430">
              <w:rPr>
                <w:sz w:val="22"/>
              </w:rPr>
              <w:t>Q&amp;A</w:t>
            </w:r>
          </w:p>
        </w:tc>
        <w:tc>
          <w:tcPr>
            <w:tcW w:w="1081" w:type="dxa"/>
          </w:tcPr>
          <w:p w14:paraId="6804336B" w14:textId="7F4FFE28" w:rsidR="001E3990" w:rsidRPr="00BA1430" w:rsidRDefault="001E3990" w:rsidP="00EC639E">
            <w:pPr>
              <w:rPr>
                <w:sz w:val="22"/>
              </w:rPr>
            </w:pPr>
            <w:r w:rsidRPr="00BA1430">
              <w:rPr>
                <w:sz w:val="22"/>
              </w:rPr>
              <w:t>Alpha</w:t>
            </w:r>
          </w:p>
        </w:tc>
        <w:tc>
          <w:tcPr>
            <w:tcW w:w="844" w:type="dxa"/>
          </w:tcPr>
          <w:p w14:paraId="04357E05" w14:textId="4A1D465A" w:rsidR="001E3990" w:rsidRPr="00BA1430" w:rsidRDefault="001E3990" w:rsidP="00EC639E">
            <w:pPr>
              <w:rPr>
                <w:sz w:val="22"/>
              </w:rPr>
            </w:pPr>
            <w:r w:rsidRPr="00BA1430">
              <w:rPr>
                <w:sz w:val="22"/>
              </w:rPr>
              <w:t>MPFC</w:t>
            </w:r>
          </w:p>
        </w:tc>
        <w:tc>
          <w:tcPr>
            <w:tcW w:w="911" w:type="dxa"/>
          </w:tcPr>
          <w:p w14:paraId="133039BF" w14:textId="61B0C981" w:rsidR="001E3990" w:rsidRPr="00BA1430" w:rsidRDefault="001E3990" w:rsidP="00EC639E">
            <w:pPr>
              <w:rPr>
                <w:sz w:val="22"/>
              </w:rPr>
            </w:pPr>
            <w:r w:rsidRPr="00BA1430">
              <w:rPr>
                <w:sz w:val="22"/>
              </w:rPr>
              <w:t>DMN</w:t>
            </w:r>
          </w:p>
        </w:tc>
        <w:tc>
          <w:tcPr>
            <w:tcW w:w="1116" w:type="dxa"/>
          </w:tcPr>
          <w:p w14:paraId="3C240324" w14:textId="6D971E46" w:rsidR="001E3990" w:rsidRPr="00BA1430" w:rsidRDefault="001E3990" w:rsidP="00EC639E">
            <w:pPr>
              <w:rPr>
                <w:sz w:val="22"/>
              </w:rPr>
            </w:pPr>
            <w:r w:rsidRPr="00BA1430">
              <w:rPr>
                <w:sz w:val="22"/>
              </w:rPr>
              <w:t>PCC</w:t>
            </w:r>
          </w:p>
        </w:tc>
        <w:tc>
          <w:tcPr>
            <w:tcW w:w="1119" w:type="dxa"/>
          </w:tcPr>
          <w:p w14:paraId="4C99631B" w14:textId="6B75CD49" w:rsidR="001E3990" w:rsidRPr="00BA1430" w:rsidRDefault="001E3990" w:rsidP="00EC639E">
            <w:pPr>
              <w:rPr>
                <w:sz w:val="22"/>
              </w:rPr>
            </w:pPr>
            <w:r w:rsidRPr="00BA1430">
              <w:rPr>
                <w:sz w:val="22"/>
              </w:rPr>
              <w:t>DMN</w:t>
            </w:r>
          </w:p>
        </w:tc>
        <w:tc>
          <w:tcPr>
            <w:tcW w:w="1073" w:type="dxa"/>
            <w:vAlign w:val="bottom"/>
          </w:tcPr>
          <w:p w14:paraId="337BD348" w14:textId="4B09D343" w:rsidR="001E3990" w:rsidRPr="00BA1430" w:rsidRDefault="001E3990" w:rsidP="00EC639E">
            <w:pPr>
              <w:rPr>
                <w:sz w:val="22"/>
              </w:rPr>
            </w:pPr>
            <w:r w:rsidRPr="00BA1430">
              <w:rPr>
                <w:rFonts w:ascii="Aptos Narrow" w:hAnsi="Aptos Narrow"/>
                <w:color w:val="000000"/>
                <w:sz w:val="22"/>
              </w:rPr>
              <w:t>0.169</w:t>
            </w:r>
          </w:p>
        </w:tc>
      </w:tr>
      <w:tr w:rsidR="001E3990" w:rsidRPr="00BA1430" w14:paraId="155FE728" w14:textId="4E372B9A" w:rsidTr="00A15971">
        <w:tc>
          <w:tcPr>
            <w:tcW w:w="1448" w:type="dxa"/>
            <w:vMerge/>
          </w:tcPr>
          <w:p w14:paraId="3973A4E1" w14:textId="70F0D2EC" w:rsidR="001E3990" w:rsidRPr="00BA1430" w:rsidRDefault="001E3990" w:rsidP="00EC639E"/>
        </w:tc>
        <w:tc>
          <w:tcPr>
            <w:tcW w:w="1424" w:type="dxa"/>
          </w:tcPr>
          <w:p w14:paraId="24891180" w14:textId="4F61D75A" w:rsidR="001E3990" w:rsidRPr="00BA1430" w:rsidRDefault="001E3990" w:rsidP="00EC639E">
            <w:pPr>
              <w:rPr>
                <w:sz w:val="22"/>
              </w:rPr>
            </w:pPr>
            <w:r w:rsidRPr="00BA1430">
              <w:rPr>
                <w:sz w:val="22"/>
              </w:rPr>
              <w:t>Q&amp;A</w:t>
            </w:r>
          </w:p>
        </w:tc>
        <w:tc>
          <w:tcPr>
            <w:tcW w:w="1081" w:type="dxa"/>
          </w:tcPr>
          <w:p w14:paraId="39711319" w14:textId="545F8DD0" w:rsidR="001E3990" w:rsidRPr="00BA1430" w:rsidRDefault="001E3990" w:rsidP="00EC639E">
            <w:pPr>
              <w:rPr>
                <w:sz w:val="22"/>
              </w:rPr>
            </w:pPr>
            <w:r w:rsidRPr="00BA1430">
              <w:rPr>
                <w:sz w:val="22"/>
              </w:rPr>
              <w:t>Alpha</w:t>
            </w:r>
          </w:p>
        </w:tc>
        <w:tc>
          <w:tcPr>
            <w:tcW w:w="844" w:type="dxa"/>
          </w:tcPr>
          <w:p w14:paraId="41F67761" w14:textId="009D7F98" w:rsidR="001E3990" w:rsidRPr="00BA1430" w:rsidRDefault="001E3990" w:rsidP="00EC639E">
            <w:pPr>
              <w:rPr>
                <w:sz w:val="22"/>
              </w:rPr>
            </w:pPr>
            <w:r w:rsidRPr="00BA1430">
              <w:rPr>
                <w:sz w:val="22"/>
              </w:rPr>
              <w:t>PCC</w:t>
            </w:r>
          </w:p>
        </w:tc>
        <w:tc>
          <w:tcPr>
            <w:tcW w:w="911" w:type="dxa"/>
          </w:tcPr>
          <w:p w14:paraId="274EA127" w14:textId="3D2E1760" w:rsidR="001E3990" w:rsidRPr="00BA1430" w:rsidRDefault="001E3990" w:rsidP="00EC639E">
            <w:pPr>
              <w:rPr>
                <w:sz w:val="22"/>
              </w:rPr>
            </w:pPr>
            <w:r w:rsidRPr="00BA1430">
              <w:rPr>
                <w:sz w:val="22"/>
              </w:rPr>
              <w:t>DMN</w:t>
            </w:r>
          </w:p>
        </w:tc>
        <w:tc>
          <w:tcPr>
            <w:tcW w:w="1116" w:type="dxa"/>
          </w:tcPr>
          <w:p w14:paraId="0E8911A3" w14:textId="35DFC31F" w:rsidR="001E3990" w:rsidRPr="00BA1430" w:rsidRDefault="001E3990" w:rsidP="00EC639E">
            <w:pPr>
              <w:rPr>
                <w:sz w:val="22"/>
              </w:rPr>
            </w:pPr>
            <w:proofErr w:type="spellStart"/>
            <w:r w:rsidRPr="00BA1430">
              <w:rPr>
                <w:sz w:val="22"/>
              </w:rPr>
              <w:t>rdlPFC</w:t>
            </w:r>
            <w:proofErr w:type="spellEnd"/>
          </w:p>
        </w:tc>
        <w:tc>
          <w:tcPr>
            <w:tcW w:w="1119" w:type="dxa"/>
          </w:tcPr>
          <w:p w14:paraId="3B766418" w14:textId="03B98E78" w:rsidR="001E3990" w:rsidRPr="00BA1430" w:rsidRDefault="001E3990" w:rsidP="00EC639E">
            <w:pPr>
              <w:rPr>
                <w:sz w:val="22"/>
              </w:rPr>
            </w:pPr>
            <w:r w:rsidRPr="00BA1430">
              <w:rPr>
                <w:sz w:val="22"/>
              </w:rPr>
              <w:t>FPN</w:t>
            </w:r>
          </w:p>
        </w:tc>
        <w:tc>
          <w:tcPr>
            <w:tcW w:w="1073" w:type="dxa"/>
            <w:vAlign w:val="bottom"/>
          </w:tcPr>
          <w:p w14:paraId="47EACA4E" w14:textId="5FF4D25D" w:rsidR="001E3990" w:rsidRPr="00BA1430" w:rsidRDefault="001E3990" w:rsidP="00EC639E">
            <w:pPr>
              <w:rPr>
                <w:sz w:val="22"/>
              </w:rPr>
            </w:pPr>
            <w:r w:rsidRPr="00BA1430">
              <w:rPr>
                <w:rFonts w:ascii="Aptos Narrow" w:hAnsi="Aptos Narrow"/>
                <w:color w:val="000000"/>
                <w:sz w:val="22"/>
              </w:rPr>
              <w:t>0.157</w:t>
            </w:r>
          </w:p>
        </w:tc>
      </w:tr>
      <w:tr w:rsidR="001E3990" w:rsidRPr="00BA1430" w14:paraId="7C57DACB" w14:textId="47FA09ED" w:rsidTr="00A15971">
        <w:tc>
          <w:tcPr>
            <w:tcW w:w="1448" w:type="dxa"/>
            <w:vMerge/>
          </w:tcPr>
          <w:p w14:paraId="1B33B4B0" w14:textId="359094E1" w:rsidR="001E3990" w:rsidRPr="00BA1430" w:rsidRDefault="001E3990" w:rsidP="00EC639E"/>
        </w:tc>
        <w:tc>
          <w:tcPr>
            <w:tcW w:w="1424" w:type="dxa"/>
          </w:tcPr>
          <w:p w14:paraId="29A77E88" w14:textId="18EF27E2" w:rsidR="001E3990" w:rsidRPr="00BA1430" w:rsidRDefault="001E3990" w:rsidP="00EC639E">
            <w:pPr>
              <w:rPr>
                <w:sz w:val="22"/>
              </w:rPr>
            </w:pPr>
            <w:r w:rsidRPr="00BA1430">
              <w:rPr>
                <w:sz w:val="22"/>
              </w:rPr>
              <w:t>Q&amp;A</w:t>
            </w:r>
          </w:p>
        </w:tc>
        <w:tc>
          <w:tcPr>
            <w:tcW w:w="1081" w:type="dxa"/>
          </w:tcPr>
          <w:p w14:paraId="19AE02E5" w14:textId="2576F9A6" w:rsidR="001E3990" w:rsidRPr="00BA1430" w:rsidRDefault="001E3990" w:rsidP="00EC639E">
            <w:pPr>
              <w:rPr>
                <w:sz w:val="22"/>
              </w:rPr>
            </w:pPr>
            <w:r w:rsidRPr="00BA1430">
              <w:rPr>
                <w:sz w:val="22"/>
              </w:rPr>
              <w:t>Alpha</w:t>
            </w:r>
          </w:p>
        </w:tc>
        <w:tc>
          <w:tcPr>
            <w:tcW w:w="844" w:type="dxa"/>
          </w:tcPr>
          <w:p w14:paraId="43B1DCB7" w14:textId="1682288F" w:rsidR="001E3990" w:rsidRPr="00BA1430" w:rsidRDefault="001E3990" w:rsidP="00EC639E">
            <w:pPr>
              <w:rPr>
                <w:sz w:val="22"/>
              </w:rPr>
            </w:pPr>
            <w:r w:rsidRPr="00BA1430">
              <w:rPr>
                <w:sz w:val="22"/>
              </w:rPr>
              <w:t>MPFC</w:t>
            </w:r>
          </w:p>
        </w:tc>
        <w:tc>
          <w:tcPr>
            <w:tcW w:w="911" w:type="dxa"/>
          </w:tcPr>
          <w:p w14:paraId="196D23F0" w14:textId="24CED900" w:rsidR="001E3990" w:rsidRPr="00BA1430" w:rsidRDefault="001E3990" w:rsidP="00EC639E">
            <w:pPr>
              <w:rPr>
                <w:sz w:val="22"/>
              </w:rPr>
            </w:pPr>
            <w:r w:rsidRPr="00BA1430">
              <w:rPr>
                <w:sz w:val="22"/>
              </w:rPr>
              <w:t>DMN</w:t>
            </w:r>
          </w:p>
        </w:tc>
        <w:tc>
          <w:tcPr>
            <w:tcW w:w="1116" w:type="dxa"/>
          </w:tcPr>
          <w:p w14:paraId="0B085E4C" w14:textId="5A9160F1" w:rsidR="001E3990" w:rsidRPr="00BA1430" w:rsidRDefault="001E3990" w:rsidP="00EC639E">
            <w:pPr>
              <w:rPr>
                <w:sz w:val="22"/>
              </w:rPr>
            </w:pPr>
            <w:proofErr w:type="spellStart"/>
            <w:r w:rsidRPr="00BA1430">
              <w:rPr>
                <w:sz w:val="22"/>
              </w:rPr>
              <w:t>rIPL</w:t>
            </w:r>
            <w:proofErr w:type="spellEnd"/>
          </w:p>
        </w:tc>
        <w:tc>
          <w:tcPr>
            <w:tcW w:w="1119" w:type="dxa"/>
          </w:tcPr>
          <w:p w14:paraId="5B162E3F" w14:textId="5051CBF9" w:rsidR="001E3990" w:rsidRPr="00BA1430" w:rsidRDefault="001E3990" w:rsidP="00EC639E">
            <w:pPr>
              <w:rPr>
                <w:sz w:val="22"/>
              </w:rPr>
            </w:pPr>
            <w:r w:rsidRPr="00BA1430">
              <w:rPr>
                <w:sz w:val="22"/>
              </w:rPr>
              <w:t>FPN</w:t>
            </w:r>
          </w:p>
        </w:tc>
        <w:tc>
          <w:tcPr>
            <w:tcW w:w="1073" w:type="dxa"/>
            <w:vAlign w:val="bottom"/>
          </w:tcPr>
          <w:p w14:paraId="7CF92044" w14:textId="59485BE3" w:rsidR="001E3990" w:rsidRPr="00BA1430" w:rsidRDefault="001E3990" w:rsidP="00EC639E">
            <w:pPr>
              <w:rPr>
                <w:sz w:val="22"/>
              </w:rPr>
            </w:pPr>
            <w:r w:rsidRPr="00BA1430">
              <w:rPr>
                <w:rFonts w:ascii="Aptos Narrow" w:hAnsi="Aptos Narrow"/>
                <w:color w:val="000000"/>
                <w:sz w:val="22"/>
              </w:rPr>
              <w:t>0.173</w:t>
            </w:r>
          </w:p>
        </w:tc>
      </w:tr>
      <w:tr w:rsidR="001E3990" w:rsidRPr="00BA1430" w14:paraId="39C3176F" w14:textId="41F3BC16" w:rsidTr="00A15971">
        <w:tc>
          <w:tcPr>
            <w:tcW w:w="1448" w:type="dxa"/>
            <w:vMerge/>
          </w:tcPr>
          <w:p w14:paraId="517194F5" w14:textId="5E5BA99B" w:rsidR="001E3990" w:rsidRPr="00BA1430" w:rsidRDefault="001E3990" w:rsidP="00EC639E"/>
        </w:tc>
        <w:tc>
          <w:tcPr>
            <w:tcW w:w="1424" w:type="dxa"/>
          </w:tcPr>
          <w:p w14:paraId="0D6C548C" w14:textId="2A9D7B95" w:rsidR="001E3990" w:rsidRPr="00BA1430" w:rsidRDefault="001E3990" w:rsidP="00EC639E">
            <w:pPr>
              <w:rPr>
                <w:sz w:val="22"/>
              </w:rPr>
            </w:pPr>
            <w:r w:rsidRPr="00BA1430">
              <w:rPr>
                <w:sz w:val="22"/>
              </w:rPr>
              <w:t>Q&amp;A</w:t>
            </w:r>
          </w:p>
        </w:tc>
        <w:tc>
          <w:tcPr>
            <w:tcW w:w="1081" w:type="dxa"/>
          </w:tcPr>
          <w:p w14:paraId="0FF434A9" w14:textId="2BA38438" w:rsidR="001E3990" w:rsidRPr="00BA1430" w:rsidRDefault="001E3990" w:rsidP="00EC639E">
            <w:pPr>
              <w:rPr>
                <w:sz w:val="22"/>
              </w:rPr>
            </w:pPr>
            <w:r w:rsidRPr="00BA1430">
              <w:rPr>
                <w:sz w:val="22"/>
              </w:rPr>
              <w:t>Alpha</w:t>
            </w:r>
          </w:p>
        </w:tc>
        <w:tc>
          <w:tcPr>
            <w:tcW w:w="844" w:type="dxa"/>
          </w:tcPr>
          <w:p w14:paraId="2694FAE8" w14:textId="0EAE1F94" w:rsidR="001E3990" w:rsidRPr="00BA1430" w:rsidRDefault="001E3990" w:rsidP="00EC639E">
            <w:pPr>
              <w:rPr>
                <w:sz w:val="22"/>
              </w:rPr>
            </w:pPr>
            <w:proofErr w:type="spellStart"/>
            <w:r w:rsidRPr="00BA1430">
              <w:rPr>
                <w:sz w:val="22"/>
              </w:rPr>
              <w:t>rdlPFC</w:t>
            </w:r>
            <w:proofErr w:type="spellEnd"/>
          </w:p>
        </w:tc>
        <w:tc>
          <w:tcPr>
            <w:tcW w:w="911" w:type="dxa"/>
          </w:tcPr>
          <w:p w14:paraId="3C6A6302" w14:textId="5C47C796" w:rsidR="001E3990" w:rsidRPr="00BA1430" w:rsidRDefault="001E3990" w:rsidP="00EC639E">
            <w:pPr>
              <w:rPr>
                <w:sz w:val="22"/>
              </w:rPr>
            </w:pPr>
            <w:r w:rsidRPr="00BA1430">
              <w:rPr>
                <w:sz w:val="22"/>
              </w:rPr>
              <w:t>FPN</w:t>
            </w:r>
          </w:p>
        </w:tc>
        <w:tc>
          <w:tcPr>
            <w:tcW w:w="1116" w:type="dxa"/>
          </w:tcPr>
          <w:p w14:paraId="58651D90" w14:textId="2228C07B" w:rsidR="001E3990" w:rsidRPr="00BA1430" w:rsidRDefault="001E3990" w:rsidP="00EC639E">
            <w:pPr>
              <w:rPr>
                <w:sz w:val="22"/>
              </w:rPr>
            </w:pPr>
            <w:proofErr w:type="spellStart"/>
            <w:r w:rsidRPr="00BA1430">
              <w:rPr>
                <w:sz w:val="22"/>
              </w:rPr>
              <w:t>rIPL</w:t>
            </w:r>
            <w:proofErr w:type="spellEnd"/>
          </w:p>
        </w:tc>
        <w:tc>
          <w:tcPr>
            <w:tcW w:w="1119" w:type="dxa"/>
          </w:tcPr>
          <w:p w14:paraId="3A2C1559" w14:textId="40D31B07" w:rsidR="001E3990" w:rsidRPr="00BA1430" w:rsidRDefault="001E3990" w:rsidP="00EC639E">
            <w:pPr>
              <w:rPr>
                <w:sz w:val="22"/>
              </w:rPr>
            </w:pPr>
            <w:r w:rsidRPr="00BA1430">
              <w:rPr>
                <w:sz w:val="22"/>
              </w:rPr>
              <w:t>FPN</w:t>
            </w:r>
          </w:p>
        </w:tc>
        <w:tc>
          <w:tcPr>
            <w:tcW w:w="1073" w:type="dxa"/>
            <w:vAlign w:val="bottom"/>
          </w:tcPr>
          <w:p w14:paraId="483BD0B9" w14:textId="62326258" w:rsidR="001E3990" w:rsidRPr="00BA1430" w:rsidRDefault="001E3990" w:rsidP="00EC639E">
            <w:pPr>
              <w:rPr>
                <w:sz w:val="22"/>
              </w:rPr>
            </w:pPr>
            <w:r w:rsidRPr="00BA1430">
              <w:rPr>
                <w:rFonts w:ascii="Aptos Narrow" w:hAnsi="Aptos Narrow"/>
                <w:color w:val="000000"/>
                <w:sz w:val="22"/>
              </w:rPr>
              <w:t>-0.215</w:t>
            </w:r>
          </w:p>
        </w:tc>
      </w:tr>
      <w:tr w:rsidR="001E3990" w:rsidRPr="00BA1430" w14:paraId="7FA4C3D8" w14:textId="11CF2BA0" w:rsidTr="00A15971">
        <w:tc>
          <w:tcPr>
            <w:tcW w:w="1448" w:type="dxa"/>
            <w:vMerge/>
          </w:tcPr>
          <w:p w14:paraId="0C66C915" w14:textId="3E8363F8" w:rsidR="001E3990" w:rsidRPr="00BA1430" w:rsidRDefault="001E3990" w:rsidP="00EC639E"/>
        </w:tc>
        <w:tc>
          <w:tcPr>
            <w:tcW w:w="1424" w:type="dxa"/>
          </w:tcPr>
          <w:p w14:paraId="5E3CD03E" w14:textId="5C1BA857" w:rsidR="001E3990" w:rsidRPr="00BA1430" w:rsidRDefault="001E3990" w:rsidP="00EC639E">
            <w:pPr>
              <w:rPr>
                <w:sz w:val="22"/>
              </w:rPr>
            </w:pPr>
            <w:r w:rsidRPr="00BA1430">
              <w:rPr>
                <w:sz w:val="22"/>
              </w:rPr>
              <w:t>Q&amp;A</w:t>
            </w:r>
          </w:p>
        </w:tc>
        <w:tc>
          <w:tcPr>
            <w:tcW w:w="1081" w:type="dxa"/>
          </w:tcPr>
          <w:p w14:paraId="5E0DBB67" w14:textId="5F554D54" w:rsidR="001E3990" w:rsidRPr="00BA1430" w:rsidRDefault="001E3990" w:rsidP="00EC639E">
            <w:pPr>
              <w:rPr>
                <w:sz w:val="22"/>
              </w:rPr>
            </w:pPr>
            <w:r w:rsidRPr="00BA1430">
              <w:rPr>
                <w:sz w:val="22"/>
              </w:rPr>
              <w:t>Alpha</w:t>
            </w:r>
          </w:p>
        </w:tc>
        <w:tc>
          <w:tcPr>
            <w:tcW w:w="844" w:type="dxa"/>
          </w:tcPr>
          <w:p w14:paraId="4FDB594D" w14:textId="00D0597A" w:rsidR="001E3990" w:rsidRPr="00BA1430" w:rsidRDefault="001E3990" w:rsidP="00EC639E">
            <w:pPr>
              <w:rPr>
                <w:sz w:val="22"/>
              </w:rPr>
            </w:pPr>
            <w:r w:rsidRPr="00BA1430">
              <w:rPr>
                <w:sz w:val="22"/>
              </w:rPr>
              <w:t>MPFC</w:t>
            </w:r>
          </w:p>
        </w:tc>
        <w:tc>
          <w:tcPr>
            <w:tcW w:w="911" w:type="dxa"/>
          </w:tcPr>
          <w:p w14:paraId="2CFDB49E" w14:textId="69AC02C8" w:rsidR="001E3990" w:rsidRPr="00BA1430" w:rsidRDefault="001E3990" w:rsidP="00EC639E">
            <w:pPr>
              <w:rPr>
                <w:sz w:val="22"/>
              </w:rPr>
            </w:pPr>
            <w:r w:rsidRPr="00BA1430">
              <w:rPr>
                <w:sz w:val="22"/>
              </w:rPr>
              <w:t>DMN</w:t>
            </w:r>
          </w:p>
        </w:tc>
        <w:tc>
          <w:tcPr>
            <w:tcW w:w="1116" w:type="dxa"/>
          </w:tcPr>
          <w:p w14:paraId="1C06DC7B" w14:textId="4CAEA447" w:rsidR="001E3990" w:rsidRPr="00BA1430" w:rsidRDefault="001E3990" w:rsidP="00EC639E">
            <w:pPr>
              <w:rPr>
                <w:sz w:val="22"/>
              </w:rPr>
            </w:pPr>
            <w:proofErr w:type="spellStart"/>
            <w:r w:rsidRPr="00BA1430">
              <w:rPr>
                <w:sz w:val="22"/>
              </w:rPr>
              <w:t>lThal</w:t>
            </w:r>
            <w:proofErr w:type="spellEnd"/>
          </w:p>
        </w:tc>
        <w:tc>
          <w:tcPr>
            <w:tcW w:w="1119" w:type="dxa"/>
          </w:tcPr>
          <w:p w14:paraId="4E450E4F" w14:textId="6E8B2FBD" w:rsidR="001E3990" w:rsidRPr="00BA1430" w:rsidRDefault="001E3990" w:rsidP="00EC639E">
            <w:pPr>
              <w:rPr>
                <w:sz w:val="22"/>
              </w:rPr>
            </w:pPr>
            <w:r w:rsidRPr="00BA1430">
              <w:rPr>
                <w:sz w:val="22"/>
              </w:rPr>
              <w:t>Thal.</w:t>
            </w:r>
          </w:p>
        </w:tc>
        <w:tc>
          <w:tcPr>
            <w:tcW w:w="1073" w:type="dxa"/>
            <w:vAlign w:val="bottom"/>
          </w:tcPr>
          <w:p w14:paraId="4A42CC4F" w14:textId="365263E5" w:rsidR="001E3990" w:rsidRPr="00BA1430" w:rsidRDefault="001E3990" w:rsidP="00EC639E">
            <w:pPr>
              <w:rPr>
                <w:sz w:val="22"/>
              </w:rPr>
            </w:pPr>
            <w:r w:rsidRPr="00BA1430">
              <w:rPr>
                <w:rFonts w:ascii="Aptos Narrow" w:hAnsi="Aptos Narrow"/>
                <w:color w:val="000000"/>
                <w:sz w:val="22"/>
              </w:rPr>
              <w:t>0.188</w:t>
            </w:r>
          </w:p>
        </w:tc>
      </w:tr>
      <w:tr w:rsidR="001E3990" w:rsidRPr="00BA1430" w14:paraId="181196EA" w14:textId="28174B5C" w:rsidTr="00A15971">
        <w:tc>
          <w:tcPr>
            <w:tcW w:w="1448" w:type="dxa"/>
            <w:vMerge/>
          </w:tcPr>
          <w:p w14:paraId="6EFA2ACE" w14:textId="53C94E06" w:rsidR="001E3990" w:rsidRPr="00BA1430" w:rsidRDefault="001E3990" w:rsidP="00EC639E"/>
        </w:tc>
        <w:tc>
          <w:tcPr>
            <w:tcW w:w="1424" w:type="dxa"/>
          </w:tcPr>
          <w:p w14:paraId="0E490C10" w14:textId="148F3FB7" w:rsidR="001E3990" w:rsidRPr="00BA1430" w:rsidRDefault="001E3990" w:rsidP="00EC639E">
            <w:pPr>
              <w:rPr>
                <w:sz w:val="22"/>
              </w:rPr>
            </w:pPr>
            <w:r w:rsidRPr="00BA1430">
              <w:rPr>
                <w:sz w:val="22"/>
              </w:rPr>
              <w:t>Q&amp;A</w:t>
            </w:r>
          </w:p>
        </w:tc>
        <w:tc>
          <w:tcPr>
            <w:tcW w:w="1081" w:type="dxa"/>
          </w:tcPr>
          <w:p w14:paraId="23607298" w14:textId="53ADCA6F" w:rsidR="001E3990" w:rsidRPr="00BA1430" w:rsidRDefault="001E3990" w:rsidP="00EC639E">
            <w:pPr>
              <w:rPr>
                <w:sz w:val="22"/>
              </w:rPr>
            </w:pPr>
            <w:r w:rsidRPr="00BA1430">
              <w:rPr>
                <w:sz w:val="22"/>
              </w:rPr>
              <w:t>Alpha</w:t>
            </w:r>
          </w:p>
        </w:tc>
        <w:tc>
          <w:tcPr>
            <w:tcW w:w="844" w:type="dxa"/>
          </w:tcPr>
          <w:p w14:paraId="4618EE36" w14:textId="0F44E639" w:rsidR="001E3990" w:rsidRPr="00BA1430" w:rsidRDefault="001E3990" w:rsidP="00EC639E">
            <w:pPr>
              <w:rPr>
                <w:sz w:val="22"/>
              </w:rPr>
            </w:pPr>
            <w:proofErr w:type="spellStart"/>
            <w:r w:rsidRPr="00BA1430">
              <w:rPr>
                <w:sz w:val="22"/>
              </w:rPr>
              <w:t>rdlPFC</w:t>
            </w:r>
            <w:proofErr w:type="spellEnd"/>
          </w:p>
        </w:tc>
        <w:tc>
          <w:tcPr>
            <w:tcW w:w="911" w:type="dxa"/>
          </w:tcPr>
          <w:p w14:paraId="457761E9" w14:textId="0EB4EF70" w:rsidR="001E3990" w:rsidRPr="00BA1430" w:rsidRDefault="001E3990" w:rsidP="00EC639E">
            <w:pPr>
              <w:rPr>
                <w:sz w:val="22"/>
              </w:rPr>
            </w:pPr>
            <w:r w:rsidRPr="00BA1430">
              <w:rPr>
                <w:sz w:val="22"/>
              </w:rPr>
              <w:t>FPN</w:t>
            </w:r>
          </w:p>
        </w:tc>
        <w:tc>
          <w:tcPr>
            <w:tcW w:w="1116" w:type="dxa"/>
          </w:tcPr>
          <w:p w14:paraId="0FF40EC0" w14:textId="48297F1E" w:rsidR="001E3990" w:rsidRPr="00BA1430" w:rsidRDefault="001E3990" w:rsidP="00EC639E">
            <w:pPr>
              <w:rPr>
                <w:sz w:val="22"/>
              </w:rPr>
            </w:pPr>
            <w:proofErr w:type="spellStart"/>
            <w:r w:rsidRPr="00BA1430">
              <w:rPr>
                <w:sz w:val="22"/>
              </w:rPr>
              <w:t>lThal</w:t>
            </w:r>
            <w:proofErr w:type="spellEnd"/>
          </w:p>
        </w:tc>
        <w:tc>
          <w:tcPr>
            <w:tcW w:w="1119" w:type="dxa"/>
          </w:tcPr>
          <w:p w14:paraId="20E68CD5" w14:textId="100051C9" w:rsidR="001E3990" w:rsidRPr="00BA1430" w:rsidRDefault="001E3990" w:rsidP="00EC639E">
            <w:pPr>
              <w:rPr>
                <w:sz w:val="22"/>
              </w:rPr>
            </w:pPr>
            <w:r w:rsidRPr="00BA1430">
              <w:rPr>
                <w:sz w:val="22"/>
              </w:rPr>
              <w:t>Thal.</w:t>
            </w:r>
          </w:p>
        </w:tc>
        <w:tc>
          <w:tcPr>
            <w:tcW w:w="1073" w:type="dxa"/>
            <w:vAlign w:val="bottom"/>
          </w:tcPr>
          <w:p w14:paraId="47B579E1" w14:textId="0E31D078" w:rsidR="001E3990" w:rsidRPr="00BA1430" w:rsidRDefault="001E3990" w:rsidP="00EC639E">
            <w:pPr>
              <w:rPr>
                <w:sz w:val="22"/>
              </w:rPr>
            </w:pPr>
            <w:r w:rsidRPr="00BA1430">
              <w:rPr>
                <w:rFonts w:ascii="Aptos Narrow" w:hAnsi="Aptos Narrow"/>
                <w:color w:val="000000"/>
                <w:sz w:val="22"/>
              </w:rPr>
              <w:t>-0.155</w:t>
            </w:r>
          </w:p>
        </w:tc>
      </w:tr>
      <w:tr w:rsidR="001E3990" w:rsidRPr="00BA1430" w14:paraId="097E1AF1" w14:textId="4B0C11ED" w:rsidTr="00A15971">
        <w:tc>
          <w:tcPr>
            <w:tcW w:w="1448" w:type="dxa"/>
            <w:vMerge/>
          </w:tcPr>
          <w:p w14:paraId="75D7513E" w14:textId="20B2D201" w:rsidR="001E3990" w:rsidRPr="00BA1430" w:rsidRDefault="001E3990" w:rsidP="00EC639E"/>
        </w:tc>
        <w:tc>
          <w:tcPr>
            <w:tcW w:w="1424" w:type="dxa"/>
          </w:tcPr>
          <w:p w14:paraId="6054A73D" w14:textId="38A0E835" w:rsidR="001E3990" w:rsidRPr="00BA1430" w:rsidRDefault="001E3990" w:rsidP="00EC639E">
            <w:pPr>
              <w:rPr>
                <w:sz w:val="22"/>
              </w:rPr>
            </w:pPr>
            <w:r w:rsidRPr="00BA1430">
              <w:rPr>
                <w:sz w:val="22"/>
              </w:rPr>
              <w:t>Q&amp;A</w:t>
            </w:r>
          </w:p>
        </w:tc>
        <w:tc>
          <w:tcPr>
            <w:tcW w:w="1081" w:type="dxa"/>
          </w:tcPr>
          <w:p w14:paraId="2AA0C8C5" w14:textId="5EF16D53" w:rsidR="001E3990" w:rsidRPr="00BA1430" w:rsidRDefault="001E3990" w:rsidP="00EC639E">
            <w:pPr>
              <w:rPr>
                <w:sz w:val="22"/>
              </w:rPr>
            </w:pPr>
            <w:r w:rsidRPr="00BA1430">
              <w:rPr>
                <w:sz w:val="22"/>
              </w:rPr>
              <w:t>Alpha</w:t>
            </w:r>
          </w:p>
        </w:tc>
        <w:tc>
          <w:tcPr>
            <w:tcW w:w="844" w:type="dxa"/>
          </w:tcPr>
          <w:p w14:paraId="7542FFD6" w14:textId="5159AF45" w:rsidR="001E3990" w:rsidRPr="00BA1430" w:rsidRDefault="001E3990" w:rsidP="00EC639E">
            <w:pPr>
              <w:rPr>
                <w:sz w:val="22"/>
              </w:rPr>
            </w:pPr>
            <w:proofErr w:type="spellStart"/>
            <w:r w:rsidRPr="00BA1430">
              <w:rPr>
                <w:sz w:val="22"/>
              </w:rPr>
              <w:t>rIPL</w:t>
            </w:r>
            <w:proofErr w:type="spellEnd"/>
          </w:p>
        </w:tc>
        <w:tc>
          <w:tcPr>
            <w:tcW w:w="911" w:type="dxa"/>
          </w:tcPr>
          <w:p w14:paraId="265D9F84" w14:textId="0CFFCE70" w:rsidR="001E3990" w:rsidRPr="00BA1430" w:rsidRDefault="001E3990" w:rsidP="00EC639E">
            <w:pPr>
              <w:rPr>
                <w:sz w:val="22"/>
              </w:rPr>
            </w:pPr>
            <w:r w:rsidRPr="00BA1430">
              <w:rPr>
                <w:sz w:val="22"/>
              </w:rPr>
              <w:t>FPN</w:t>
            </w:r>
          </w:p>
        </w:tc>
        <w:tc>
          <w:tcPr>
            <w:tcW w:w="1116" w:type="dxa"/>
          </w:tcPr>
          <w:p w14:paraId="70BD5EA5" w14:textId="150EFEBB" w:rsidR="001E3990" w:rsidRPr="00BA1430" w:rsidRDefault="001E3990" w:rsidP="00EC639E">
            <w:pPr>
              <w:rPr>
                <w:sz w:val="22"/>
              </w:rPr>
            </w:pPr>
            <w:proofErr w:type="spellStart"/>
            <w:r w:rsidRPr="00BA1430">
              <w:rPr>
                <w:sz w:val="22"/>
              </w:rPr>
              <w:t>lThal</w:t>
            </w:r>
            <w:proofErr w:type="spellEnd"/>
          </w:p>
        </w:tc>
        <w:tc>
          <w:tcPr>
            <w:tcW w:w="1119" w:type="dxa"/>
          </w:tcPr>
          <w:p w14:paraId="2BE4DC06" w14:textId="1F3F011D" w:rsidR="001E3990" w:rsidRPr="00BA1430" w:rsidRDefault="001E3990" w:rsidP="00EC639E">
            <w:pPr>
              <w:rPr>
                <w:sz w:val="22"/>
              </w:rPr>
            </w:pPr>
            <w:r w:rsidRPr="00BA1430">
              <w:rPr>
                <w:sz w:val="22"/>
              </w:rPr>
              <w:t>Thal.</w:t>
            </w:r>
          </w:p>
        </w:tc>
        <w:tc>
          <w:tcPr>
            <w:tcW w:w="1073" w:type="dxa"/>
            <w:vAlign w:val="bottom"/>
          </w:tcPr>
          <w:p w14:paraId="05D9A43B" w14:textId="463DC71A" w:rsidR="001E3990" w:rsidRPr="00BA1430" w:rsidRDefault="001E3990" w:rsidP="00EC639E">
            <w:pPr>
              <w:rPr>
                <w:sz w:val="22"/>
              </w:rPr>
            </w:pPr>
            <w:r w:rsidRPr="00BA1430">
              <w:rPr>
                <w:rFonts w:ascii="Aptos Narrow" w:hAnsi="Aptos Narrow"/>
                <w:color w:val="000000"/>
                <w:sz w:val="22"/>
              </w:rPr>
              <w:t>0.167</w:t>
            </w:r>
          </w:p>
        </w:tc>
      </w:tr>
      <w:tr w:rsidR="001E3990" w:rsidRPr="00BA1430" w14:paraId="2A4F6F40" w14:textId="7598FC98" w:rsidTr="00A15971">
        <w:tc>
          <w:tcPr>
            <w:tcW w:w="1448" w:type="dxa"/>
            <w:vMerge/>
          </w:tcPr>
          <w:p w14:paraId="45DC492C" w14:textId="29189700" w:rsidR="001E3990" w:rsidRPr="00BA1430" w:rsidRDefault="001E3990" w:rsidP="00EC639E"/>
        </w:tc>
        <w:tc>
          <w:tcPr>
            <w:tcW w:w="1424" w:type="dxa"/>
          </w:tcPr>
          <w:p w14:paraId="2EEFEA9D" w14:textId="6C056BB5" w:rsidR="001E3990" w:rsidRPr="00BA1430" w:rsidRDefault="001E3990" w:rsidP="00EC639E">
            <w:pPr>
              <w:rPr>
                <w:sz w:val="22"/>
              </w:rPr>
            </w:pPr>
            <w:r w:rsidRPr="00BA1430">
              <w:rPr>
                <w:sz w:val="22"/>
              </w:rPr>
              <w:t>Q&amp;A</w:t>
            </w:r>
          </w:p>
        </w:tc>
        <w:tc>
          <w:tcPr>
            <w:tcW w:w="1081" w:type="dxa"/>
          </w:tcPr>
          <w:p w14:paraId="45084368" w14:textId="0E6BBF1F" w:rsidR="001E3990" w:rsidRPr="00BA1430" w:rsidRDefault="001E3990" w:rsidP="00EC639E">
            <w:pPr>
              <w:rPr>
                <w:sz w:val="22"/>
              </w:rPr>
            </w:pPr>
            <w:r w:rsidRPr="00BA1430">
              <w:rPr>
                <w:sz w:val="22"/>
              </w:rPr>
              <w:t>Alpha</w:t>
            </w:r>
          </w:p>
        </w:tc>
        <w:tc>
          <w:tcPr>
            <w:tcW w:w="844" w:type="dxa"/>
          </w:tcPr>
          <w:p w14:paraId="690EB35D" w14:textId="651EDC70" w:rsidR="001E3990" w:rsidRPr="00BA1430" w:rsidRDefault="001E3990" w:rsidP="00EC639E">
            <w:pPr>
              <w:rPr>
                <w:sz w:val="22"/>
              </w:rPr>
            </w:pPr>
            <w:r w:rsidRPr="00BA1430">
              <w:rPr>
                <w:sz w:val="22"/>
              </w:rPr>
              <w:t>MPFC</w:t>
            </w:r>
          </w:p>
        </w:tc>
        <w:tc>
          <w:tcPr>
            <w:tcW w:w="911" w:type="dxa"/>
          </w:tcPr>
          <w:p w14:paraId="7403D4AB" w14:textId="3232022F" w:rsidR="001E3990" w:rsidRPr="00BA1430" w:rsidRDefault="001E3990" w:rsidP="00EC639E">
            <w:pPr>
              <w:rPr>
                <w:sz w:val="22"/>
              </w:rPr>
            </w:pPr>
            <w:r w:rsidRPr="00BA1430">
              <w:rPr>
                <w:sz w:val="22"/>
              </w:rPr>
              <w:t>DMN</w:t>
            </w:r>
          </w:p>
        </w:tc>
        <w:tc>
          <w:tcPr>
            <w:tcW w:w="1116" w:type="dxa"/>
          </w:tcPr>
          <w:p w14:paraId="520294D0" w14:textId="3478B14A" w:rsidR="001E3990" w:rsidRPr="00BA1430" w:rsidRDefault="001E3990" w:rsidP="00EC639E">
            <w:pPr>
              <w:rPr>
                <w:sz w:val="22"/>
              </w:rPr>
            </w:pPr>
            <w:proofErr w:type="spellStart"/>
            <w:r w:rsidRPr="00BA1430">
              <w:rPr>
                <w:sz w:val="22"/>
              </w:rPr>
              <w:t>rThal</w:t>
            </w:r>
            <w:proofErr w:type="spellEnd"/>
          </w:p>
        </w:tc>
        <w:tc>
          <w:tcPr>
            <w:tcW w:w="1119" w:type="dxa"/>
          </w:tcPr>
          <w:p w14:paraId="4813D098" w14:textId="5B4CC680" w:rsidR="001E3990" w:rsidRPr="00BA1430" w:rsidRDefault="001E3990" w:rsidP="00EC639E">
            <w:pPr>
              <w:rPr>
                <w:sz w:val="22"/>
              </w:rPr>
            </w:pPr>
            <w:r w:rsidRPr="00BA1430">
              <w:rPr>
                <w:sz w:val="22"/>
              </w:rPr>
              <w:t>Thal.</w:t>
            </w:r>
          </w:p>
        </w:tc>
        <w:tc>
          <w:tcPr>
            <w:tcW w:w="1073" w:type="dxa"/>
            <w:vAlign w:val="bottom"/>
          </w:tcPr>
          <w:p w14:paraId="3B3639AD" w14:textId="5102DB04" w:rsidR="001E3990" w:rsidRPr="00BA1430" w:rsidRDefault="001E3990" w:rsidP="00EC639E">
            <w:pPr>
              <w:rPr>
                <w:sz w:val="22"/>
              </w:rPr>
            </w:pPr>
            <w:r w:rsidRPr="00BA1430">
              <w:rPr>
                <w:rFonts w:ascii="Aptos Narrow" w:hAnsi="Aptos Narrow"/>
                <w:color w:val="000000"/>
                <w:sz w:val="22"/>
              </w:rPr>
              <w:t>0.215</w:t>
            </w:r>
          </w:p>
        </w:tc>
      </w:tr>
      <w:tr w:rsidR="001E3990" w:rsidRPr="00BA1430" w14:paraId="1D342883" w14:textId="6AA65ACC" w:rsidTr="00A15971">
        <w:tc>
          <w:tcPr>
            <w:tcW w:w="1448" w:type="dxa"/>
            <w:vMerge/>
          </w:tcPr>
          <w:p w14:paraId="446BB614" w14:textId="091F52C0" w:rsidR="001E3990" w:rsidRPr="00BA1430" w:rsidRDefault="001E3990" w:rsidP="00EC639E"/>
        </w:tc>
        <w:tc>
          <w:tcPr>
            <w:tcW w:w="1424" w:type="dxa"/>
          </w:tcPr>
          <w:p w14:paraId="7334F035" w14:textId="1923CF66" w:rsidR="001E3990" w:rsidRPr="00BA1430" w:rsidRDefault="001E3990" w:rsidP="00EC639E">
            <w:pPr>
              <w:rPr>
                <w:sz w:val="22"/>
              </w:rPr>
            </w:pPr>
            <w:r w:rsidRPr="00BA1430">
              <w:rPr>
                <w:sz w:val="22"/>
              </w:rPr>
              <w:t>Q&amp;A</w:t>
            </w:r>
          </w:p>
        </w:tc>
        <w:tc>
          <w:tcPr>
            <w:tcW w:w="1081" w:type="dxa"/>
          </w:tcPr>
          <w:p w14:paraId="50F02461" w14:textId="3BE8EBF4" w:rsidR="001E3990" w:rsidRPr="00BA1430" w:rsidRDefault="001E3990" w:rsidP="00EC639E">
            <w:pPr>
              <w:rPr>
                <w:sz w:val="22"/>
              </w:rPr>
            </w:pPr>
            <w:r w:rsidRPr="00BA1430">
              <w:rPr>
                <w:sz w:val="22"/>
              </w:rPr>
              <w:t>Alpha</w:t>
            </w:r>
          </w:p>
        </w:tc>
        <w:tc>
          <w:tcPr>
            <w:tcW w:w="844" w:type="dxa"/>
          </w:tcPr>
          <w:p w14:paraId="27B07249" w14:textId="27D7B238" w:rsidR="001E3990" w:rsidRPr="00BA1430" w:rsidRDefault="001E3990" w:rsidP="00EC639E">
            <w:pPr>
              <w:rPr>
                <w:sz w:val="22"/>
              </w:rPr>
            </w:pPr>
            <w:proofErr w:type="spellStart"/>
            <w:r w:rsidRPr="00BA1430">
              <w:rPr>
                <w:sz w:val="22"/>
              </w:rPr>
              <w:t>rdlPFC</w:t>
            </w:r>
            <w:proofErr w:type="spellEnd"/>
          </w:p>
        </w:tc>
        <w:tc>
          <w:tcPr>
            <w:tcW w:w="911" w:type="dxa"/>
          </w:tcPr>
          <w:p w14:paraId="371D1437" w14:textId="688E60C0" w:rsidR="001E3990" w:rsidRPr="00BA1430" w:rsidRDefault="001E3990" w:rsidP="00EC639E">
            <w:pPr>
              <w:rPr>
                <w:sz w:val="22"/>
              </w:rPr>
            </w:pPr>
            <w:r w:rsidRPr="00BA1430">
              <w:rPr>
                <w:sz w:val="22"/>
              </w:rPr>
              <w:t>FPN</w:t>
            </w:r>
          </w:p>
        </w:tc>
        <w:tc>
          <w:tcPr>
            <w:tcW w:w="1116" w:type="dxa"/>
          </w:tcPr>
          <w:p w14:paraId="719D5692" w14:textId="004E1E70" w:rsidR="001E3990" w:rsidRPr="00BA1430" w:rsidRDefault="001E3990" w:rsidP="00EC639E">
            <w:pPr>
              <w:rPr>
                <w:sz w:val="22"/>
              </w:rPr>
            </w:pPr>
            <w:proofErr w:type="spellStart"/>
            <w:r w:rsidRPr="00BA1430">
              <w:rPr>
                <w:sz w:val="22"/>
              </w:rPr>
              <w:t>rThal</w:t>
            </w:r>
            <w:proofErr w:type="spellEnd"/>
          </w:p>
        </w:tc>
        <w:tc>
          <w:tcPr>
            <w:tcW w:w="1119" w:type="dxa"/>
          </w:tcPr>
          <w:p w14:paraId="3C0F2204" w14:textId="21FA27EE" w:rsidR="001E3990" w:rsidRPr="00BA1430" w:rsidRDefault="001E3990" w:rsidP="00EC639E">
            <w:pPr>
              <w:rPr>
                <w:sz w:val="22"/>
              </w:rPr>
            </w:pPr>
            <w:r w:rsidRPr="00BA1430">
              <w:rPr>
                <w:sz w:val="22"/>
              </w:rPr>
              <w:t>Thal.</w:t>
            </w:r>
          </w:p>
        </w:tc>
        <w:tc>
          <w:tcPr>
            <w:tcW w:w="1073" w:type="dxa"/>
            <w:vAlign w:val="bottom"/>
          </w:tcPr>
          <w:p w14:paraId="2B98BA69" w14:textId="23F4351D" w:rsidR="001E3990" w:rsidRPr="00BA1430" w:rsidRDefault="001E3990" w:rsidP="00EC639E">
            <w:pPr>
              <w:rPr>
                <w:sz w:val="22"/>
              </w:rPr>
            </w:pPr>
            <w:r w:rsidRPr="00BA1430">
              <w:rPr>
                <w:rFonts w:ascii="Aptos Narrow" w:hAnsi="Aptos Narrow"/>
                <w:color w:val="000000"/>
                <w:sz w:val="22"/>
              </w:rPr>
              <w:t>-0.196</w:t>
            </w:r>
          </w:p>
        </w:tc>
      </w:tr>
      <w:tr w:rsidR="001E3990" w:rsidRPr="00BA1430" w14:paraId="28AE404D" w14:textId="4B0A1BCF" w:rsidTr="00A15971">
        <w:tc>
          <w:tcPr>
            <w:tcW w:w="1448" w:type="dxa"/>
            <w:vMerge/>
          </w:tcPr>
          <w:p w14:paraId="7502DF4F" w14:textId="0AF625F8" w:rsidR="001E3990" w:rsidRPr="00BA1430" w:rsidRDefault="001E3990" w:rsidP="00EC639E"/>
        </w:tc>
        <w:tc>
          <w:tcPr>
            <w:tcW w:w="1424" w:type="dxa"/>
          </w:tcPr>
          <w:p w14:paraId="0A3DE2F9" w14:textId="53E9B9F8" w:rsidR="001E3990" w:rsidRPr="00BA1430" w:rsidRDefault="001E3990" w:rsidP="00EC639E">
            <w:pPr>
              <w:rPr>
                <w:sz w:val="22"/>
              </w:rPr>
            </w:pPr>
            <w:r w:rsidRPr="00BA1430">
              <w:rPr>
                <w:sz w:val="22"/>
              </w:rPr>
              <w:t>Q&amp;A</w:t>
            </w:r>
          </w:p>
        </w:tc>
        <w:tc>
          <w:tcPr>
            <w:tcW w:w="1081" w:type="dxa"/>
          </w:tcPr>
          <w:p w14:paraId="033914F2" w14:textId="5E698B91" w:rsidR="001E3990" w:rsidRPr="00BA1430" w:rsidRDefault="001E3990" w:rsidP="00EC639E">
            <w:pPr>
              <w:rPr>
                <w:sz w:val="22"/>
              </w:rPr>
            </w:pPr>
            <w:r w:rsidRPr="00BA1430">
              <w:rPr>
                <w:sz w:val="22"/>
              </w:rPr>
              <w:t>Alpha</w:t>
            </w:r>
          </w:p>
        </w:tc>
        <w:tc>
          <w:tcPr>
            <w:tcW w:w="844" w:type="dxa"/>
          </w:tcPr>
          <w:p w14:paraId="3FE53B04" w14:textId="5B1CB580" w:rsidR="001E3990" w:rsidRPr="00BA1430" w:rsidRDefault="001E3990" w:rsidP="00EC639E">
            <w:pPr>
              <w:rPr>
                <w:sz w:val="22"/>
              </w:rPr>
            </w:pPr>
            <w:r w:rsidRPr="00BA1430">
              <w:rPr>
                <w:sz w:val="22"/>
              </w:rPr>
              <w:t>MPFC</w:t>
            </w:r>
          </w:p>
        </w:tc>
        <w:tc>
          <w:tcPr>
            <w:tcW w:w="911" w:type="dxa"/>
          </w:tcPr>
          <w:p w14:paraId="5815DDA6" w14:textId="0167AE9F" w:rsidR="001E3990" w:rsidRPr="00BA1430" w:rsidRDefault="001E3990" w:rsidP="00EC639E">
            <w:pPr>
              <w:rPr>
                <w:sz w:val="22"/>
              </w:rPr>
            </w:pPr>
            <w:r w:rsidRPr="00BA1430">
              <w:rPr>
                <w:sz w:val="22"/>
              </w:rPr>
              <w:t>DMN</w:t>
            </w:r>
          </w:p>
        </w:tc>
        <w:tc>
          <w:tcPr>
            <w:tcW w:w="1116" w:type="dxa"/>
          </w:tcPr>
          <w:p w14:paraId="59E507F0" w14:textId="59C72FE7" w:rsidR="001E3990" w:rsidRPr="00BA1430" w:rsidRDefault="001E3990" w:rsidP="00EC639E">
            <w:pPr>
              <w:rPr>
                <w:sz w:val="22"/>
              </w:rPr>
            </w:pPr>
            <w:proofErr w:type="spellStart"/>
            <w:r w:rsidRPr="00BA1430">
              <w:rPr>
                <w:sz w:val="22"/>
              </w:rPr>
              <w:t>rSTG</w:t>
            </w:r>
            <w:proofErr w:type="spellEnd"/>
          </w:p>
        </w:tc>
        <w:tc>
          <w:tcPr>
            <w:tcW w:w="1119" w:type="dxa"/>
          </w:tcPr>
          <w:p w14:paraId="426E6BD6" w14:textId="25D96036" w:rsidR="001E3990" w:rsidRPr="00BA1430" w:rsidRDefault="001E3990" w:rsidP="00EC639E">
            <w:pPr>
              <w:rPr>
                <w:sz w:val="22"/>
              </w:rPr>
            </w:pPr>
            <w:r w:rsidRPr="00BA1430">
              <w:rPr>
                <w:sz w:val="22"/>
              </w:rPr>
              <w:t>Aud.</w:t>
            </w:r>
          </w:p>
        </w:tc>
        <w:tc>
          <w:tcPr>
            <w:tcW w:w="1073" w:type="dxa"/>
            <w:vAlign w:val="bottom"/>
          </w:tcPr>
          <w:p w14:paraId="212BCEEE" w14:textId="5EADC276" w:rsidR="001E3990" w:rsidRPr="00BA1430" w:rsidRDefault="001E3990" w:rsidP="00EC639E">
            <w:pPr>
              <w:rPr>
                <w:sz w:val="22"/>
              </w:rPr>
            </w:pPr>
            <w:r w:rsidRPr="00BA1430">
              <w:rPr>
                <w:rFonts w:ascii="Aptos Narrow" w:hAnsi="Aptos Narrow"/>
                <w:color w:val="000000"/>
                <w:sz w:val="22"/>
              </w:rPr>
              <w:t>0.208</w:t>
            </w:r>
          </w:p>
        </w:tc>
      </w:tr>
      <w:tr w:rsidR="001E3990" w:rsidRPr="00BA1430" w14:paraId="35FEFB4F" w14:textId="75051CF4" w:rsidTr="00A15971">
        <w:tc>
          <w:tcPr>
            <w:tcW w:w="1448" w:type="dxa"/>
            <w:vMerge/>
          </w:tcPr>
          <w:p w14:paraId="3FE59A85" w14:textId="5DD9A01A" w:rsidR="001E3990" w:rsidRPr="00BA1430" w:rsidRDefault="001E3990" w:rsidP="00EC639E"/>
        </w:tc>
        <w:tc>
          <w:tcPr>
            <w:tcW w:w="1424" w:type="dxa"/>
          </w:tcPr>
          <w:p w14:paraId="6665C445" w14:textId="2788A510" w:rsidR="001E3990" w:rsidRPr="00BA1430" w:rsidRDefault="001E3990" w:rsidP="00EC639E">
            <w:pPr>
              <w:rPr>
                <w:sz w:val="22"/>
              </w:rPr>
            </w:pPr>
            <w:r w:rsidRPr="00BA1430">
              <w:rPr>
                <w:sz w:val="22"/>
              </w:rPr>
              <w:t>Q&amp;A</w:t>
            </w:r>
          </w:p>
        </w:tc>
        <w:tc>
          <w:tcPr>
            <w:tcW w:w="1081" w:type="dxa"/>
          </w:tcPr>
          <w:p w14:paraId="692770BE" w14:textId="3974FBBB" w:rsidR="001E3990" w:rsidRPr="00BA1430" w:rsidRDefault="001E3990" w:rsidP="00EC639E">
            <w:pPr>
              <w:rPr>
                <w:sz w:val="22"/>
              </w:rPr>
            </w:pPr>
            <w:r w:rsidRPr="00BA1430">
              <w:rPr>
                <w:sz w:val="22"/>
              </w:rPr>
              <w:t>Alpha</w:t>
            </w:r>
          </w:p>
        </w:tc>
        <w:tc>
          <w:tcPr>
            <w:tcW w:w="844" w:type="dxa"/>
          </w:tcPr>
          <w:p w14:paraId="291D1585" w14:textId="48D578A5" w:rsidR="001E3990" w:rsidRPr="00BA1430" w:rsidRDefault="001E3990" w:rsidP="00EC639E">
            <w:pPr>
              <w:rPr>
                <w:sz w:val="22"/>
              </w:rPr>
            </w:pPr>
            <w:proofErr w:type="spellStart"/>
            <w:r w:rsidRPr="00BA1430">
              <w:rPr>
                <w:sz w:val="22"/>
              </w:rPr>
              <w:t>rdlPFC</w:t>
            </w:r>
            <w:proofErr w:type="spellEnd"/>
          </w:p>
        </w:tc>
        <w:tc>
          <w:tcPr>
            <w:tcW w:w="911" w:type="dxa"/>
          </w:tcPr>
          <w:p w14:paraId="5BCF69C1" w14:textId="5DDBFD8F" w:rsidR="001E3990" w:rsidRPr="00BA1430" w:rsidRDefault="001E3990" w:rsidP="00EC639E">
            <w:pPr>
              <w:rPr>
                <w:sz w:val="22"/>
              </w:rPr>
            </w:pPr>
            <w:r w:rsidRPr="00BA1430">
              <w:rPr>
                <w:sz w:val="22"/>
              </w:rPr>
              <w:t>FPN</w:t>
            </w:r>
          </w:p>
        </w:tc>
        <w:tc>
          <w:tcPr>
            <w:tcW w:w="1116" w:type="dxa"/>
          </w:tcPr>
          <w:p w14:paraId="3F18F42B" w14:textId="6CE4D8F5" w:rsidR="001E3990" w:rsidRPr="00BA1430" w:rsidRDefault="001E3990" w:rsidP="00EC639E">
            <w:pPr>
              <w:rPr>
                <w:sz w:val="22"/>
              </w:rPr>
            </w:pPr>
            <w:proofErr w:type="spellStart"/>
            <w:r w:rsidRPr="00BA1430">
              <w:rPr>
                <w:sz w:val="22"/>
              </w:rPr>
              <w:t>rSTG</w:t>
            </w:r>
            <w:proofErr w:type="spellEnd"/>
          </w:p>
        </w:tc>
        <w:tc>
          <w:tcPr>
            <w:tcW w:w="1119" w:type="dxa"/>
          </w:tcPr>
          <w:p w14:paraId="3B5BF468" w14:textId="744F25CB" w:rsidR="001E3990" w:rsidRPr="00BA1430" w:rsidRDefault="001E3990" w:rsidP="00EC639E">
            <w:pPr>
              <w:rPr>
                <w:sz w:val="22"/>
              </w:rPr>
            </w:pPr>
            <w:r w:rsidRPr="00BA1430">
              <w:rPr>
                <w:sz w:val="22"/>
              </w:rPr>
              <w:t>Aud.</w:t>
            </w:r>
          </w:p>
        </w:tc>
        <w:tc>
          <w:tcPr>
            <w:tcW w:w="1073" w:type="dxa"/>
            <w:vAlign w:val="bottom"/>
          </w:tcPr>
          <w:p w14:paraId="51BC0B01" w14:textId="473FC8BF" w:rsidR="001E3990" w:rsidRPr="00BA1430" w:rsidRDefault="001E3990" w:rsidP="00EC639E">
            <w:pPr>
              <w:rPr>
                <w:sz w:val="22"/>
              </w:rPr>
            </w:pPr>
            <w:r w:rsidRPr="00BA1430">
              <w:rPr>
                <w:rFonts w:ascii="Aptos Narrow" w:hAnsi="Aptos Narrow"/>
                <w:color w:val="000000"/>
                <w:sz w:val="22"/>
              </w:rPr>
              <w:t>-0.196</w:t>
            </w:r>
          </w:p>
        </w:tc>
      </w:tr>
      <w:tr w:rsidR="001E3990" w:rsidRPr="00BA1430" w14:paraId="0FA08EA1" w14:textId="47B828B9" w:rsidTr="00A15971">
        <w:tc>
          <w:tcPr>
            <w:tcW w:w="1448" w:type="dxa"/>
          </w:tcPr>
          <w:p w14:paraId="11FBC64A" w14:textId="6034A71D" w:rsidR="001E3990" w:rsidRPr="00BA1430" w:rsidRDefault="001E3990" w:rsidP="00EC639E"/>
        </w:tc>
        <w:tc>
          <w:tcPr>
            <w:tcW w:w="1424" w:type="dxa"/>
          </w:tcPr>
          <w:p w14:paraId="02F2CE64" w14:textId="5EFBE1B8" w:rsidR="001E3990" w:rsidRPr="00BA1430" w:rsidRDefault="001E3990" w:rsidP="00EC639E">
            <w:pPr>
              <w:rPr>
                <w:sz w:val="22"/>
              </w:rPr>
            </w:pPr>
          </w:p>
        </w:tc>
        <w:tc>
          <w:tcPr>
            <w:tcW w:w="1081" w:type="dxa"/>
          </w:tcPr>
          <w:p w14:paraId="37E48D13" w14:textId="000F360D" w:rsidR="001E3990" w:rsidRPr="00BA1430" w:rsidRDefault="001E3990" w:rsidP="00EC639E">
            <w:pPr>
              <w:rPr>
                <w:sz w:val="22"/>
              </w:rPr>
            </w:pPr>
          </w:p>
        </w:tc>
        <w:tc>
          <w:tcPr>
            <w:tcW w:w="844" w:type="dxa"/>
          </w:tcPr>
          <w:p w14:paraId="5604D4F7" w14:textId="62993AE8" w:rsidR="001E3990" w:rsidRPr="00BA1430" w:rsidRDefault="001E3990" w:rsidP="00EC639E">
            <w:pPr>
              <w:rPr>
                <w:sz w:val="22"/>
              </w:rPr>
            </w:pPr>
          </w:p>
        </w:tc>
        <w:tc>
          <w:tcPr>
            <w:tcW w:w="911" w:type="dxa"/>
          </w:tcPr>
          <w:p w14:paraId="126AE804" w14:textId="2B75BA3D" w:rsidR="001E3990" w:rsidRPr="00BA1430" w:rsidRDefault="001E3990" w:rsidP="00EC639E">
            <w:pPr>
              <w:rPr>
                <w:sz w:val="22"/>
              </w:rPr>
            </w:pPr>
          </w:p>
        </w:tc>
        <w:tc>
          <w:tcPr>
            <w:tcW w:w="1116" w:type="dxa"/>
          </w:tcPr>
          <w:p w14:paraId="2A53A497" w14:textId="5E76831C" w:rsidR="001E3990" w:rsidRPr="00BA1430" w:rsidRDefault="001E3990" w:rsidP="00EC639E">
            <w:pPr>
              <w:rPr>
                <w:sz w:val="22"/>
              </w:rPr>
            </w:pPr>
          </w:p>
        </w:tc>
        <w:tc>
          <w:tcPr>
            <w:tcW w:w="1119" w:type="dxa"/>
          </w:tcPr>
          <w:p w14:paraId="65DE051A" w14:textId="0390B7EB" w:rsidR="001E3990" w:rsidRPr="00BA1430" w:rsidRDefault="001E3990" w:rsidP="00EC639E">
            <w:pPr>
              <w:rPr>
                <w:sz w:val="22"/>
              </w:rPr>
            </w:pPr>
          </w:p>
        </w:tc>
        <w:tc>
          <w:tcPr>
            <w:tcW w:w="1073" w:type="dxa"/>
          </w:tcPr>
          <w:p w14:paraId="1176A4E5" w14:textId="61EC77AE" w:rsidR="001E3990" w:rsidRPr="00BA1430" w:rsidRDefault="001E3990" w:rsidP="00EC639E">
            <w:pPr>
              <w:rPr>
                <w:sz w:val="22"/>
              </w:rPr>
            </w:pPr>
          </w:p>
        </w:tc>
      </w:tr>
      <w:tr w:rsidR="001E3990" w:rsidRPr="00BA1430" w14:paraId="07BA6078" w14:textId="1ED58A13" w:rsidTr="00A15971">
        <w:tc>
          <w:tcPr>
            <w:tcW w:w="1448" w:type="dxa"/>
            <w:vMerge w:val="restart"/>
            <w:textDirection w:val="btLr"/>
            <w:vAlign w:val="center"/>
          </w:tcPr>
          <w:p w14:paraId="1D8C7B20" w14:textId="1E2A5119" w:rsidR="001E3990" w:rsidRPr="00BA1430" w:rsidRDefault="001E3990" w:rsidP="00EC639E">
            <w:pPr>
              <w:ind w:left="113" w:right="113"/>
              <w:jc w:val="center"/>
              <w:rPr>
                <w:sz w:val="32"/>
                <w:szCs w:val="32"/>
              </w:rPr>
            </w:pPr>
            <w:r w:rsidRPr="00BA1430">
              <w:rPr>
                <w:sz w:val="32"/>
                <w:szCs w:val="32"/>
              </w:rPr>
              <w:t>MCS versus LIS</w:t>
            </w:r>
          </w:p>
        </w:tc>
        <w:tc>
          <w:tcPr>
            <w:tcW w:w="1424" w:type="dxa"/>
          </w:tcPr>
          <w:p w14:paraId="315C3CCA" w14:textId="5875FDD4" w:rsidR="001E3990" w:rsidRPr="00BA1430" w:rsidRDefault="001E3990" w:rsidP="00EC639E">
            <w:pPr>
              <w:rPr>
                <w:sz w:val="22"/>
              </w:rPr>
            </w:pPr>
          </w:p>
        </w:tc>
        <w:tc>
          <w:tcPr>
            <w:tcW w:w="1081" w:type="dxa"/>
            <w:vAlign w:val="bottom"/>
          </w:tcPr>
          <w:p w14:paraId="3A94D3C5" w14:textId="41978E60" w:rsidR="001E3990" w:rsidRPr="00BA1430" w:rsidRDefault="001E3990" w:rsidP="00EC639E">
            <w:pPr>
              <w:rPr>
                <w:sz w:val="22"/>
              </w:rPr>
            </w:pPr>
          </w:p>
        </w:tc>
        <w:tc>
          <w:tcPr>
            <w:tcW w:w="844" w:type="dxa"/>
            <w:vAlign w:val="bottom"/>
          </w:tcPr>
          <w:p w14:paraId="7A8D03DB" w14:textId="6E3DC2FA" w:rsidR="001E3990" w:rsidRPr="00BA1430" w:rsidRDefault="001E3990" w:rsidP="00EC639E">
            <w:pPr>
              <w:rPr>
                <w:sz w:val="22"/>
              </w:rPr>
            </w:pPr>
          </w:p>
        </w:tc>
        <w:tc>
          <w:tcPr>
            <w:tcW w:w="911" w:type="dxa"/>
          </w:tcPr>
          <w:p w14:paraId="0ED9D9DA" w14:textId="526DE34F" w:rsidR="001E3990" w:rsidRPr="00BA1430" w:rsidRDefault="001E3990" w:rsidP="00EC639E">
            <w:pPr>
              <w:rPr>
                <w:sz w:val="22"/>
              </w:rPr>
            </w:pPr>
          </w:p>
        </w:tc>
        <w:tc>
          <w:tcPr>
            <w:tcW w:w="1116" w:type="dxa"/>
            <w:vAlign w:val="bottom"/>
          </w:tcPr>
          <w:p w14:paraId="56874C3F" w14:textId="5CB63C84" w:rsidR="001E3990" w:rsidRPr="00BA1430" w:rsidRDefault="001E3990" w:rsidP="00EC639E">
            <w:pPr>
              <w:rPr>
                <w:sz w:val="22"/>
              </w:rPr>
            </w:pPr>
          </w:p>
        </w:tc>
        <w:tc>
          <w:tcPr>
            <w:tcW w:w="1119" w:type="dxa"/>
            <w:vAlign w:val="bottom"/>
          </w:tcPr>
          <w:p w14:paraId="1F84F4BD" w14:textId="563C8698" w:rsidR="001E3990" w:rsidRPr="00BA1430" w:rsidRDefault="001E3990" w:rsidP="00EC639E">
            <w:pPr>
              <w:rPr>
                <w:sz w:val="22"/>
              </w:rPr>
            </w:pPr>
          </w:p>
        </w:tc>
        <w:tc>
          <w:tcPr>
            <w:tcW w:w="1073" w:type="dxa"/>
            <w:vAlign w:val="bottom"/>
          </w:tcPr>
          <w:p w14:paraId="4AADC70F" w14:textId="6B044B9C" w:rsidR="001E3990" w:rsidRPr="00BA1430" w:rsidRDefault="001E3990" w:rsidP="00EC639E">
            <w:pPr>
              <w:rPr>
                <w:sz w:val="22"/>
              </w:rPr>
            </w:pPr>
          </w:p>
        </w:tc>
      </w:tr>
      <w:tr w:rsidR="001E3990" w:rsidRPr="00BA1430" w14:paraId="58213437" w14:textId="0BF70CB7" w:rsidTr="00A15971">
        <w:tc>
          <w:tcPr>
            <w:tcW w:w="1448" w:type="dxa"/>
            <w:vMerge/>
          </w:tcPr>
          <w:p w14:paraId="1413A327" w14:textId="011EABAF" w:rsidR="001E3990" w:rsidRPr="00BA1430" w:rsidRDefault="001E3990" w:rsidP="00EC639E"/>
        </w:tc>
        <w:tc>
          <w:tcPr>
            <w:tcW w:w="1424" w:type="dxa"/>
          </w:tcPr>
          <w:p w14:paraId="5066D48D" w14:textId="5B212FF8" w:rsidR="001E3990" w:rsidRPr="00BA1430" w:rsidRDefault="001E3990" w:rsidP="00EC639E">
            <w:pPr>
              <w:rPr>
                <w:sz w:val="22"/>
              </w:rPr>
            </w:pPr>
            <w:r w:rsidRPr="00BA1430">
              <w:rPr>
                <w:sz w:val="22"/>
              </w:rPr>
              <w:t>Training</w:t>
            </w:r>
          </w:p>
        </w:tc>
        <w:tc>
          <w:tcPr>
            <w:tcW w:w="1081" w:type="dxa"/>
          </w:tcPr>
          <w:p w14:paraId="13F506B5" w14:textId="0A44A5B8" w:rsidR="001E3990" w:rsidRPr="00BA1430" w:rsidRDefault="001E3990" w:rsidP="00EC639E">
            <w:pPr>
              <w:rPr>
                <w:sz w:val="22"/>
              </w:rPr>
            </w:pPr>
            <w:r w:rsidRPr="00BA1430">
              <w:rPr>
                <w:sz w:val="22"/>
              </w:rPr>
              <w:t>Alpha</w:t>
            </w:r>
          </w:p>
        </w:tc>
        <w:tc>
          <w:tcPr>
            <w:tcW w:w="844" w:type="dxa"/>
            <w:vAlign w:val="bottom"/>
          </w:tcPr>
          <w:p w14:paraId="3A0F0D4B" w14:textId="4E19BC56" w:rsidR="001E3990" w:rsidRPr="00BA1430" w:rsidRDefault="001E3990" w:rsidP="00EC639E">
            <w:pPr>
              <w:rPr>
                <w:sz w:val="22"/>
              </w:rPr>
            </w:pPr>
            <w:r w:rsidRPr="00BA1430">
              <w:rPr>
                <w:rFonts w:ascii="Aptos Narrow" w:hAnsi="Aptos Narrow"/>
                <w:color w:val="000000"/>
                <w:sz w:val="22"/>
              </w:rPr>
              <w:t>MPFC</w:t>
            </w:r>
          </w:p>
        </w:tc>
        <w:tc>
          <w:tcPr>
            <w:tcW w:w="911" w:type="dxa"/>
          </w:tcPr>
          <w:p w14:paraId="6E7DD148" w14:textId="5D21A929" w:rsidR="001E3990" w:rsidRPr="00BA1430" w:rsidRDefault="001E3990" w:rsidP="00EC639E">
            <w:pPr>
              <w:rPr>
                <w:sz w:val="22"/>
              </w:rPr>
            </w:pPr>
            <w:r w:rsidRPr="00BA1430">
              <w:rPr>
                <w:sz w:val="22"/>
              </w:rPr>
              <w:t>DMN</w:t>
            </w:r>
          </w:p>
        </w:tc>
        <w:tc>
          <w:tcPr>
            <w:tcW w:w="1116" w:type="dxa"/>
            <w:vAlign w:val="bottom"/>
          </w:tcPr>
          <w:p w14:paraId="6BD2AB98" w14:textId="537A2F05" w:rsidR="001E3990" w:rsidRPr="00BA1430" w:rsidRDefault="001E3990" w:rsidP="00EC639E">
            <w:pPr>
              <w:rPr>
                <w:sz w:val="22"/>
              </w:rPr>
            </w:pPr>
            <w:proofErr w:type="spellStart"/>
            <w:r w:rsidRPr="00BA1430">
              <w:rPr>
                <w:rFonts w:ascii="Aptos Narrow" w:hAnsi="Aptos Narrow"/>
                <w:color w:val="000000"/>
                <w:sz w:val="22"/>
              </w:rPr>
              <w:t>lIPL</w:t>
            </w:r>
            <w:proofErr w:type="spellEnd"/>
          </w:p>
        </w:tc>
        <w:tc>
          <w:tcPr>
            <w:tcW w:w="1119" w:type="dxa"/>
            <w:vAlign w:val="bottom"/>
          </w:tcPr>
          <w:p w14:paraId="0C0DCA8D" w14:textId="44B37799" w:rsidR="001E3990" w:rsidRPr="00BA1430" w:rsidRDefault="001E3990" w:rsidP="00EC639E">
            <w:pPr>
              <w:rPr>
                <w:sz w:val="22"/>
              </w:rPr>
            </w:pPr>
            <w:r w:rsidRPr="00BA1430">
              <w:rPr>
                <w:sz w:val="22"/>
              </w:rPr>
              <w:t>FPN</w:t>
            </w:r>
          </w:p>
        </w:tc>
        <w:tc>
          <w:tcPr>
            <w:tcW w:w="1073" w:type="dxa"/>
            <w:vAlign w:val="bottom"/>
          </w:tcPr>
          <w:p w14:paraId="08203F18" w14:textId="01C55FC0" w:rsidR="001E3990" w:rsidRPr="00BA1430" w:rsidRDefault="001E3990" w:rsidP="00EC639E">
            <w:pPr>
              <w:rPr>
                <w:sz w:val="22"/>
              </w:rPr>
            </w:pPr>
            <w:r w:rsidRPr="00BA1430">
              <w:rPr>
                <w:rFonts w:ascii="Aptos Narrow" w:hAnsi="Aptos Narrow"/>
                <w:color w:val="000000"/>
                <w:sz w:val="22"/>
              </w:rPr>
              <w:t>-0.21</w:t>
            </w:r>
          </w:p>
        </w:tc>
      </w:tr>
      <w:tr w:rsidR="001E3990" w:rsidRPr="00BA1430" w14:paraId="5B8493F1" w14:textId="2679DBEC" w:rsidTr="00A15971">
        <w:tc>
          <w:tcPr>
            <w:tcW w:w="1448" w:type="dxa"/>
            <w:vMerge/>
          </w:tcPr>
          <w:p w14:paraId="0CDCFA2D" w14:textId="1FAF724C" w:rsidR="001E3990" w:rsidRPr="00BA1430" w:rsidRDefault="001E3990" w:rsidP="00EC639E"/>
        </w:tc>
        <w:tc>
          <w:tcPr>
            <w:tcW w:w="1424" w:type="dxa"/>
          </w:tcPr>
          <w:p w14:paraId="14763BCF" w14:textId="7BE281A9" w:rsidR="001E3990" w:rsidRPr="00BA1430" w:rsidRDefault="001E3990" w:rsidP="00EC639E">
            <w:pPr>
              <w:rPr>
                <w:sz w:val="22"/>
              </w:rPr>
            </w:pPr>
            <w:r w:rsidRPr="00BA1430">
              <w:rPr>
                <w:sz w:val="22"/>
              </w:rPr>
              <w:t>Training</w:t>
            </w:r>
          </w:p>
        </w:tc>
        <w:tc>
          <w:tcPr>
            <w:tcW w:w="1081" w:type="dxa"/>
          </w:tcPr>
          <w:p w14:paraId="16E1352A" w14:textId="656EFFB0" w:rsidR="001E3990" w:rsidRPr="00BA1430" w:rsidRDefault="001E3990" w:rsidP="00EC639E">
            <w:pPr>
              <w:rPr>
                <w:sz w:val="22"/>
              </w:rPr>
            </w:pPr>
            <w:r w:rsidRPr="00BA1430">
              <w:rPr>
                <w:sz w:val="22"/>
              </w:rPr>
              <w:t>Alpha</w:t>
            </w:r>
          </w:p>
        </w:tc>
        <w:tc>
          <w:tcPr>
            <w:tcW w:w="844" w:type="dxa"/>
            <w:vAlign w:val="bottom"/>
          </w:tcPr>
          <w:p w14:paraId="58C1523D" w14:textId="25548CEB" w:rsidR="001E3990" w:rsidRPr="00BA1430" w:rsidRDefault="001E3990" w:rsidP="00EC639E">
            <w:pPr>
              <w:rPr>
                <w:sz w:val="22"/>
              </w:rPr>
            </w:pPr>
            <w:r w:rsidRPr="00BA1430">
              <w:rPr>
                <w:rFonts w:ascii="Aptos Narrow" w:hAnsi="Aptos Narrow"/>
                <w:color w:val="000000"/>
                <w:sz w:val="22"/>
              </w:rPr>
              <w:t>MPFC</w:t>
            </w:r>
          </w:p>
        </w:tc>
        <w:tc>
          <w:tcPr>
            <w:tcW w:w="911" w:type="dxa"/>
          </w:tcPr>
          <w:p w14:paraId="0B7CE107" w14:textId="4C1CCA4F" w:rsidR="001E3990" w:rsidRPr="00BA1430" w:rsidRDefault="001E3990" w:rsidP="00EC639E">
            <w:pPr>
              <w:rPr>
                <w:sz w:val="22"/>
              </w:rPr>
            </w:pPr>
            <w:r w:rsidRPr="00BA1430">
              <w:rPr>
                <w:sz w:val="22"/>
              </w:rPr>
              <w:t>DMN</w:t>
            </w:r>
          </w:p>
        </w:tc>
        <w:tc>
          <w:tcPr>
            <w:tcW w:w="1116" w:type="dxa"/>
            <w:vAlign w:val="bottom"/>
          </w:tcPr>
          <w:p w14:paraId="50D18E7A" w14:textId="54F0A115" w:rsidR="001E3990" w:rsidRPr="00BA1430" w:rsidRDefault="001E3990" w:rsidP="00EC639E">
            <w:pPr>
              <w:rPr>
                <w:sz w:val="22"/>
              </w:rPr>
            </w:pPr>
            <w:proofErr w:type="spellStart"/>
            <w:r w:rsidRPr="00BA1430">
              <w:rPr>
                <w:rFonts w:ascii="Aptos Narrow" w:hAnsi="Aptos Narrow"/>
                <w:color w:val="000000"/>
                <w:sz w:val="22"/>
              </w:rPr>
              <w:t>rSTG</w:t>
            </w:r>
            <w:proofErr w:type="spellEnd"/>
          </w:p>
        </w:tc>
        <w:tc>
          <w:tcPr>
            <w:tcW w:w="1119" w:type="dxa"/>
            <w:vAlign w:val="bottom"/>
          </w:tcPr>
          <w:p w14:paraId="1253BC5C" w14:textId="487103CC" w:rsidR="001E3990" w:rsidRPr="00BA1430" w:rsidRDefault="001E3990" w:rsidP="00EC639E">
            <w:pPr>
              <w:rPr>
                <w:sz w:val="22"/>
              </w:rPr>
            </w:pPr>
            <w:r w:rsidRPr="00BA1430">
              <w:rPr>
                <w:sz w:val="22"/>
              </w:rPr>
              <w:t>Aud.</w:t>
            </w:r>
          </w:p>
        </w:tc>
        <w:tc>
          <w:tcPr>
            <w:tcW w:w="1073" w:type="dxa"/>
            <w:vAlign w:val="bottom"/>
          </w:tcPr>
          <w:p w14:paraId="316DC753" w14:textId="79B16B9A" w:rsidR="001E3990" w:rsidRPr="00BA1430" w:rsidRDefault="001E3990" w:rsidP="00EC639E">
            <w:pPr>
              <w:rPr>
                <w:sz w:val="22"/>
              </w:rPr>
            </w:pPr>
            <w:r w:rsidRPr="00BA1430">
              <w:rPr>
                <w:rFonts w:ascii="Aptos Narrow" w:hAnsi="Aptos Narrow"/>
                <w:color w:val="000000"/>
                <w:sz w:val="22"/>
              </w:rPr>
              <w:t>0.198</w:t>
            </w:r>
          </w:p>
        </w:tc>
      </w:tr>
      <w:tr w:rsidR="001E3990" w:rsidRPr="00BA1430" w14:paraId="53B6B60B" w14:textId="5E9F9763" w:rsidTr="00A15971">
        <w:tc>
          <w:tcPr>
            <w:tcW w:w="1448" w:type="dxa"/>
            <w:vMerge/>
          </w:tcPr>
          <w:p w14:paraId="082C67C2" w14:textId="2BF6B2A5" w:rsidR="001E3990" w:rsidRPr="00BA1430" w:rsidRDefault="001E3990" w:rsidP="00EC639E"/>
        </w:tc>
        <w:tc>
          <w:tcPr>
            <w:tcW w:w="1424" w:type="dxa"/>
          </w:tcPr>
          <w:p w14:paraId="2A9543D6" w14:textId="3230297A" w:rsidR="001E3990" w:rsidRPr="00BA1430" w:rsidRDefault="001E3990" w:rsidP="00EC639E">
            <w:pPr>
              <w:rPr>
                <w:sz w:val="22"/>
              </w:rPr>
            </w:pPr>
          </w:p>
        </w:tc>
        <w:tc>
          <w:tcPr>
            <w:tcW w:w="1081" w:type="dxa"/>
          </w:tcPr>
          <w:p w14:paraId="3B5831B9" w14:textId="7CB3F65F" w:rsidR="001E3990" w:rsidRPr="00BA1430" w:rsidRDefault="001E3990" w:rsidP="00EC639E">
            <w:pPr>
              <w:rPr>
                <w:sz w:val="22"/>
              </w:rPr>
            </w:pPr>
          </w:p>
        </w:tc>
        <w:tc>
          <w:tcPr>
            <w:tcW w:w="844" w:type="dxa"/>
            <w:vAlign w:val="bottom"/>
          </w:tcPr>
          <w:p w14:paraId="41785CE6" w14:textId="1EFF9E8A" w:rsidR="001E3990" w:rsidRPr="00BA1430" w:rsidRDefault="001E3990" w:rsidP="00EC639E">
            <w:pPr>
              <w:rPr>
                <w:rFonts w:ascii="Aptos Narrow" w:hAnsi="Aptos Narrow"/>
                <w:color w:val="000000"/>
                <w:sz w:val="22"/>
              </w:rPr>
            </w:pPr>
          </w:p>
        </w:tc>
        <w:tc>
          <w:tcPr>
            <w:tcW w:w="911" w:type="dxa"/>
          </w:tcPr>
          <w:p w14:paraId="4190C377" w14:textId="4F71C9B5" w:rsidR="001E3990" w:rsidRPr="00BA1430" w:rsidRDefault="001E3990" w:rsidP="00EC639E">
            <w:pPr>
              <w:rPr>
                <w:rFonts w:ascii="Aptos Narrow" w:hAnsi="Aptos Narrow"/>
                <w:color w:val="000000"/>
                <w:sz w:val="22"/>
              </w:rPr>
            </w:pPr>
          </w:p>
        </w:tc>
        <w:tc>
          <w:tcPr>
            <w:tcW w:w="1116" w:type="dxa"/>
            <w:vAlign w:val="bottom"/>
          </w:tcPr>
          <w:p w14:paraId="69A772E3" w14:textId="5B53F9B9" w:rsidR="001E3990" w:rsidRPr="00BA1430" w:rsidRDefault="001E3990" w:rsidP="00EC639E">
            <w:pPr>
              <w:rPr>
                <w:sz w:val="22"/>
              </w:rPr>
            </w:pPr>
          </w:p>
        </w:tc>
        <w:tc>
          <w:tcPr>
            <w:tcW w:w="1119" w:type="dxa"/>
            <w:vAlign w:val="bottom"/>
          </w:tcPr>
          <w:p w14:paraId="57EF5351" w14:textId="3FA0074C" w:rsidR="001E3990" w:rsidRPr="00BA1430" w:rsidRDefault="001E3990" w:rsidP="00EC639E">
            <w:pPr>
              <w:rPr>
                <w:sz w:val="22"/>
              </w:rPr>
            </w:pPr>
          </w:p>
        </w:tc>
        <w:tc>
          <w:tcPr>
            <w:tcW w:w="1073" w:type="dxa"/>
            <w:vAlign w:val="bottom"/>
          </w:tcPr>
          <w:p w14:paraId="135C3700" w14:textId="7944C752" w:rsidR="001E3990" w:rsidRPr="00BA1430" w:rsidRDefault="001E3990" w:rsidP="00EC639E">
            <w:pPr>
              <w:rPr>
                <w:sz w:val="22"/>
              </w:rPr>
            </w:pPr>
          </w:p>
        </w:tc>
      </w:tr>
    </w:tbl>
    <w:p w14:paraId="2372A2EF" w14:textId="7E90A086" w:rsidR="001E3990" w:rsidRPr="00517AFD" w:rsidRDefault="001E3990" w:rsidP="001E3990">
      <w:pPr>
        <w:rPr>
          <w:rFonts w:eastAsia="Calibri" w:cs="Times New Roman"/>
          <w:kern w:val="0"/>
          <w:sz w:val="22"/>
          <w:szCs w:val="20"/>
          <w:lang w:val="en-GB"/>
          <w14:ligatures w14:val="none"/>
        </w:rPr>
      </w:pPr>
      <w:r w:rsidRPr="00517AFD">
        <w:rPr>
          <w:rFonts w:eastAsia="Calibri" w:cs="Times New Roman"/>
          <w:b/>
          <w:bCs/>
          <w:kern w:val="0"/>
          <w:sz w:val="20"/>
          <w:szCs w:val="20"/>
          <w14:ligatures w14:val="none"/>
        </w:rPr>
        <w:t>Abbreviations:</w:t>
      </w:r>
      <w:r w:rsidRPr="00517AFD">
        <w:rPr>
          <w:rFonts w:eastAsia="Calibri" w:cs="Times New Roman"/>
          <w:kern w:val="0"/>
          <w:sz w:val="20"/>
          <w:szCs w:val="20"/>
          <w14:ligatures w14:val="none"/>
        </w:rPr>
        <w:t xml:space="preserve"> DMN = Default Mode Network; FPN = Fronto-Parietal Network; mPFC = medial </w:t>
      </w:r>
      <w:proofErr w:type="spellStart"/>
      <w:r w:rsidRPr="00517AFD">
        <w:rPr>
          <w:rFonts w:eastAsia="Calibri" w:cs="Times New Roman"/>
          <w:kern w:val="0"/>
          <w:sz w:val="20"/>
          <w:szCs w:val="20"/>
          <w14:ligatures w14:val="none"/>
        </w:rPr>
        <w:t>PreFrontal</w:t>
      </w:r>
      <w:proofErr w:type="spellEnd"/>
      <w:r w:rsidRPr="00517AFD">
        <w:rPr>
          <w:rFonts w:eastAsia="Calibri" w:cs="Times New Roman"/>
          <w:kern w:val="0"/>
          <w:sz w:val="20"/>
          <w:szCs w:val="20"/>
          <w14:ligatures w14:val="none"/>
        </w:rPr>
        <w:t xml:space="preserve"> cortex; PCC = Posterior Cingulate Cortex; dlPFC = dorsolateral Prefrontal Cortex; IPL = Inferior Parietal Lobule; STG = Superior Temporal Gyrus.</w:t>
      </w:r>
      <w:r>
        <w:rPr>
          <w:rFonts w:eastAsia="Calibri" w:cs="Times New Roman"/>
          <w:kern w:val="0"/>
          <w:sz w:val="20"/>
          <w:szCs w:val="20"/>
          <w14:ligatures w14:val="none"/>
        </w:rPr>
        <w:t xml:space="preserve"> Where there is an ‘r’ or ‘l’ prefix, this denoted ‘right’ or ‘left’ respectively. Freq-band refers to the frequency-band (Theta = 4-7 Hz; Alpha = 8-12 Hz). </w:t>
      </w:r>
      <w:r w:rsidRPr="008547FE">
        <w:rPr>
          <w:rFonts w:eastAsia="Calibri" w:cs="Times New Roman"/>
          <w:kern w:val="0"/>
          <w:sz w:val="20"/>
          <w:szCs w:val="20"/>
          <w14:ligatures w14:val="none"/>
        </w:rPr>
        <w:t>Node A and Node B denote the Regions of Interest (ROIs) that form the connection (edge) in which group-level functional connectivity differences were significant (α = 0.01).</w:t>
      </w:r>
    </w:p>
    <w:p w14:paraId="59973C69" w14:textId="0D6B3CE7" w:rsidR="001E3990" w:rsidRPr="008A0C5A" w:rsidRDefault="001E3990" w:rsidP="008A0C5A">
      <w:pPr>
        <w:jc w:val="both"/>
      </w:pPr>
    </w:p>
    <w:p w14:paraId="56E62CE0" w14:textId="7B1DEE5C" w:rsidR="00E93639" w:rsidRDefault="00F04B4B" w:rsidP="00F04B4B">
      <w:pPr>
        <w:jc w:val="center"/>
      </w:pPr>
      <w:bookmarkStart w:id="10" w:name="_Hlk194511389"/>
      <w:r>
        <w:rPr>
          <w:noProof/>
        </w:rPr>
        <w:drawing>
          <wp:inline distT="0" distB="0" distL="0" distR="0" wp14:anchorId="1DCBC2B0" wp14:editId="2AFAF769">
            <wp:extent cx="5731510" cy="6539230"/>
            <wp:effectExtent l="0" t="0" r="2540" b="0"/>
            <wp:docPr id="1559280560" name="Picture 1" descr="A screenshot of a grap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9280560" name="Picture 1" descr="A screenshot of a graph&#10;&#10;AI-generated content may be incorrect."/>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731510" cy="6539230"/>
                    </a:xfrm>
                    <a:prstGeom prst="rect">
                      <a:avLst/>
                    </a:prstGeom>
                    <a:noFill/>
                    <a:ln>
                      <a:noFill/>
                    </a:ln>
                  </pic:spPr>
                </pic:pic>
              </a:graphicData>
            </a:graphic>
          </wp:inline>
        </w:drawing>
      </w:r>
    </w:p>
    <w:p w14:paraId="0D85BEBC" w14:textId="23B3842D" w:rsidR="00512CBA" w:rsidRDefault="006018DF" w:rsidP="00A15971">
      <w:pPr>
        <w:pStyle w:val="Caption"/>
        <w:rPr>
          <w:bCs/>
          <w:i/>
        </w:rPr>
      </w:pPr>
      <w:bookmarkStart w:id="11" w:name="_Ref220015916"/>
      <w:r>
        <w:t xml:space="preserve">Supplementary Figure </w:t>
      </w:r>
      <w:fldSimple w:instr=" SEQ Supplementary_Figure \* ARABIC ">
        <w:r w:rsidR="00FB6AC8">
          <w:rPr>
            <w:noProof/>
          </w:rPr>
          <w:t>7</w:t>
        </w:r>
      </w:fldSimple>
      <w:bookmarkEnd w:id="11"/>
      <w:r>
        <w:t xml:space="preserve">. </w:t>
      </w:r>
      <w:r w:rsidR="00341511" w:rsidRPr="00DE5749">
        <w:t>Group-level differences in functional connectivity (FC) between patient groups across task paradigms</w:t>
      </w:r>
      <w:r w:rsidR="00341511" w:rsidRPr="00341511">
        <w:rPr>
          <w:b w:val="0"/>
          <w:bCs/>
        </w:rPr>
        <w:t xml:space="preserve">. </w:t>
      </w:r>
      <w:r w:rsidR="00131E73" w:rsidRPr="00131E73">
        <w:rPr>
          <w:b w:val="0"/>
          <w:bCs/>
        </w:rPr>
        <w:t xml:space="preserve">Rows correspond to the Assessment, Q&amp;A, and Training paradigms. In Column 1, contrasts are shown for UWS vs. MCS in the Assessment and Q&amp;A paradigms, and for MCS vs. LIS in Training. Column 2 displays contrasts for UWS vs. LIS across all three paradigms. Each circular graph depicts source-level FC contrasts between cortical network nodes: default mode network (DMN, red; mPFC, PCC), frontoparietal network (FPN, blue; l/r dlPFC, l/r IPL), thalamocortical network (green; l/r Thal), and auditory network (yellow; l/r STG). Node size reflects the number of significant connections. Edges represent statistically significant group differences (α = 0.01) in imaginary coherence (iCOH) within the alpha (green) and theta (orange) frequency bands. Statistical significance was determined using a non-parametric max-statistics approach with Monte Carlo permutation testing (1000 replications) to control for multiple comparisons. Thicker lines denote stronger phase-lagged connectivity </w:t>
      </w:r>
      <w:r w:rsidR="00DE5749">
        <w:rPr>
          <w:rFonts w:cstheme="minorHAnsi"/>
          <w:iCs w:val="0"/>
          <w:sz w:val="20"/>
        </w:rPr>
        <w:fldChar w:fldCharType="begin" w:fldLock="1"/>
      </w:r>
      <w:r w:rsidR="00DE5749">
        <w:rPr>
          <w:b w:val="0"/>
          <w:bCs/>
        </w:rPr>
        <w:instrText>ADDIN CSL_CITATION {"citationItems":[{"id":"ITEM-1","itemData":{"DOI":"10.1016/j.clinph.2004.04.029","ISSN":"13882457","PMID":"15351371","abstract":"Objective: The main obstacle in interpreting EEG/MEG data in terms of brain connectivity is the fact that because of volume conduction, the activity of a single brain source can be observed in many channels. Here, we present an approach which is insensitive to false connectivity arising from volume conduction. Methods: We show that the (complex) coherency of non-interacting sources is necessarily real and, hence, the imaginary part of coherency provides an excellent candidate to study brain interactions. Although the usual magnitude and phase of coherency contain the same information as the real and imaginary parts, we argue that the Cartesian representation is far superior for studying brain interactions. The method is demonstrated for EEG measurements of voluntary finger movement. Results: We found: (a) from 5 s before to movement onset a relatively weak interaction around 20 Hz between left and right motor areas where the contralateral side leads the ipsilateral side; and (b) approximately 2-4 s after movement, a stronger interaction also at 20 Hz in the opposite direction. Conclusions: It is possible to reliably detect brain interaction during movement from EEG data. Significance: The method allows unambiguous detection of brain interaction from rhythmic EEG/MEG data. © 2004 International Federation of Clinical Neurophysiology. Published by Elsevier Ireland Ltd. All rights reserved.","author":[{"dropping-particle":"","family":"Nolte","given":"Guido","non-dropping-particle":"","parse-names":false,"suffix":""},{"dropping-particle":"","family":"Bai","given":"Ou","non-dropping-particle":"","parse-names":false,"suffix":""},{"dropping-particle":"","family":"Wheaton","given":"Lewis","non-dropping-particle":"","parse-names":false,"suffix":""},{"dropping-particle":"","family":"Mari","given":"Zoltan","non-dropping-particle":"","parse-names":false,"suffix":""},{"dropping-particle":"","family":"Vorbach","given":"Sherry","non-dropping-particle":"","parse-names":false,"suffix":""},{"dropping-particle":"","family":"Hallett","given":"Mark","non-dropping-particle":"","parse-names":false,"suffix":""}],"container-title":"Clinical Neurophysiology","id":"ITEM-1","issue":"10","issued":{"date-parts":[["2004"]]},"page":"2292-2307","title":"Identifying true brain interaction from EEG data using the imaginary part of coherency","type":"article-journal","volume":"115"},"uris":["http://www.mendeley.com/documents/?uuid=70499185-3e62-4696-9d63-3ddf6913a698"]}],"mendeley":{"formattedCitation":"&lt;sup&gt;1&lt;/sup&gt;","plainTextFormattedCitation":"1","previouslyFormattedCitation":"&lt;sup&gt;1&lt;/sup&gt;"},"properties":{"noteIndex":0},"schema":"https://github.com/citation-style-language/schema/raw/master/csl-citation.json"}</w:instrText>
      </w:r>
      <w:r w:rsidR="00DE5749">
        <w:rPr>
          <w:rFonts w:cstheme="minorHAnsi"/>
          <w:iCs w:val="0"/>
          <w:sz w:val="20"/>
        </w:rPr>
        <w:fldChar w:fldCharType="separate"/>
      </w:r>
      <w:r w:rsidR="00DE5749" w:rsidRPr="003F368A">
        <w:rPr>
          <w:b w:val="0"/>
          <w:bCs/>
          <w:noProof/>
          <w:vertAlign w:val="superscript"/>
        </w:rPr>
        <w:t>1</w:t>
      </w:r>
      <w:r w:rsidR="00DE5749">
        <w:rPr>
          <w:rFonts w:cstheme="minorHAnsi"/>
          <w:iCs w:val="0"/>
          <w:sz w:val="20"/>
        </w:rPr>
        <w:fldChar w:fldCharType="end"/>
      </w:r>
      <w:r w:rsidR="00DE5749" w:rsidRPr="00131E73">
        <w:rPr>
          <w:b w:val="0"/>
          <w:bCs/>
        </w:rPr>
        <w:t xml:space="preserve"> </w:t>
      </w:r>
      <w:r w:rsidR="00131E73" w:rsidRPr="00131E73">
        <w:rPr>
          <w:b w:val="0"/>
          <w:bCs/>
        </w:rPr>
        <w:t>(iCOH &gt; 0.1).</w:t>
      </w:r>
    </w:p>
    <w:p w14:paraId="721E09EE" w14:textId="1832B507" w:rsidR="0014128D" w:rsidRPr="00F76C51" w:rsidRDefault="00EB1DE0" w:rsidP="00EB1DE0">
      <w:pPr>
        <w:pStyle w:val="Caption"/>
        <w:rPr>
          <w:b w:val="0"/>
          <w:bCs/>
          <w:iCs w:val="0"/>
        </w:rPr>
      </w:pPr>
      <w:r>
        <w:t xml:space="preserve">Supplementary Note  </w:t>
      </w:r>
      <w:fldSimple w:instr=" SEQ Supplementary_Note_ \* ARABIC ">
        <w:r>
          <w:rPr>
            <w:noProof/>
          </w:rPr>
          <w:t>7</w:t>
        </w:r>
      </w:fldSimple>
      <w:r w:rsidR="0014128D">
        <w:t xml:space="preserve">. </w:t>
      </w:r>
      <w:r w:rsidR="0088235B">
        <w:t>Results of the exploratory Functional Connectivity Analysis.</w:t>
      </w:r>
    </w:p>
    <w:p w14:paraId="49C6D2DC" w14:textId="628A63A8" w:rsidR="000D2D46" w:rsidRDefault="000D2D46" w:rsidP="00F76C51">
      <w:r w:rsidRPr="007A531D">
        <w:rPr>
          <w:b/>
          <w:bCs/>
          <w:i/>
          <w:iCs/>
        </w:rPr>
        <w:t>Assessment paradigm</w:t>
      </w:r>
      <w:r>
        <w:rPr>
          <w:b/>
          <w:bCs/>
          <w:i/>
          <w:iCs/>
        </w:rPr>
        <w:t xml:space="preserve"> FC</w:t>
      </w:r>
      <w:r w:rsidRPr="007A531D">
        <w:rPr>
          <w:b/>
          <w:bCs/>
        </w:rPr>
        <w:t>:</w:t>
      </w:r>
      <w:r>
        <w:t xml:space="preserve"> </w:t>
      </w:r>
      <w:r w:rsidRPr="000B0452">
        <w:t>During the assessment task, both UWS-MCS and UWS-LIS comparisons revealed FC differences involving the right dorsolateral prefrontal cortex (r-dlPFC)</w:t>
      </w:r>
      <w:r>
        <w:t xml:space="preserve">. Specifically, </w:t>
      </w:r>
      <w:r w:rsidRPr="003D0CD5">
        <w:t>UWS</w:t>
      </w:r>
      <w:r>
        <w:t>-</w:t>
      </w:r>
      <w:r w:rsidRPr="003D0CD5">
        <w:t>MCS differences were observed in its connections with the left thalamus (l-Thal) and the right inferior parietal lobule (r-IPL), while UWS</w:t>
      </w:r>
      <w:r>
        <w:t>-</w:t>
      </w:r>
      <w:r w:rsidRPr="003D0CD5">
        <w:t xml:space="preserve">LIS differences </w:t>
      </w:r>
      <w:r>
        <w:t>occur</w:t>
      </w:r>
      <w:r w:rsidRPr="003D0CD5">
        <w:t xml:space="preserve"> in r</w:t>
      </w:r>
      <w:r>
        <w:t xml:space="preserve">ight </w:t>
      </w:r>
      <w:r w:rsidRPr="003D0CD5">
        <w:t>dlPFC</w:t>
      </w:r>
      <w:r>
        <w:t>-</w:t>
      </w:r>
      <w:r w:rsidRPr="003D0CD5">
        <w:t>r</w:t>
      </w:r>
      <w:r>
        <w:t xml:space="preserve">ight </w:t>
      </w:r>
      <w:r w:rsidRPr="003D0CD5">
        <w:t xml:space="preserve">IPL connectivity. These findings </w:t>
      </w:r>
      <w:r>
        <w:t xml:space="preserve">are </w:t>
      </w:r>
      <w:r w:rsidRPr="000B0452">
        <w:t xml:space="preserve">consistent with thalamo-frontal </w:t>
      </w:r>
      <w:r>
        <w:t>disruptions</w:t>
      </w:r>
      <w:r w:rsidRPr="000B0452">
        <w:t xml:space="preserve"> in UWS</w:t>
      </w:r>
      <w:r>
        <w:t xml:space="preserve"> </w:t>
      </w:r>
      <w:r>
        <w:fldChar w:fldCharType="begin" w:fldLock="1"/>
      </w:r>
      <w:r>
        <w:instrText>ADDIN CSL_CITATION {"citationItems":[{"id":"ITEM-1","itemData":{"DOI":"10.1016/S1474-4422(04)00852-X","ISSN":"14744422","PMID":"15324722","abstract":"We review the nosological criteria and functional neuroanatomical basis for brain death, coma, vegetative state, minimally conscious state, and the locked-in state. Functional neuroimaging is providing new insights into cerebral activity in patients with severe brain damage. Measurements of cerebral metabolism and brain activations in response to sensory stimuli with PET, fMRI, and electrophysiological methods can provide information on the presence, degree, and location of any residual brain function. However, use of these techniques in people with severe brain damage is methodologically complex and needs careful quantitative analysis and interpretation. In addition, ethical frameworks to guide research in these patients must be further developed. At present, clinical examinations identify nosological distinctions needed for accurate diagnosis and prognosis. Neuroimaging techniques remain important tools for clinical research that will extend our understanding of the underlying mechanisms of these disorders.","author":[{"dropping-particle":"","family":"Laureys","given":"Steven","non-dropping-particle":"","parse-names":false,"suffix":""},{"dropping-particle":"","family":"Owen","given":"Adrian M.","non-dropping-particle":"","parse-names":false,"suffix":""},{"dropping-particle":"","family":"Schiff","given":"Nicholas D.","non-dropping-particle":"","parse-names":false,"suffix":""}],"container-title":"Lancet Neurology","id":"ITEM-1","issue":"9","issued":{"date-parts":[["2004"]]},"page":"537-546","title":"Brain function in coma, vegetative state, and related disorders","type":"article-journal","volume":"3"},"uris":["http://www.mendeley.com/documents/?uuid=a00de46c-2162-47d3-a715-be0856d4c8fe"]},{"id":"ITEM-2","itemData":{"DOI":"10.1146/annurev-clinpsy-032511-143050","ISSN":"15485943","PMID":"22224835","abstract":"Awake but not aware: This puzzling dissociation of the two central elements of consciousness defines the vegetative state. Traditionally, this condition has been believed to imply a brain with preserved hypothalamic and brainstem autonomic functions but with no capacity for cortical cognitive processes. As is discussed in this review, over a 20-year span neuroimaging techniques have clearly demonstrated that this characterization of patients in a vegetative state is incorrect. Contrary to the initial belief, the \"vegetative\" brain can retain several high-level aspects of cognitive functions, across sensory modalities, including language processing and learning dynamics. Nonetheless, the residual cognitive functions observed in vegetative patients might reflect intact but functionally disconnected cortical modules that do not give rise to the subjective feeling of phenomenological awareness. © Copyright ©2012 by Annual Reviews. All rights reserved.","author":[{"dropping-particle":"","family":"Monti","given":"Martin M.","non-dropping-particle":"","parse-names":false,"suffix":""}],"container-title":"Annual Review of Clinical Psychology","id":"ITEM-2","issue":"April 2011","issued":{"date-parts":[["2012"]]},"title":"Cognition in the vegetative state","type":"article-journal","volume":"8"},"uris":["http://www.mendeley.com/documents/?uuid=bc94bb5a-c200-468e-905b-9097f7d35824"]},{"id":"ITEM-3","itemData":{"DOI":"10.1016/j.conb.2012.12.003","ISSN":"09594388","PMID":"23273731","abstract":"Functional neuroimaging shows that patients with disorders of consciousness exhibit disrupted system-level functional connectivity. Unresponsive/\" vegetative state\" patients preserve wakefulness networks of brainstem and basal forebrain but the cerebral networks accounting for external perceptual awareness and internal self-related mentation are disrupted. Specifically, the 'external awareness' network encompassing lateral fronto-temporo-parietal cortices bilaterally, and the 'internal awareness' network including midline anterior cingulate/mesiofrontal and posterior cingulate/precuneal cortices, are functionally disconnected. By contrast, patients in minimally conscious state 'minus', who show non-reflex behaviors, are characterized by right-lateralized recovery of the external awareness network. Similarly, patients who evolve to minimally conscious state 'plus' and respond to commands recover the dominant left-lateralized language network. Now, the use of active experimental paradigms targeting at detecting motor-independent signs of awareness or even establishing communication with these patients, challenge these two clinical boundaries. Such advances are naturally accompanied by legitimate neuroscientific and ethical queries demanding our attention on the medical implementations of this new knowledge. © 2012 Elsevier Ltd.","author":[{"dropping-particle":"","family":"Demertzi","given":"Athena","non-dropping-particle":"","parse-names":false,"suffix":""},{"dropping-particle":"","family":"Soddu","given":"Andrea","non-dropping-particle":"","parse-names":false,"suffix":""},{"dropping-particle":"","family":"Laureys","given":"Steven","non-dropping-particle":"","parse-names":false,"suffix":""}],"container-title":"Current Opinion in Neurobiology","id":"ITEM-3","issue":"2","issued":{"date-parts":[["2013"]]},"page":"239-244","publisher":"Elsevier Ltd","title":"Consciousness supporting networks","type":"article-journal","volume":"23"},"uris":["http://www.mendeley.com/documents/?uuid=614a6ee3-9944-480e-b2b0-6c81f80f3510"]},{"id":"ITEM-4","itemData":{"DOI":"10.1038/s41582-020-00428-x","ISBN":"4158202000","ISSN":"17594766","PMID":"33318675","abstract":"Substantial progress has been made over the past two decades in detecting, predicting and promoting recovery of consciousness in patients with disorders of consciousness (DoC) caused by severe brain injuries. Advanced neuroimaging and electrophysiological techniques have revealed new insights into the biological mechanisms underlying recovery of consciousness and have enabled the identification of preserved brain networks in patients who seem unresponsive, thus raising hope for more accurate diagnosis and prognosis. Emerging evidence suggests that covert consciousness, or cognitive motor dissociation (CMD), is present in up to 15–20% of patients with DoC and that detection of CMD in the intensive care unit can predict functional recovery at 1 year post injury. Although fundamental questions remain about which patients with DoC have the potential for recovery, novel pharmacological and electrophysiological therapies have shown the potential to reactivate injured neural networks and promote re-emergence of consciousness. In this Review, we focus on mechanisms of recovery from DoC in the acute and subacute-to-chronic stages, and we discuss recent progress in detecting and predicting recovery of consciousness. We also describe the developments in pharmacological and electrophysiological therapies that are creating new opportunities to improve the lives of patients with DoC.","author":[{"dropping-particle":"","family":"Edlow","given":"Brian L.","non-dropping-particle":"","parse-names":false,"suffix":""},{"dropping-particle":"","family":"Claassen","given":"Jan","non-dropping-particle":"","parse-names":false,"suffix":""},{"dropping-particle":"","family":"Schiff","given":"Nicholas D.","non-dropping-particle":"","parse-names":false,"suffix":""},{"dropping-particle":"","family":"Greer","given":"David M.","non-dropping-particle":"","parse-names":false,"suffix":""}],"container-title":"Nature Reviews Neurology","id":"ITEM-4","issue":"3","issued":{"date-parts":[["2021"]]},"page":"135-156","publisher":"Springer US","title":"Recovery from disorders of consciousness: mechanisms, prognosis and emerging therapies","type":"article-journal","volume":"17"},"uris":["http://www.mendeley.com/documents/?uuid=9136698b-1ef0-4af8-93e0-ac5d7e2cc8cd"]}],"mendeley":{"formattedCitation":"&lt;sup&gt;2–5&lt;/sup&gt;","plainTextFormattedCitation":"2–5","previouslyFormattedCitation":"&lt;sup&gt;2–5&lt;/sup&gt;"},"properties":{"noteIndex":0},"schema":"https://github.com/citation-style-language/schema/raw/master/csl-citation.json"}</w:instrText>
      </w:r>
      <w:r>
        <w:fldChar w:fldCharType="separate"/>
      </w:r>
      <w:r w:rsidRPr="000B7684">
        <w:rPr>
          <w:noProof/>
          <w:vertAlign w:val="superscript"/>
        </w:rPr>
        <w:t>2–5</w:t>
      </w:r>
      <w:r>
        <w:fldChar w:fldCharType="end"/>
      </w:r>
      <w:r w:rsidRPr="000B0452">
        <w:t>. Additional</w:t>
      </w:r>
      <w:r>
        <w:t>ly, the</w:t>
      </w:r>
      <w:r w:rsidRPr="000B0452">
        <w:t xml:space="preserve"> UWS-</w:t>
      </w:r>
      <w:r>
        <w:t>LI</w:t>
      </w:r>
      <w:r w:rsidRPr="000B0452">
        <w:t xml:space="preserve">S </w:t>
      </w:r>
      <w:r>
        <w:t xml:space="preserve">FC </w:t>
      </w:r>
      <w:r w:rsidRPr="000B0452">
        <w:t xml:space="preserve">differences found between the </w:t>
      </w:r>
      <w:r>
        <w:t xml:space="preserve">mPFC </w:t>
      </w:r>
      <w:r w:rsidRPr="000B0452">
        <w:t xml:space="preserve">and the right </w:t>
      </w:r>
      <w:r>
        <w:t>IPL</w:t>
      </w:r>
      <w:r w:rsidRPr="000B0452">
        <w:t>, indicat</w:t>
      </w:r>
      <w:r>
        <w:t>e</w:t>
      </w:r>
      <w:r w:rsidRPr="000B0452">
        <w:t xml:space="preserve"> disrupted frontoparietal and DMN-FPN interactions</w:t>
      </w:r>
      <w:r>
        <w:t xml:space="preserve"> that</w:t>
      </w:r>
      <w:r w:rsidRPr="000B0452">
        <w:t xml:space="preserve"> may reflect reduced attentional focus in UWS</w:t>
      </w:r>
      <w:r>
        <w:t xml:space="preserve"> </w:t>
      </w:r>
      <w:r>
        <w:fldChar w:fldCharType="begin" w:fldLock="1"/>
      </w:r>
      <w:r>
        <w:instrText>ADDIN CSL_CITATION {"citationItems":[{"id":"ITEM-1","itemData":{"DOI":"10.1371/journal.pone.0016997","ISSN":"19326203","PMID":"21347270","abstract":"The default mode network (DMN) is a set of brain regions that consistently shows higher activity at rest compared to tasks requiring sustained focused attention toward externally presented stimuli. The cognitive processes that the DMN possibly underlies remain a matter of debate. It has alternately been proposed that DMN activity reflects unfocused attention toward external stimuli or the occurrence of internally generated thoughts. The present study aimed at clarifying this issue by investigating the neural correlates of the various kinds of conscious experiences that can occur during task performance. Four classes of conscious experiences (i.e., being fully focused on the task, distractions by irrelevant sensations/perceptions, interfering thoughts related to the appraisal of the task, and mind-wandering) that varied along two dimensions (\"task-relatedness\" and \"stimulus-dependency\") were sampled using thought-probes while the participants performed a go/no-go task. Analyses performed on the intervals preceding each probe according to the reported subjective experience revealed that both dimensions are relevant to explain activity in several regions of the DMN, namely the medial prefrontal cortex, posterior cingulate cortex/precuneus, and posterior inferior parietal lobe. Notably, an additive effect of the two dimensions was demonstrated for midline DMN regions. On the other hand, lateral temporal regions (also part of the DMN) were specifically related to stimulus-independent reports. These results suggest that midline DMN regions underlie cognitive processes that are active during both internal thoughts and external unfocused attention. They also strengthen the view that the DMN can be fractionated into different subcomponents and reveal the necessity to consider both the stimulus-dependent and the task-related dimensions of conscious experiences when studying the possible functional roles of the DMN. © 2011 Stawarczyk et al.","author":[{"dropping-particle":"","family":"Stawarczyk","given":"David","non-dropping-particle":"","parse-names":false,"suffix":""},{"dropping-particle":"","family":"Majerus","given":"Steve","non-dropping-particle":"","parse-names":false,"suffix":""},{"dropping-particle":"","family":"Maquet","given":"Pierre","non-dropping-particle":"","parse-names":false,"suffix":""},{"dropping-particle":"","family":"D'Argembeau","given":"Arnaud","non-dropping-particle":"","parse-names":false,"suffix":""}],"container-title":"PLoS ONE","id":"ITEM-1","issue":"2","issued":{"date-parts":[["2011"]]},"title":"Neural correlates of ongoing conscious experience: Both task-unrelatedness and stimulus-independence are related to default network activity","type":"article-journal","volume":"6"},"uris":["http://www.mendeley.com/documents/?uuid=a39256b0-5e17-4374-8e97-238523312511"]}],"mendeley":{"formattedCitation":"&lt;sup&gt;6&lt;/sup&gt;","plainTextFormattedCitation":"6","previouslyFormattedCitation":"&lt;sup&gt;6&lt;/sup&gt;"},"properties":{"noteIndex":0},"schema":"https://github.com/citation-style-language/schema/raw/master/csl-citation.json"}</w:instrText>
      </w:r>
      <w:r>
        <w:fldChar w:fldCharType="separate"/>
      </w:r>
      <w:r w:rsidRPr="000B7684">
        <w:rPr>
          <w:noProof/>
          <w:vertAlign w:val="superscript"/>
        </w:rPr>
        <w:t>6</w:t>
      </w:r>
      <w:r>
        <w:fldChar w:fldCharType="end"/>
      </w:r>
      <w:r>
        <w:t>.</w:t>
      </w:r>
    </w:p>
    <w:p w14:paraId="6B940F78" w14:textId="2226F1E3" w:rsidR="000D2D46" w:rsidRDefault="000D2D46" w:rsidP="000D2D46">
      <w:pPr>
        <w:spacing w:before="240"/>
        <w:jc w:val="both"/>
      </w:pPr>
      <w:r w:rsidRPr="007A531D">
        <w:rPr>
          <w:b/>
          <w:bCs/>
          <w:i/>
          <w:iCs/>
        </w:rPr>
        <w:t>Training paradigm</w:t>
      </w:r>
      <w:r>
        <w:rPr>
          <w:b/>
          <w:bCs/>
          <w:i/>
          <w:iCs/>
        </w:rPr>
        <w:t xml:space="preserve"> FC</w:t>
      </w:r>
      <w:r w:rsidRPr="007A531D">
        <w:rPr>
          <w:b/>
          <w:bCs/>
        </w:rPr>
        <w:t>:</w:t>
      </w:r>
      <w:r w:rsidRPr="0011207B">
        <w:t xml:space="preserve"> </w:t>
      </w:r>
      <w:r w:rsidRPr="00F46920">
        <w:t>In the training task</w:t>
      </w:r>
      <w:r w:rsidRPr="000B0452">
        <w:t xml:space="preserve">, </w:t>
      </w:r>
      <w:r>
        <w:t xml:space="preserve">FC </w:t>
      </w:r>
      <w:r w:rsidRPr="00F46920">
        <w:t>difference</w:t>
      </w:r>
      <w:r>
        <w:t>s</w:t>
      </w:r>
      <w:r w:rsidRPr="00F46920">
        <w:t xml:space="preserve"> </w:t>
      </w:r>
      <w:r>
        <w:t>were observed</w:t>
      </w:r>
      <w:r w:rsidRPr="00F46920">
        <w:t xml:space="preserve"> </w:t>
      </w:r>
      <w:r>
        <w:t xml:space="preserve">between </w:t>
      </w:r>
      <w:r w:rsidRPr="00F46920">
        <w:t>the r-STG (auditory cortex)</w:t>
      </w:r>
      <w:r>
        <w:t xml:space="preserve"> and the mPFC in the MCS-LIS comparison, and between the</w:t>
      </w:r>
      <w:r w:rsidRPr="00F46920">
        <w:t xml:space="preserve"> </w:t>
      </w:r>
      <w:r>
        <w:t xml:space="preserve">r-STG and the </w:t>
      </w:r>
      <w:r w:rsidRPr="00F46920">
        <w:t>r</w:t>
      </w:r>
      <w:r>
        <w:t xml:space="preserve">-dlPFC in the UWS-LIS </w:t>
      </w:r>
      <w:r>
        <w:rPr>
          <w:bCs/>
        </w:rPr>
        <w:t>comparison</w:t>
      </w:r>
      <w:r w:rsidRPr="00F46920">
        <w:t>. These results point to emerging disruption of auditory network interactions, particularly with frontal and DMN</w:t>
      </w:r>
      <w:r w:rsidRPr="007C111D">
        <w:t>, consistent with prior findings in MCS patients compared with healthy controls</w:t>
      </w:r>
      <w:r>
        <w:t xml:space="preserve"> </w:t>
      </w:r>
      <w:r>
        <w:fldChar w:fldCharType="begin" w:fldLock="1"/>
      </w:r>
      <w:r>
        <w:instrText>ADDIN CSL_CITATION {"citationItems":[{"id":"ITEM-1","itemData":{"DOI":"10.1001/archneur.61.2.233","ISSN":"00039942","PMID":"14967772","abstract":"Background: The minimally conscious state (MCS) is a recently defined clinical condition; it differs from the persistent vegetative state (PVS) by the presence of inconsistent, but clearly discernible, behavioral evidence of consciousness. Objective: To study auditory processing among patients who are in an MCS, patients who are in a PVS, and healthy control subjects. Methods: By means of 15O-radiolabeled water-positron emission tomography, we measured changes in regional cerebral blood flow induced by auditory click stimuli in 5 patients in an MCS, 15 patients in a PVS, and 18 healthy controls. Results: In both patients in an MCS and the healthy controls, auditory stimulation activated bilateral superior temporal gyri (Brodmann areas 41, 42, and 22). In patients in a PVS, the activation was restricted to Brodmann areas 41 and 42 bilaterally. We also showed that, compared with patients in a PVS, patients in an MCS demonstrated a stronger functional connectivity between the secondary auditory cortex and temporal and prefrontal association cortices. Conclusions: Although assumptions about the level of consciousness in severely brain injured patients are difficult to make, our findings suggest that the cerebral activity observed in patients in an MCS is more likely to lead to higher-order integrative processes, thought to be necessary for the gain of conscious auditory perception.","author":[{"dropping-particle":"","family":"Boly","given":"Mélanie","non-dropping-particle":"","parse-names":false,"suffix":""},{"dropping-particle":"","family":"Faymonville","given":"Marie Elisabeth","non-dropping-particle":"","parse-names":false,"suffix":""},{"dropping-particle":"","family":"Peigneux","given":"Philippe","non-dropping-particle":"","parse-names":false,"suffix":""},{"dropping-particle":"","family":"Lambermont","given":"Bernard","non-dropping-particle":"","parse-names":false,"suffix":""},{"dropping-particle":"","family":"Damas","given":"Pierre","non-dropping-particle":"","parse-names":false,"suffix":""},{"dropping-particle":"","family":"Fiore","given":"Guy","non-dropping-particle":"Del","parse-names":false,"suffix":""},{"dropping-particle":"","family":"Degueldre","given":"Christian","non-dropping-particle":"","parse-names":false,"suffix":""},{"dropping-particle":"","family":"Franck","given":"Georges","non-dropping-particle":"","parse-names":false,"suffix":""},{"dropping-particle":"","family":"Luxen","given":"André","non-dropping-particle":"","parse-names":false,"suffix":""},{"dropping-particle":"","family":"Lamy","given":"Maurice","non-dropping-particle":"","parse-names":false,"suffix":""},{"dropping-particle":"","family":"Moonen","given":"Gustave","non-dropping-particle":"","parse-names":false,"suffix":""},{"dropping-particle":"","family":"Maquet","given":"Pierre","non-dropping-particle":"","parse-names":false,"suffix":""},{"dropping-particle":"","family":"Laureys","given":"Steven","non-dropping-particle":"","parse-names":false,"suffix":""}],"container-title":"Archives of Neurology","id":"ITEM-1","issue":"2","issued":{"date-parts":[["2004"]]},"page":"233-238","title":"Auditory Processing in Severely Brain Injured Patients: Differences between the Minimally Conscious State and the Persistent Vegetative State","type":"article-journal","volume":"61"},"uris":["http://www.mendeley.com/documents/?uuid=bf735260-3bdf-456e-9da7-3072af2f2516"]}],"mendeley":{"formattedCitation":"&lt;sup&gt;7&lt;/sup&gt;","plainTextFormattedCitation":"7","previouslyFormattedCitation":"&lt;sup&gt;7&lt;/sup&gt;"},"properties":{"noteIndex":0},"schema":"https://github.com/citation-style-language/schema/raw/master/csl-citation.json"}</w:instrText>
      </w:r>
      <w:r>
        <w:fldChar w:fldCharType="separate"/>
      </w:r>
      <w:r w:rsidRPr="000B7684">
        <w:rPr>
          <w:noProof/>
          <w:vertAlign w:val="superscript"/>
        </w:rPr>
        <w:t>7</w:t>
      </w:r>
      <w:r>
        <w:fldChar w:fldCharType="end"/>
      </w:r>
      <w:r w:rsidRPr="00F46920">
        <w:t>.</w:t>
      </w:r>
      <w:r>
        <w:t xml:space="preserve"> Again altered mPFC </w:t>
      </w:r>
      <w:r w:rsidRPr="000B0452">
        <w:t xml:space="preserve">and </w:t>
      </w:r>
      <w:r>
        <w:t xml:space="preserve">r-IPL connectivity was observed in the UWS-LIS comparison, indicating </w:t>
      </w:r>
      <w:r w:rsidRPr="000B0452">
        <w:t>reduced attentional focus in UWS</w:t>
      </w:r>
      <w:r>
        <w:t xml:space="preserve"> </w:t>
      </w:r>
      <w:r>
        <w:fldChar w:fldCharType="begin" w:fldLock="1"/>
      </w:r>
      <w:r>
        <w:instrText>ADDIN CSL_CITATION {"citationItems":[{"id":"ITEM-1","itemData":{"DOI":"10.1371/journal.pone.0016997","ISSN":"19326203","PMID":"21347270","abstract":"The default mode network (DMN) is a set of brain regions that consistently shows higher activity at rest compared to tasks requiring sustained focused attention toward externally presented stimuli. The cognitive processes that the DMN possibly underlies remain a matter of debate. It has alternately been proposed that DMN activity reflects unfocused attention toward external stimuli or the occurrence of internally generated thoughts. The present study aimed at clarifying this issue by investigating the neural correlates of the various kinds of conscious experiences that can occur during task performance. Four classes of conscious experiences (i.e., being fully focused on the task, distractions by irrelevant sensations/perceptions, interfering thoughts related to the appraisal of the task, and mind-wandering) that varied along two dimensions (\"task-relatedness\" and \"stimulus-dependency\") were sampled using thought-probes while the participants performed a go/no-go task. Analyses performed on the intervals preceding each probe according to the reported subjective experience revealed that both dimensions are relevant to explain activity in several regions of the DMN, namely the medial prefrontal cortex, posterior cingulate cortex/precuneus, and posterior inferior parietal lobe. Notably, an additive effect of the two dimensions was demonstrated for midline DMN regions. On the other hand, lateral temporal regions (also part of the DMN) were specifically related to stimulus-independent reports. These results suggest that midline DMN regions underlie cognitive processes that are active during both internal thoughts and external unfocused attention. They also strengthen the view that the DMN can be fractionated into different subcomponents and reveal the necessity to consider both the stimulus-dependent and the task-related dimensions of conscious experiences when studying the possible functional roles of the DMN. © 2011 Stawarczyk et al.","author":[{"dropping-particle":"","family":"Stawarczyk","given":"David","non-dropping-particle":"","parse-names":false,"suffix":""},{"dropping-particle":"","family":"Majerus","given":"Steve","non-dropping-particle":"","parse-names":false,"suffix":""},{"dropping-particle":"","family":"Maquet","given":"Pierre","non-dropping-particle":"","parse-names":false,"suffix":""},{"dropping-particle":"","family":"D'Argembeau","given":"Arnaud","non-dropping-particle":"","parse-names":false,"suffix":""}],"container-title":"PLoS ONE","id":"ITEM-1","issue":"2","issued":{"date-parts":[["2011"]]},"title":"Neural correlates of ongoing conscious experience: Both task-unrelatedness and stimulus-independence are related to default network activity","type":"article-journal","volume":"6"},"uris":["http://www.mendeley.com/documents/?uuid=a39256b0-5e17-4374-8e97-238523312511"]}],"mendeley":{"formattedCitation":"&lt;sup&gt;6&lt;/sup&gt;","plainTextFormattedCitation":"6","previouslyFormattedCitation":"&lt;sup&gt;6&lt;/sup&gt;"},"properties":{"noteIndex":0},"schema":"https://github.com/citation-style-language/schema/raw/master/csl-citation.json"}</w:instrText>
      </w:r>
      <w:r>
        <w:fldChar w:fldCharType="separate"/>
      </w:r>
      <w:r w:rsidRPr="000B7684">
        <w:rPr>
          <w:noProof/>
          <w:vertAlign w:val="superscript"/>
        </w:rPr>
        <w:t>6</w:t>
      </w:r>
      <w:r>
        <w:fldChar w:fldCharType="end"/>
      </w:r>
      <w:r>
        <w:t xml:space="preserve">. </w:t>
      </w:r>
    </w:p>
    <w:p w14:paraId="2A226EB9" w14:textId="4B140CCD" w:rsidR="000D2D46" w:rsidRDefault="000D2D46" w:rsidP="000D2D46">
      <w:pPr>
        <w:jc w:val="both"/>
      </w:pPr>
      <w:r w:rsidRPr="007A531D">
        <w:rPr>
          <w:b/>
          <w:bCs/>
          <w:i/>
          <w:iCs/>
        </w:rPr>
        <w:t>Q&amp;A paradigm</w:t>
      </w:r>
      <w:r>
        <w:rPr>
          <w:b/>
          <w:bCs/>
          <w:i/>
          <w:iCs/>
        </w:rPr>
        <w:t xml:space="preserve"> FC</w:t>
      </w:r>
      <w:r w:rsidRPr="007A531D">
        <w:rPr>
          <w:b/>
          <w:bCs/>
        </w:rPr>
        <w:t>:</w:t>
      </w:r>
      <w:r>
        <w:t xml:space="preserve"> </w:t>
      </w:r>
      <w:r w:rsidRPr="002C19AF">
        <w:t xml:space="preserve">The Q&amp;A task elicited the most extensive FC differences, </w:t>
      </w:r>
      <w:r>
        <w:t>particularly</w:t>
      </w:r>
      <w:r w:rsidRPr="002C19AF">
        <w:t xml:space="preserve"> involving the mPFC (DMN), r-dlPFC (FPN), Thalamus, and r-STG (auditory network). Differences in connectivity between the PCC and dlPFC suggest impaired cognitive control and situational awareness in UWS. These patterns </w:t>
      </w:r>
      <w:r>
        <w:t>indicate</w:t>
      </w:r>
      <w:r w:rsidRPr="002C19AF">
        <w:t xml:space="preserve"> both thalamo-frontal disconnection and disrupted auditory processing during cognitively demanding tasks in this group.</w:t>
      </w:r>
      <w:r>
        <w:t xml:space="preserve"> </w:t>
      </w:r>
    </w:p>
    <w:p w14:paraId="05FE7A10" w14:textId="0DD0D426" w:rsidR="000D2D46" w:rsidRDefault="000D2D46" w:rsidP="000D2D46">
      <w:pPr>
        <w:jc w:val="both"/>
      </w:pPr>
      <w:r>
        <w:rPr>
          <w:b/>
          <w:bCs/>
          <w:i/>
          <w:iCs/>
        </w:rPr>
        <w:t xml:space="preserve">General </w:t>
      </w:r>
      <w:r w:rsidRPr="00CD4820">
        <w:rPr>
          <w:b/>
          <w:bCs/>
          <w:i/>
          <w:iCs/>
        </w:rPr>
        <w:t>FC</w:t>
      </w:r>
      <w:r>
        <w:rPr>
          <w:b/>
          <w:bCs/>
          <w:i/>
          <w:iCs/>
        </w:rPr>
        <w:t xml:space="preserve"> findings</w:t>
      </w:r>
      <w:r w:rsidRPr="00CD4820">
        <w:rPr>
          <w:b/>
          <w:bCs/>
        </w:rPr>
        <w:t>:</w:t>
      </w:r>
      <w:r>
        <w:t xml:space="preserve"> </w:t>
      </w:r>
      <w:r w:rsidRPr="00FD0408">
        <w:t xml:space="preserve">Across paradigms, the nodes most frequently involved in significant group differences were the mPFC and PCC (DMN), </w:t>
      </w:r>
      <w:r>
        <w:t>r-</w:t>
      </w:r>
      <w:r w:rsidRPr="00FD0408">
        <w:t xml:space="preserve">dlPFC and r-IPL (FPN), bilateral thalamus (Thalamocortical), and r-STG (Auditory). </w:t>
      </w:r>
      <w:r w:rsidRPr="009E3B5C">
        <w:t>In healthy individuals, the mPFC supports self-referential decision-making</w:t>
      </w:r>
      <w:r>
        <w:t xml:space="preserve"> </w:t>
      </w:r>
      <w:r>
        <w:rPr>
          <w:bCs/>
        </w:rPr>
        <w:fldChar w:fldCharType="begin" w:fldLock="1"/>
      </w:r>
      <w:r>
        <w:rPr>
          <w:bCs/>
        </w:rPr>
        <w:instrText>ADDIN CSL_CITATION {"citationItems":[{"id":"ITEM-1","itemData":{"DOI":"10.3390/brainsci12081103","ISSN":"20763425","abstract":"Self-enhancement (SE) is often overlooked as a fundamental cognitive ability mediated via the Prefrontal Cortex (PFC). Here, we present research that establishes the relationship between the PFC, SE, and the potential evolved beneficial mechanisms. Specifically, we believe there is now enough evidence to speculate that SE exists to provide significant benefits and should be considered a normal aspect of the self. Whatever the metabolic or social cost, the upside of SE is great enough that it is a core and fundamental psychological construct. Furthermore, though entirely theoretical, we suggest that a critical reason the PFC has evolved so significantly in Homo sapiens is to, in part, sustain SE. We, therefore, elaborate on its proximate and ultimate mechanisms.","author":[{"dropping-particle":"","family":"Yasin","given":"Saeed","non-dropping-particle":"","parse-names":false,"suffix":""},{"dropping-particle":"","family":"Fierst","given":"Anjel","non-dropping-particle":"","parse-names":false,"suffix":""},{"dropping-particle":"","family":"Keenan","given":"Harper","non-dropping-particle":"","parse-names":false,"suffix":""},{"dropping-particle":"","family":"Knapp","given":"Amelia","non-dropping-particle":"","parse-names":false,"suffix":""},{"dropping-particle":"","family":"Gallione","given":"Katrina","non-dropping-particle":"","parse-names":false,"suffix":""},{"dropping-particle":"","family":"Westlund","given":"Tessa","non-dropping-particle":"","parse-names":false,"suffix":""},{"dropping-particle":"","family":"Kirschner","given":"Sydney","non-dropping-particle":"","parse-names":false,"suffix":""},{"dropping-particle":"","family":"Vaidya","given":"Sahana","non-dropping-particle":"","parse-names":false,"suffix":""},{"dropping-particle":"","family":"Qiu","given":"Christina","non-dropping-particle":"","parse-names":false,"suffix":""},{"dropping-particle":"","family":"Rougebec","given":"Audrey","non-dropping-particle":"","parse-names":false,"suffix":""},{"dropping-particle":"","family":"Morss","given":"Elodie","non-dropping-particle":"","parse-names":false,"suffix":""},{"dropping-particle":"","family":"Lebiedzinski","given":"Jack","non-dropping-particle":"","parse-names":false,"suffix":""},{"dropping-particle":"","family":"Dejean","given":"Maya","non-dropping-particle":"","parse-names":false,"suffix":""},{"dropping-particle":"","family":"Keenan","given":"Julian Paul","non-dropping-particle":"","parse-names":false,"suffix":""}],"container-title":"Brain Sciences","id":"ITEM-1","issue":"8","issued":{"date-parts":[["2022"]]},"title":"Self-Enhancement and the Medial Prefrontal Cortex: The Convergence of Clinical and Experimental Findings","type":"article-journal","volume":"12"},"uris":["http://www.mendeley.com/documents/?uuid=fd3aa4af-a2a0-4dac-b4b5-32ad92ff474d"]}],"mendeley":{"formattedCitation":"&lt;sup&gt;8&lt;/sup&gt;","plainTextFormattedCitation":"8","previouslyFormattedCitation":"&lt;sup&gt;8&lt;/sup&gt;"},"properties":{"noteIndex":0},"schema":"https://github.com/citation-style-language/schema/raw/master/csl-citation.json"}</w:instrText>
      </w:r>
      <w:r>
        <w:rPr>
          <w:bCs/>
        </w:rPr>
        <w:fldChar w:fldCharType="separate"/>
      </w:r>
      <w:r w:rsidRPr="000B7684">
        <w:rPr>
          <w:bCs/>
          <w:noProof/>
          <w:vertAlign w:val="superscript"/>
        </w:rPr>
        <w:t>8</w:t>
      </w:r>
      <w:r>
        <w:rPr>
          <w:bCs/>
        </w:rPr>
        <w:fldChar w:fldCharType="end"/>
      </w:r>
      <w:r w:rsidRPr="009E3B5C">
        <w:t>, while the PCC</w:t>
      </w:r>
      <w:r>
        <w:t xml:space="preserve"> – </w:t>
      </w:r>
      <w:r w:rsidRPr="009E3B5C">
        <w:t xml:space="preserve">an integrative DMN hub with dense frontoparietal connections </w:t>
      </w:r>
      <w:r>
        <w:rPr>
          <w:bCs/>
        </w:rPr>
        <w:fldChar w:fldCharType="begin" w:fldLock="1"/>
      </w:r>
      <w:r>
        <w:rPr>
          <w:bCs/>
        </w:rPr>
        <w:instrText>ADDIN CSL_CITATION {"citationItems":[{"id":"ITEM-1","itemData":{"DOI":"10.1523/JNEUROSCI.3689-11.2012","ISSN":"02706474","PMID":"22219283","abstract":"There is considerable uncertainty about the function of the posterior cingulate cortex (PCC). The PCC is a major node within the default mode network (DMN) and has high metabolic activity and dense structural connectivity to widespread brain regions, which suggests it has a role as a cortical hub. The region appears to be involved in internally directed thought, for example, memory recollection. However, recent nonhuman primate work provides evidence for a more active role in the control of cognition, through signaling an environmental change and the need to alter behavior. For an organism to flexibly react to a changing environment, information processed in functionally distinct brain networks needs to be integrated by such a cortical hub. If the PCC is involved in this process, its brain activity should show a complex and dynamic pattern that partially reflects activity in other brain networks. Using fMRI in humans and a multivariate analysis, we demonstrate that the PCC shows this type of complex functional architecture, where echoes of multiple other brain networks are seen in separable yet overlapping subregions. For example, a predominantly ventral region shows strong functional connectivity to the rest of the DMN, whereas two subregions within the dorsal PCC show high connectivity to frontoparietal networks involved in cognitive control. PCC subregions showed distinct patterns of activity modulation during the performance of an attentionally demanding task, suggesting that parts of the dorsal PCC interact with frontoparietal networks to regulate the balance between internally and externally directed cognition. ©2012 the authors.","author":[{"dropping-particle":"","family":"Leech","given":"Robert","non-dropping-particle":"","parse-names":false,"suffix":""},{"dropping-particle":"","family":"Braga","given":"Rodrigo","non-dropping-particle":"","parse-names":false,"suffix":""},{"dropping-particle":"","family":"Sharp","given":"David J.","non-dropping-particle":"","parse-names":false,"suffix":""}],"container-title":"Journal of Neuroscience","id":"ITEM-1","issue":"1","issued":{"date-parts":[["2012"]]},"page":"215-222","title":"Echoes of the brain within the posterior cingulate cortex","type":"article-journal","volume":"32"},"uris":["http://www.mendeley.com/documents/?uuid=e30d8a45-70d3-4a98-b0a3-2e9b8778c391"]}],"mendeley":{"formattedCitation":"&lt;sup&gt;9&lt;/sup&gt;","plainTextFormattedCitation":"9","previouslyFormattedCitation":"&lt;sup&gt;9&lt;/sup&gt;"},"properties":{"noteIndex":0},"schema":"https://github.com/citation-style-language/schema/raw/master/csl-citation.json"}</w:instrText>
      </w:r>
      <w:r>
        <w:rPr>
          <w:bCs/>
        </w:rPr>
        <w:fldChar w:fldCharType="separate"/>
      </w:r>
      <w:r w:rsidRPr="000B7684">
        <w:rPr>
          <w:bCs/>
          <w:noProof/>
          <w:vertAlign w:val="superscript"/>
        </w:rPr>
        <w:t>9</w:t>
      </w:r>
      <w:r>
        <w:rPr>
          <w:bCs/>
        </w:rPr>
        <w:fldChar w:fldCharType="end"/>
      </w:r>
      <w:r>
        <w:rPr>
          <w:bCs/>
        </w:rPr>
        <w:t xml:space="preserve"> – </w:t>
      </w:r>
      <w:r w:rsidRPr="009E3B5C">
        <w:t xml:space="preserve">monitors internal and external environments </w:t>
      </w:r>
      <w:r>
        <w:rPr>
          <w:bCs/>
        </w:rPr>
        <w:fldChar w:fldCharType="begin" w:fldLock="1"/>
      </w:r>
      <w:r>
        <w:rPr>
          <w:bCs/>
        </w:rPr>
        <w:instrText>ADDIN CSL_CITATION {"citationItems":[{"id":"ITEM-1","itemData":{"DOI":"10.1073/pnas.98.2.676","ISSN":"00278424","PMID":"11209064","abstract":"A baseline or control state is fundamental to the understanding of most complex systems. Defining a baseline state in the human brain, arguably our most complex system, poses a particular challenge. Many suspect that left unconstrained, its activity will vary unpredictably. Despite this prediction we identify a baseline state of the normal adult human brain in terms of the brain oxygen extraction fraction or OEF. The OEF is defined as the ratio of oxygen used by the brain to oxygen delivered by flowing blood and is remarkably uniform in the awake but resting state (e.g., lying quietly with eyes closed). Local deviations in the OEF represent the physiological basis of signals of changes in neuronal activity obtained with functional MRI during a wide variety of human behaviors. We used quantitative metabolic and circulatory measurements from positron-emission tomography to obtain the OEF regionally throughout the brain. Areas of activation were conspicuous by their absence. All significant deviations from the mean hemisphere OEF were increases, signifying deactivations, and resided almost exclusively in the visual system. Defining the baseline state of an area in this manner attaches meaning to a group of areas that consistently exhibit decreases from this baseline, during a wide variety of goal-directed behaviors monitored with positron-emission tomography and functional MRI. These decreases suggest the existence of an organized, baseline default mode of brain function that is suspended during specific goal-directed behaviors.","author":[{"dropping-particle":"","family":"Raichle","given":"Marcus E.","non-dropping-particle":"","parse-names":false,"suffix":""},{"dropping-particle":"","family":"MacLeod","given":"Ann Mary","non-dropping-particle":"","parse-names":false,"suffix":""},{"dropping-particle":"","family":"Snyder","given":"Abraham Z.","non-dropping-particle":"","parse-names":false,"suffix":""},{"dropping-particle":"","family":"Powers","given":"William J.","non-dropping-particle":"","parse-names":false,"suffix":""},{"dropping-particle":"","family":"Gusnard","given":"Debra A.","non-dropping-particle":"","parse-names":false,"suffix":""},{"dropping-particle":"","family":"Shulman","given":"Gordon L.","non-dropping-particle":"","parse-names":false,"suffix":""}],"container-title":"Proceedings of the National Academy of Sciences of the United States of America","id":"ITEM-1","issue":"2","issued":{"date-parts":[["2001"]]},"page":"676-682","title":"A default mode of brain function","type":"article-journal","volume":"98"},"uris":["http://www.mendeley.com/documents/?uuid=c95f6bf6-ac7b-4795-8e13-56079f1fc6fd"]}],"mendeley":{"formattedCitation":"&lt;sup&gt;10&lt;/sup&gt;","plainTextFormattedCitation":"10","previouslyFormattedCitation":"&lt;sup&gt;10&lt;/sup&gt;"},"properties":{"noteIndex":0},"schema":"https://github.com/citation-style-language/schema/raw/master/csl-citation.json"}</w:instrText>
      </w:r>
      <w:r>
        <w:rPr>
          <w:bCs/>
        </w:rPr>
        <w:fldChar w:fldCharType="separate"/>
      </w:r>
      <w:r w:rsidRPr="000B7684">
        <w:rPr>
          <w:bCs/>
          <w:noProof/>
          <w:vertAlign w:val="superscript"/>
        </w:rPr>
        <w:t>10</w:t>
      </w:r>
      <w:r>
        <w:rPr>
          <w:bCs/>
        </w:rPr>
        <w:fldChar w:fldCharType="end"/>
      </w:r>
      <w:r w:rsidRPr="009E3B5C">
        <w:t xml:space="preserve">. In patients with disorders of consciousness (DoC), the typical deactivation of the DMN (necessary to engage executive control networks during tasks) is reduced in MCS and absent in </w:t>
      </w:r>
      <w:r>
        <w:t>UWS</w:t>
      </w:r>
      <w:r w:rsidRPr="009E3B5C">
        <w:t xml:space="preserve"> </w:t>
      </w:r>
      <w:r>
        <w:rPr>
          <w:bCs/>
        </w:rPr>
        <w:fldChar w:fldCharType="begin" w:fldLock="1"/>
      </w:r>
      <w:r>
        <w:rPr>
          <w:bCs/>
        </w:rPr>
        <w:instrText>ADDIN CSL_CITATION {"citationItems":[{"id":"ITEM-1","itemData":{"DOI":"10.1371/journal.pone.0026373","ISSN":"19326203","PMID":"22039473","abstract":"Diagnosis of patients with a disorder of consciousness is very challenging. Previous studies investigating resting state networks demonstrate that 2 main features of the so-called default mode network (DMN), metabolism and functional connectivity, are impaired in patients with a disorder of consciousness. However, task-induced deactivation - a third main feature of the DMN - has not been explored in a group of patients. Deactivation of the DMN is supposed to reflect interruptions of introspective processes. Seventeen patients with unresponsive wakefulness syndrome (UWS, former vegetative state), 8 patients in minimally conscious state (MCS), and 25 healthy controls were investigated with functional magnetic resonance imaging during a passive sentence listening task. Results show that deactivation in medial regions is reduced in MCS and absent in UWS patients compared to healthy controls. Moreover, behavioral scores assessing the level of consciousness correlate with deactivation in patients. On single-subject level, all control subjects but only 2 patients in MCS and 6 with UWS exposed deactivation. Interestingly, all patients who deactivated during speech processing (except for one) showed activation in left frontal regions which are associated with conscious processing. Our results indicate that deactivation of the DMN can be associated with the level of consciousness by selecting those who are able to interrupt ongoing introspective processes. In consequence, deactivation of the DMN may function as a marker of consciousness. © 2011 Crone et al. This is an open-access article distributed under the terms of the Creative Commons Attribution License, which permits unrestricted use, distribution, and reproduction in any medium, provided the original author and source are credited.","author":[{"dropping-particle":"","family":"Crone","given":"Julia Sophia","non-dropping-particle":"","parse-names":false,"suffix":""},{"dropping-particle":"","family":"Ladurner","given":"Gunther","non-dropping-particle":"","parse-names":false,"suffix":""},{"dropping-particle":"","family":"Höller","given":"Yvonne","non-dropping-particle":"","parse-names":false,"suffix":""},{"dropping-particle":"","family":"Golaszewski","given":"Stefan","non-dropping-particle":"","parse-names":false,"suffix":""},{"dropping-particle":"","family":"Trinka","given":"Eugen","non-dropping-particle":"","parse-names":false,"suffix":""},{"dropping-particle":"","family":"Kronbichler","given":"Martin","non-dropping-particle":"","parse-names":false,"suffix":""}],"container-title":"PLoS ONE","id":"ITEM-1","issue":"10","issued":{"date-parts":[["2011"]]},"title":"Deactivation of the default mode network as a marker of impaired consciousness: An fmri study","type":"article-journal","volume":"6"},"uris":["http://www.mendeley.com/documents/?uuid=4119c288-a12d-4bad-9330-b16b6ba60cd2"]}],"mendeley":{"formattedCitation":"&lt;sup&gt;11&lt;/sup&gt;","plainTextFormattedCitation":"11","previouslyFormattedCitation":"&lt;sup&gt;11&lt;/sup&gt;"},"properties":{"noteIndex":0},"schema":"https://github.com/citation-style-language/schema/raw/master/csl-citation.json"}</w:instrText>
      </w:r>
      <w:r>
        <w:rPr>
          <w:bCs/>
        </w:rPr>
        <w:fldChar w:fldCharType="separate"/>
      </w:r>
      <w:r w:rsidRPr="000B7684">
        <w:rPr>
          <w:bCs/>
          <w:noProof/>
          <w:vertAlign w:val="superscript"/>
        </w:rPr>
        <w:t>11</w:t>
      </w:r>
      <w:r>
        <w:rPr>
          <w:bCs/>
        </w:rPr>
        <w:fldChar w:fldCharType="end"/>
      </w:r>
      <w:r w:rsidRPr="009E3B5C">
        <w:t>.</w:t>
      </w:r>
    </w:p>
    <w:p w14:paraId="50E24637" w14:textId="1CA4B05C" w:rsidR="008A0C5A" w:rsidRPr="00BC5174" w:rsidRDefault="008A0C5A" w:rsidP="008A0C5A">
      <w:pPr>
        <w:jc w:val="both"/>
      </w:pPr>
      <w:r w:rsidRPr="00BC5174">
        <w:t xml:space="preserve">The dlPFC, a key FPN node, governs executive functions like cognitive switching, inhibition, and verbal fluency </w:t>
      </w:r>
      <w:r>
        <w:rPr>
          <w:bCs/>
        </w:rPr>
        <w:fldChar w:fldCharType="begin" w:fldLock="1"/>
      </w:r>
      <w:r w:rsidR="004B2183">
        <w:rPr>
          <w:bCs/>
        </w:rPr>
        <w:instrText>ADDIN CSL_CITATION {"citationItems":[{"id":"ITEM-1","itemData":{"DOI":"10.1016/j.ijpsycho.2020.02.013","ISSN":"18727697","PMID":"32109499","abstract":"Objective: The dorsolateral prefrontal cortex (DLPFC) orchestrates other brain regions and plays a vital role for “the most uniquely human” executive functions (EFs), which are divided into distinct components. Components of EFs have been localized to different brain regions and at the same time the DLPFC was found to be involved in a majority of EF components. The possible mechanism of the DLPFC's contribution to EF components might be found in DLPFC functional connectivity (FC): this FC of the DLPFC with other brain regions contributes to different EF components. Method: To explore the DLPFC FC contribution to different EFs, we used an integrative approach involving analysis of fMRI and neuropsychological assessment of EFs. Fifty healthy adults (27 females and 23 males, mean age 34.5 ± 16.6 years) underwent neuropsychological assessment of EFs as well as task-based and resting-state fMRI. Task-based fMRI was applied as a functional localizer for individually defined DLPFC ROIs that were further used for the FC seed-based correlation analysis of the resting-state data. Then we looked for associations between individual scores of different EF components and the whole-brain resting-state FC of the DLPFC. Results: Resting-state correlates of DLPFC FC were revealed for three out of the seven EF components derived from an extensive neuropsychological assessment: inhibition, switching, and the verbal EF component. Conclusions: Our study is the first to reveal the contribution of the DLPFC FC to several distinct EF components. The obtained results give insight into the brain mechanisms of EFs.","author":[{"dropping-particle":"","family":"Panikratova","given":"Yana R.","non-dropping-particle":"","parse-names":false,"suffix":""},{"dropping-particle":"","family":"Vlasova","given":"Roza M.","non-dropping-particle":"","parse-names":false,"suffix":""},{"dropping-particle":"V.","family":"Akhutina","given":"Tatiana","non-dropping-particle":"","parse-names":false,"suffix":""},{"dropping-particle":"","family":"Korneev","given":"Alexey A.","non-dropping-particle":"","parse-names":false,"suffix":""},{"dropping-particle":"","family":"Sinitsyn","given":"Valentin E.","non-dropping-particle":"","parse-names":false,"suffix":""},{"dropping-particle":"V.","family":"Pechenkova","given":"Ekaterina","non-dropping-particle":"","parse-names":false,"suffix":""}],"container-title":"International Journal of Psychophysiology","id":"ITEM-1","issue":"February","issued":{"date-parts":[["2020"]]},"page":"70-79","publisher":"Elsevier","title":"Functional connectivity of the dorsolateral prefrontal cortex contributes to different components of executive functions","type":"article-journal","volume":"151"},"uris":["http://www.mendeley.com/documents/?uuid=c99a8225-757c-4e25-98b8-3077e8eef34f"]}],"mendeley":{"formattedCitation":"&lt;sup&gt;12&lt;/sup&gt;","plainTextFormattedCitation":"12","previouslyFormattedCitation":"&lt;sup&gt;12&lt;/sup&gt;"},"properties":{"noteIndex":0},"schema":"https://github.com/citation-style-language/schema/raw/master/csl-citation.json"}</w:instrText>
      </w:r>
      <w:r>
        <w:rPr>
          <w:bCs/>
        </w:rPr>
        <w:fldChar w:fldCharType="separate"/>
      </w:r>
      <w:r w:rsidR="000B7684" w:rsidRPr="000B7684">
        <w:rPr>
          <w:bCs/>
          <w:noProof/>
          <w:vertAlign w:val="superscript"/>
        </w:rPr>
        <w:t>12</w:t>
      </w:r>
      <w:r>
        <w:rPr>
          <w:bCs/>
        </w:rPr>
        <w:fldChar w:fldCharType="end"/>
      </w:r>
      <w:r w:rsidRPr="00BC5174">
        <w:t xml:space="preserve">. Stimulation of the dlPFC via </w:t>
      </w:r>
      <w:proofErr w:type="spellStart"/>
      <w:r w:rsidRPr="00BC5174">
        <w:t>rTMS</w:t>
      </w:r>
      <w:proofErr w:type="spellEnd"/>
      <w:r w:rsidRPr="00BC5174">
        <w:t xml:space="preserve"> </w:t>
      </w:r>
      <w:r>
        <w:rPr>
          <w:bCs/>
        </w:rPr>
        <w:fldChar w:fldCharType="begin" w:fldLock="1"/>
      </w:r>
      <w:r w:rsidR="004B2183">
        <w:rPr>
          <w:bCs/>
        </w:rPr>
        <w:instrText>ADDIN CSL_CITATION {"citationItems":[{"id":"ITEM-1","itemData":{"DOI":"10.1177/1545968314562114","ISBN":"1545968314","ISSN":"15526844","PMID":"25539781","abstract":"Background. The level of consciousness is regulated by the activation of the frontal parietal network since a disruption within this interregional cortical connectivity is associated with a consciousness breakdown. Objective. The primary aim of the present study was to examine the feasibility and the safety of a single session of repetitive transcranial magnetic stimulation (rTMS), delivered over the dorsolateral prefrontal cortex (DLPFC), in patients with unresponsive wakefulness syndrome (UWS). As a secondary aim, we investigated the efficacy of rTMS over DLPFC on cortico-cortical connectivity as tested with paired-pulse and dual-coil TMS techniques. Methods. We enrolled 10 healthy and 10 postanoxic UWS subjects. After clinical assessment, subjects underwent a single/paired pulse TMS paradigm evaluating the inhibitory and facilitatory intracortical circuits. In addition, several interregional interactions between primary motor, dorsal and ventral premotor, supplementary motor, and posterior parietal cortex areas were investigated by means of dual-coil TMS technique. These parameters were evaluated at baseline, immediately after, and 60 minutes after a protocol of 10-Hz rTMS delivered at the level of the DLPFC. Results. rTMS over DLPFC did not cause any adverse events. We showed that rTMS over DLPFC did not induce, at group level, any clinical improvement or intra-/intercortical connectivity changes. Interestingly, in 3 patients rTMS induced a significant, although transient, clinical improvement associated with a short-lasting reshaping of brain connectivity. Conclusions. We demonstrated that a single session of 10-Hz rTMS over the right DLPFC may transiently improve consciousness and partially restore the connectivity within several cortical areas in some patients with UWS.","author":[{"dropping-particle":"","family":"Naro","given":"Antonino","non-dropping-particle":"","parse-names":false,"suffix":""},{"dropping-particle":"","family":"Russo","given":"Margherita","non-dropping-particle":"","parse-names":false,"suffix":""},{"dropping-particle":"","family":"Leo","given":"Antonino","non-dropping-particle":"","parse-names":false,"suffix":""},{"dropping-particle":"","family":"Bramanti","given":"Placido","non-dropping-particle":"","parse-names":false,"suffix":""},{"dropping-particle":"","family":"Quartarone","given":"Angelo","non-dropping-particle":"","parse-names":false,"suffix":""},{"dropping-particle":"","family":"Calabrò","given":"Rocco Salvatore","non-dropping-particle":"","parse-names":false,"suffix":""}],"container-title":"Neurorehabilitation and Neural Repair","id":"ITEM-1","issue":"7","issued":{"date-parts":[["2015"]]},"page":"603-613","title":"A Single Session of Repetitive Transcranial Magnetic Stimulation Over the Dorsolateral Prefrontal Cortex in Patients With Unresponsive Wakefulness Syndrome: Preliminary Results","type":"article-journal","volume":"29"},"uris":["http://www.mendeley.com/documents/?uuid=7218d86c-e8ba-4f29-80e6-7678deee236c"]},{"id":"ITEM-2","itemData":{"DOI":"10.1097/WNR.0000000000000886","ISBN":"0000000000000","ISSN":"1473558X","PMID":"28902713","abstract":"Repetitive transcranial magnetic stimulation (rTMS) has been applied for the treatment of patients with disorders of consciousness (DOC). Timely and accurate assessments of its modulation effects are very useful. This study evaluated rTMS modulation effects on electroencephalography (EEG) oscillation in patients with chronic DOC. Eighteen patients with a diagnosis of DOC lasting more than 3 months were recruited. All patients received one session of 10-Hz rTMS at the left dorsolateral prefrontal cortex and then 12 of them received consecutive rTMS treatment everyday for 20 consecutive days. Resting-state EEGs were recorded before the experiment (T0) after one session of rTMS (T1) and after the entire treatment (T2). The JFK Coma Recovery Scale-Revised scale scores were also recorded at the time points. Our data showed that application of 10-Hz rTMS to the left dorsolateral prefrontal cortex decreased low-frequency band power and increased high-frequency band power in DOC patients, especially in minimal conscious state patients. Considering the correlation of the EEG spectrum with the consciousness level of patients with DOC, quantitative EEG might be useful for assessment of the effect of rTMS in DOC patients.","author":[{"dropping-particle":"","family":"Xia","given":"Xiaoyu","non-dropping-particle":"","parse-names":false,"suffix":""},{"dropping-particle":"","family":"Liu","given":"Yang","non-dropping-particle":"","parse-names":false,"suffix":""},{"dropping-particle":"","family":"Bai","given":"Yang","non-dropping-particle":"","parse-names":false,"suffix":""},{"dropping-particle":"","family":"Liu","given":"Ziyuan","non-dropping-particle":"","parse-names":false,"suffix":""},{"dropping-particle":"","family":"Yang","given":"Yi","non-dropping-particle":"","parse-names":false,"suffix":""},{"dropping-particle":"","family":"Guo","given":"Yongkun","non-dropping-particle":"","parse-names":false,"suffix":""},{"dropping-particle":"","family":"Xu","given":"Ruxiang","non-dropping-particle":"","parse-names":false,"suffix":""},{"dropping-particle":"","family":"Gao","given":"Xiaorong","non-dropping-particle":"","parse-names":false,"suffix":""},{"dropping-particle":"","family":"Li","given":"Xiaoli","non-dropping-particle":"","parse-names":false,"suffix":""},{"dropping-particle":"","family":"He","given":"Jianghong","non-dropping-particle":"","parse-names":false,"suffix":""}],"container-title":"NeuroReport","id":"ITEM-2","issue":"15","issued":{"date-parts":[["2017"]]},"page":"1022-1029","title":"Long-lasting repetitive transcranial magnetic stimulation modulates electroencephalography oscillation in patients with disorders of consciousness","type":"article-journal","volume":"28"},"uris":["http://www.mendeley.com/documents/?uuid=96e8c03f-e300-478b-b5bd-9c62d499ab14"]},{"id":"ITEM-3","itemData":{"DOI":"10.1177/02692155221089455","ISBN":"0269215522","ISSN":"14770873","PMID":"35322709","abstract":"Objective: To investigate the therapeutic efficacy of repetitive transcranial magnetic stimulation (rTMS) in patients with disorders of consciousness. Design and Setting: We performed a randomized, double-blinded, sham-controlled trial. Participants: Patients (N = 40) with disorders of consciousness. Interventions: Forty patients with disorders of consciousness (time since onset of the disorder 49.0 ± 24.6 days) were enrolled and randomized to groups receiving either active-rTMS or sham-rTMS. The active-TMS protocol had a frequency of 20 Hz, was delivered over the left dorsolateral prefrontal cortex and had a 100% rest motor threshold. The sham-rTMS protocol was the same as the active protocol without magnetic stimulation over the cortex. Main Outcome Measures: Consciousness was evaluated by the Coma Recovery Scale-Revised (CRS-R) before and after the four-week intervention. The ratio of patients that awakened from disorders of consciousness was followed up at discharge. Results: Before rTMS sessions, there were no significant differences in consciousness scores between groups. Compared to sham-rTMS (6.25 ± 1.29), patients with disorders of consciousness treated by active rTMS showed strikingly improved consciousness (8.45 ± 3.55). In-depth analysis revealed that only some patients showed obvious increases in consciousness scores induced by active rTMS. Furthermore, rTMS did not significantly enhance the awakening ratio. Conclusions: rTMS showed therapeutic efficacy for improving consciousness in some, but not all, patients with disorders of consciousness. It is essential to discern the potential patients whose consciousness can be improved by rTMS.","author":[{"dropping-particle":"","family":"Fan","given":"Jianzhong","non-dropping-particle":"","parse-names":false,"suffix":""},{"dropping-particle":"","family":"Zhong","given":"Yuhua","non-dropping-particle":"","parse-names":false,"suffix":""},{"dropping-particle":"","family":"Wang","given":"Huijuan","non-dropping-particle":"","parse-names":false,"suffix":""},{"dropping-particle":"","family":"Aierken","given":"Nilubaier","non-dropping-particle":"","parse-names":false,"suffix":""},{"dropping-particle":"","family":"He","given":"Renhong","non-dropping-particle":"","parse-names":false,"suffix":""}],"container-title":"Clinical Rehabilitation","id":"ITEM-3","issue":"7","issued":{"date-parts":[["2022"]]},"page":"916-925","title":"Repetitive transcranial magnetic stimulation improves consciousness in some patients with disorders of consciousness","type":"article-journal","volume":"36"},"uris":["http://www.mendeley.com/documents/?uuid=9ece1ea7-09a5-46b1-82a1-8240d9b1c1d6"]}],"mendeley":{"formattedCitation":"&lt;sup&gt;13–15&lt;/sup&gt;","plainTextFormattedCitation":"13–15","previouslyFormattedCitation":"&lt;sup&gt;13–15&lt;/sup&gt;"},"properties":{"noteIndex":0},"schema":"https://github.com/citation-style-language/schema/raw/master/csl-citation.json"}</w:instrText>
      </w:r>
      <w:r>
        <w:rPr>
          <w:bCs/>
        </w:rPr>
        <w:fldChar w:fldCharType="separate"/>
      </w:r>
      <w:r w:rsidR="000B7684" w:rsidRPr="000B7684">
        <w:rPr>
          <w:bCs/>
          <w:noProof/>
          <w:vertAlign w:val="superscript"/>
        </w:rPr>
        <w:t>13–15</w:t>
      </w:r>
      <w:r>
        <w:rPr>
          <w:bCs/>
        </w:rPr>
        <w:fldChar w:fldCharType="end"/>
      </w:r>
      <w:r>
        <w:rPr>
          <w:bCs/>
        </w:rPr>
        <w:t xml:space="preserve"> </w:t>
      </w:r>
      <w:r w:rsidRPr="00BC5174">
        <w:t xml:space="preserve">or </w:t>
      </w:r>
      <w:proofErr w:type="spellStart"/>
      <w:r w:rsidRPr="00BC5174">
        <w:t>tDCS</w:t>
      </w:r>
      <w:proofErr w:type="spellEnd"/>
      <w:r w:rsidRPr="00BC5174">
        <w:t xml:space="preserve"> </w:t>
      </w:r>
      <w:r>
        <w:rPr>
          <w:bCs/>
        </w:rPr>
        <w:fldChar w:fldCharType="begin" w:fldLock="1"/>
      </w:r>
      <w:r w:rsidR="004B2183">
        <w:rPr>
          <w:bCs/>
        </w:rPr>
        <w:instrText>ADDIN CSL_CITATION {"citationItems":[{"id":"ITEM-1","itemData":{"DOI":"10.1016/j.nicl.2017.01.025","ISSN":"22131582","PMID":"28702347","abstract":"Transcranial direct current stimulation (tDCS)1","author":[{"dropping-particle":"","family":"Bai","given":"Yang","non-dropping-particle":"","parse-names":false,"suffix":""},{"dropping-particle":"","family":"Xia","given":"Xiaoyu","non-dropping-particle":"","parse-names":false,"suffix":""},{"dropping-particle":"","family":"Kang","given":"Jiannan","non-dropping-particle":"","parse-names":false,"suffix":""},{"dropping-particle":"","family":"Yang","given":"Yi","non-dropping-particle":"","parse-names":false,"suffix":""},{"dropping-particle":"","family":"He","given":"Jianghong","non-dropping-particle":"","parse-names":false,"suffix":""},{"dropping-particle":"","family":"Li","given":"Xiaoli","non-dropping-particle":"","parse-names":false,"suffix":""}],"container-title":"NeuroImage: Clinical","id":"ITEM-1","issued":{"date-parts":[["2017"]]},"page":"702-709","publisher":"The Authors","title":"TDCS modulates cortical excitability in patients with disorders of consciousness","type":"article-journal","volume":"15"},"uris":["http://www.mendeley.com/documents/?uuid=31c1d4ac-6142-44c8-afff-80af5b27ee79"]},{"id":"ITEM-2","itemData":{"DOI":"10.1016/j.nicl.2020.102426","ISSN":"22131582","PMID":"32977212","abstract":"Background: Transcranial direct current stimulation (tDCS) may promote the recovery of severely brain-injured patients with disorders of consciousness (DOC). Prior tDCS studies targeted single brain regions rather than brain networks critical for consciousness recovery. Objective: Investigate the behavioral and electrophysiological effects of multifocal tDCS applied over the frontoparietal external awareness network in patients with chronic acquired DOC. Methods: Forty-six patients were included in this randomized double-blind sham-controlled crossover trial (median [interquartile range]: 46 [35 – 59] years old; 12 [5 – 47] months post injury; 17 unresponsive wakefulness syndrome, 23 minimally conscious state (MCS) and 6 emerged from the MCS). Multifocal tDCS was applied for 20 min using 4 anodes and 4 cathodes with 1 mA per electrode. Coma Recovery Scale-Revised (CRS-R) assessment and 10 min of resting state electroencephalogram (EEG) recordings were acquired before and after the active and sham sessions. Results: At the group level, there was no tDCS behavioral treatment effect. However, following active tDCS, the EEG complexity significantly increased in low frequency bands (1–8 Hz). CRS-R total score improvement was associated with decreased baseline complexity in those bands. At the individual level, after active tDCS, new behaviors consistent with conscious awareness emerged in 5 patients. Conversely, 3 patients lost behaviors consistent with conscious awareness. Conclusion: The behavioral effect of multifocal frontoparietal tDCS varies across patients with DOC. Electrophysiological changes were observed in low frequency bands but not translated into behavioral changes at the group level.","author":[{"dropping-particle":"","family":"Martens","given":"Géraldine","non-dropping-particle":"","parse-names":false,"suffix":""},{"dropping-particle":"","family":"Kroupi","given":"Eleni","non-dropping-particle":"","parse-names":false,"suffix":""},{"dropping-particle":"","family":"Bodien","given":"Yelena","non-dropping-particle":"","parse-names":false,"suffix":""},{"dropping-particle":"","family":"Frasso","given":"Gianluca","non-dropping-particle":"","parse-names":false,"suffix":""},{"dropping-particle":"","family":"Annen","given":"Jitka","non-dropping-particle":"","parse-names":false,"suffix":""},{"dropping-particle":"","family":"Cassol","given":"Helena","non-dropping-particle":"","parse-names":false,"suffix":""},{"dropping-particle":"","family":"Barra","given":"Alice","non-dropping-particle":"","parse-names":false,"suffix":""},{"dropping-particle":"","family":"Martial","given":"Charlotte","non-dropping-particle":"","parse-names":false,"suffix":""},{"dropping-particle":"","family":"Gosseries","given":"Olivia","non-dropping-particle":"","parse-names":false,"suffix":""},{"dropping-particle":"","family":"Lejeune","given":"Nicolas","non-dropping-particle":"","parse-names":false,"suffix":""},{"dropping-particle":"","family":"Soria-Frisch","given":"Aureli","non-dropping-particle":"","parse-names":false,"suffix":""},{"dropping-particle":"","family":"Ruffini","given":"Giulio","non-dropping-particle":"","parse-names":false,"suffix":""},{"dropping-particle":"","family":"Laureys","given":"Steven","non-dropping-particle":"","parse-names":false,"suffix":""},{"dropping-particle":"","family":"Thibaut","given":"Aurore","non-dropping-particle":"","parse-names":false,"suffix":""}],"container-title":"NeuroImage: Clinical","id":"ITEM-2","issue":"September","issued":{"date-parts":[["2020"]]},"page":"102426","publisher":"Elsevier","title":"Behavioral and electrophysiological effects of network-based frontoparietal tDCS in patients with severe brain injury: A randomized controlled trial","type":"article-journal","volume":"28"},"uris":["http://www.mendeley.com/documents/?uuid=07148f89-bd5d-49f7-bcce-1650899c0d47"]}],"mendeley":{"formattedCitation":"&lt;sup&gt;16,17&lt;/sup&gt;","plainTextFormattedCitation":"16,17","previouslyFormattedCitation":"&lt;sup&gt;16,17&lt;/sup&gt;"},"properties":{"noteIndex":0},"schema":"https://github.com/citation-style-language/schema/raw/master/csl-citation.json"}</w:instrText>
      </w:r>
      <w:r>
        <w:rPr>
          <w:bCs/>
        </w:rPr>
        <w:fldChar w:fldCharType="separate"/>
      </w:r>
      <w:r w:rsidR="000B7684" w:rsidRPr="000B7684">
        <w:rPr>
          <w:bCs/>
          <w:noProof/>
          <w:vertAlign w:val="superscript"/>
        </w:rPr>
        <w:t>16,17</w:t>
      </w:r>
      <w:r>
        <w:rPr>
          <w:bCs/>
        </w:rPr>
        <w:fldChar w:fldCharType="end"/>
      </w:r>
      <w:r>
        <w:rPr>
          <w:bCs/>
        </w:rPr>
        <w:t xml:space="preserve"> </w:t>
      </w:r>
      <w:r w:rsidRPr="00BC5174">
        <w:t>has shown therapeutic potential, particularly for MCS patients. The thalamus is central to forebrain integration and arousal regulation</w:t>
      </w:r>
      <w:r>
        <w:t xml:space="preserve"> – </w:t>
      </w:r>
      <w:r w:rsidRPr="00BC5174">
        <w:t>both essential to consciousness</w:t>
      </w:r>
      <w:r>
        <w:t xml:space="preserve"> </w:t>
      </w:r>
      <w:r>
        <w:rPr>
          <w:bCs/>
        </w:rPr>
        <w:fldChar w:fldCharType="begin" w:fldLock="1"/>
      </w:r>
      <w:r w:rsidR="004B2183">
        <w:rPr>
          <w:bCs/>
        </w:rPr>
        <w:instrText>ADDIN CSL_CITATION {"citationItems":[{"id":"ITEM-1","itemData":{"DOI":"10.1196/annals.1417.029","ISSN":"17496632","PMID":"18591473","abstract":"This review focuses on the contributions of the central thalamus to normal mechanisms of arousal regulation and to neurological disorders of consciousness. Forebrain arousal is regulated by ascending influences from brainstem/basal forebrain neuronal populations (\"arousal systems\") and control signals descending from frontal cortical systems. These subcortical and cortical systems have converging projections to the central thalamus that emphasize their role in maintaining organized behavior during wakefulness. Central thalamic neurons appear to be specialized both anatomically and physiologically to support distributed network activity that maintains neuronal firing patterns across long-range cortico-cortical pathways and within cortico-striatopallidal- thalamocortical loop connections. Recruitment of central thalamic neurons occurs in response to increasing cognitive demand, stress, fatigue, and other perturbations that reduce behavioral performance. In addition, the central thalamus receives projections from brainstem pathways evolved to rapidly generate brief shifts of arousal associated with the appearance of salient stimuli across different sensory modalities. Through activation of the central thalamus, neurons across the cerebral cortex and striatum can be depolarized and their activity patterns selectively gated by descending or ascending signals related to premotor attention and alerting stimuli. Direct injury to the central thalamus or prominent deafferentation of these neurons as a result of complex, multifocal, brain insults are both associated with severe impairment of forebrain functional integration and arousal regulation. Interventions targeting neurons within the central thalamus may lead to rational therapeutic approaches to the treatment of impaired arousal regulation following nonprogressive brain injuries. A model accounting for present therapeutic strategies is proposed. © 2008 New York Academy of Sciences.","author":[{"dropping-particle":"","family":"Schiff","given":"Nicholas D.","non-dropping-particle":"","parse-names":false,"suffix":""}],"container-title":"Annals of the New York Academy of Sciences","id":"ITEM-1","issued":{"date-parts":[["2008"]]},"page":"105-118","title":"Central thalamic contributions to arousal regulation and neurological disorders of consciousness","type":"article-journal","volume":"1129"},"uris":["http://www.mendeley.com/documents/?uuid=0ecb248d-c204-42ba-9715-1338a682a614"]},{"id":"ITEM-2","itemData":{"DOI":"10.1016/j.tins.2009.11.002","ISSN":"01662236","PMID":"19954851","abstract":"Recovery of consciousness following severe brain injuries can occur over long time intervals. Importantly, evolving cognitive recovery can be strongly dissociated from motor recovery in some individuals, resulting in underestimation of cognitive capacities. Common mechanisms of cerebral dysfunction that arise at the neuronal population level may explain slow functional recoveries from severe brain injuries. This review proposes a \"mesocircuit\" model that predicts specific roles for different structural and dynamic changes that may occur gradually during recovery. Recent functional neuroimaging studies that operationally identify varying levels of awareness, memory and other higher brain functions in patients with no behavioral evidence of these cognitive capacities are discussed. Measuring evolving changes in underlying brain function and dynamics post-injury and post-treatment frames future investigative work. © 2009 Elsevier Ltd. All rights reserved.","author":[{"dropping-particle":"","family":"Schiff","given":"Nicholas D.","non-dropping-particle":"","parse-names":false,"suffix":""}],"container-title":"Trends in Neurosciences","id":"ITEM-2","issue":"1","issued":{"date-parts":[["2010"]]},"page":"1-9","title":"Recovery of consciousness after brain injury: a mesocircuit hypothesis","type":"article-journal","volume":"33"},"uris":["http://www.mendeley.com/documents/?uuid=3996dc30-3ff1-408c-a86f-4caf80c026c1"]},{"id":"ITEM-3","itemData":{"DOI":"10.1016/j.nicl.2017.01.010","ISSN":"22131582","PMID":"28180082","abstract":"Deficits in attention are a common and devastating consequence of traumatic brain injury (TBI), leading to functional impairments, rehabilitation barriers, and long-term disability. While such deficits are well documented, little is known about their underlying pathophysiology hindering development of effective and targeted interventions. Here we evaluate the integrity of brain systems specific to attentional functions using quantitative assessments of electroencephalography recorded during performance of the Attention Network Test (ANT), a behavioral paradigm that separates alerting, orienting, and executive components of attention. We studied 13 patients, at least 6 months post-TBI with cognitive impairments, and 24 control subjects. Based on performance on the ANT, TBI subjects showed selective impairment in executive attention. In TBI subjects, principal component analysis combined with spectral analysis of the EEG after target appearance extracted a pattern of increased frontal midline theta power (2.5–7.5 Hz) and suppression of frontal beta power (12.5–22.5 Hz). Individual expression of this pattern correlated (r = − 0.67, p &lt; 0.001) with executive attention impairment. The grading of this pattern of spatiotemporal dynamics with executive attention deficits reflects impaired recruitment of anterior forebrain resources following TBI; specifically, deafferentation and variable disfacilitation of medial frontal neuronal populations is proposed as the basis of our findings.","author":[{"dropping-particle":"","family":"Shah","given":"Sudhin A.","non-dropping-particle":"","parse-names":false,"suffix":""},{"dropping-particle":"","family":"Goldin","given":"Yelena","non-dropping-particle":"","parse-names":false,"suffix":""},{"dropping-particle":"","family":"Conte","given":"Mary M.","non-dropping-particle":"","parse-names":false,"suffix":""},{"dropping-particle":"","family":"Goldfine","given":"Andrew M.","non-dropping-particle":"","parse-names":false,"suffix":""},{"dropping-particle":"","family":"Mohamadpour","given":"Maliheh","non-dropping-particle":"","parse-names":false,"suffix":""},{"dropping-particle":"","family":"Fidali","given":"Brian C.","non-dropping-particle":"","parse-names":false,"suffix":""},{"dropping-particle":"","family":"Cicerone","given":"Keith","non-dropping-particle":"","parse-names":false,"suffix":""},{"dropping-particle":"","family":"Schiff","given":"Nicholas D.","non-dropping-particle":"","parse-names":false,"suffix":""}],"container-title":"NeuroImage: Clinical","id":"ITEM-3","issued":{"date-parts":[["2017"]]},"page":"233-241","title":"Executive attention deficits after traumatic brain injury reflect impaired recruitment of resources","type":"article-journal","volume":"14"},"uris":["http://www.mendeley.com/documents/?uuid=6d4531ac-6e60-46c6-ada4-01d767b483be"]}],"mendeley":{"formattedCitation":"&lt;sup&gt;18–20&lt;/sup&gt;","plainTextFormattedCitation":"18–20","previouslyFormattedCitation":"&lt;sup&gt;18–20&lt;/sup&gt;"},"properties":{"noteIndex":0},"schema":"https://github.com/citation-style-language/schema/raw/master/csl-citation.json"}</w:instrText>
      </w:r>
      <w:r>
        <w:rPr>
          <w:bCs/>
        </w:rPr>
        <w:fldChar w:fldCharType="separate"/>
      </w:r>
      <w:r w:rsidR="000B7684" w:rsidRPr="000B7684">
        <w:rPr>
          <w:bCs/>
          <w:noProof/>
          <w:vertAlign w:val="superscript"/>
        </w:rPr>
        <w:t>18–20</w:t>
      </w:r>
      <w:r>
        <w:rPr>
          <w:bCs/>
        </w:rPr>
        <w:fldChar w:fldCharType="end"/>
      </w:r>
      <w:r w:rsidRPr="00BC5174">
        <w:t xml:space="preserve">. Although UWS patients can exhibit primary auditory cortex activation in response to external stimuli </w:t>
      </w:r>
      <w:r>
        <w:rPr>
          <w:bCs/>
        </w:rPr>
        <w:t xml:space="preserve"> </w:t>
      </w:r>
      <w:r>
        <w:rPr>
          <w:bCs/>
        </w:rPr>
        <w:fldChar w:fldCharType="begin" w:fldLock="1"/>
      </w:r>
      <w:r w:rsidR="004B2183">
        <w:rPr>
          <w:bCs/>
        </w:rPr>
        <w:instrText>ADDIN CSL_CITATION {"citationItems":[{"id":"ITEM-1","itemData":{"DOI":"10.1093/brain/123.8.1589","ISSN":"00068950","PMID":"10908189","abstract":"H215O-PET was used to investigate changes in regional cerebral blood flow in response to auditory stimulation in patients in the vegetative state. Five patients in a vegetative state of hypoxic origin were compared with 18 age-matched controls. In addition, the cerebral metabolism of these patients and 53 age-matched controls was studied using [18F]fluorodeoxyglucose. In control subjects, auditory click stimuli activated bilateral auditory cortices [Brodmann areas (BA) 41 and 42] and the contralateral auditory association cortices (BA 22). In the patients, although resting metabolism was decreased to 61% of normal values, bilateral auditory areas 41 and 42 showed activation as seen in the controls, but the temporoparietal junction cortex (BA 22) failed to be activated. Moreover, the auditory association cortex was functionally disconnected from the posterior parietal association area (BA 40), the anterior cingulate cortex (BA 24) and the hippocampus, as revealed by psychophysiological interaction analysis. Thus, despite altered resting metabolism, the auditory primary cortices were still activated during external stimulation, whereas hierarchically higher-order multimodal association areas were not. Such a cascade of functional disconnections along the auditory cortical pathways, from the primary auditory areas to multimodal and limbic areas, suggests that the residual cortical processing observed in the vegetative state cannot lead to the integrative processes that are thought to be necessary for the attainment of the normal level of awareness.","author":[{"dropping-particle":"","family":"Laureys","given":"Steven","non-dropping-particle":"","parse-names":false,"suffix":""},{"dropping-particle":"","family":"Faymonville","given":"Marie Elisabeth","non-dropping-particle":"","parse-names":false,"suffix":""},{"dropping-particle":"","family":"Degueldre","given":"Christian","non-dropping-particle":"","parse-names":false,"suffix":""},{"dropping-particle":"","family":"Fiore","given":"Guy","non-dropping-particle":"Del","parse-names":false,"suffix":""},{"dropping-particle":"","family":"Damas","given":"Pierre","non-dropping-particle":"","parse-names":false,"suffix":""},{"dropping-particle":"","family":"Lambermont","given":"Bernard","non-dropping-particle":"","parse-names":false,"suffix":""},{"dropping-particle":"","family":"Janssens","given":"Nathalie","non-dropping-particle":"","parse-names":false,"suffix":""},{"dropping-particle":"","family":"Aerts","given":"Joel","non-dropping-particle":"","parse-names":false,"suffix":""},{"dropping-particle":"","family":"Franck","given":"Georges","non-dropping-particle":"","parse-names":false,"suffix":""},{"dropping-particle":"","family":"Luxen","given":"Andreé","non-dropping-particle":"","parse-names":false,"suffix":""},{"dropping-particle":"","family":"Moonen","given":"Gustave","non-dropping-particle":"","parse-names":false,"suffix":""},{"dropping-particle":"","family":"Lamy","given":"Maurice","non-dropping-particle":"","parse-names":false,"suffix":""},{"dropping-particle":"","family":"Maquet","given":"Pierre","non-dropping-particle":"","parse-names":false,"suffix":""}],"container-title":"Brain","id":"ITEM-1","issue":"8","issued":{"date-parts":[["2000"]]},"page":"1589-1601","title":"Auditory processing in the vegetative state","type":"article-journal","volume":"123"},"uris":["http://www.mendeley.com/documents/?uuid=f6014954-b37d-414d-a3bf-8a7c0f1dab00"]}],"mendeley":{"formattedCitation":"&lt;sup&gt;21&lt;/sup&gt;","plainTextFormattedCitation":"21","previouslyFormattedCitation":"&lt;sup&gt;21&lt;/sup&gt;"},"properties":{"noteIndex":0},"schema":"https://github.com/citation-style-language/schema/raw/master/csl-citation.json"}</w:instrText>
      </w:r>
      <w:r>
        <w:rPr>
          <w:bCs/>
        </w:rPr>
        <w:fldChar w:fldCharType="separate"/>
      </w:r>
      <w:r w:rsidR="000B7684" w:rsidRPr="000B7684">
        <w:rPr>
          <w:bCs/>
          <w:noProof/>
          <w:vertAlign w:val="superscript"/>
        </w:rPr>
        <w:t>21</w:t>
      </w:r>
      <w:r>
        <w:rPr>
          <w:bCs/>
        </w:rPr>
        <w:fldChar w:fldCharType="end"/>
      </w:r>
      <w:r w:rsidRPr="00BC5174">
        <w:t xml:space="preserve">, they often lack connectivity with higher-order auditory areas, a pattern more preserved in MCS </w:t>
      </w:r>
      <w:r>
        <w:rPr>
          <w:bCs/>
        </w:rPr>
        <w:fldChar w:fldCharType="begin" w:fldLock="1"/>
      </w:r>
      <w:r w:rsidR="004B2183">
        <w:rPr>
          <w:bCs/>
        </w:rPr>
        <w:instrText>ADDIN CSL_CITATION {"citationItems":[{"id":"ITEM-1","itemData":{"DOI":"10.1002/hbm.24303","ISSN":"10970193","PMID":"29972267","abstract":"Patients in minimally conscious state (MCS) have been subcategorized in MCS plus and MCS minus, based on command-following, intelligible verbalization or intentional communication. We here aimed to better characterize the functional neuroanatomy of MCS based on this clinical subcategorization by means of resting state functional magnetic resonance imaging (fMRI). Resting state fMRI was acquired in 292 MCS patients and a seed-based analysis was conducted on a convenience sample of 10 MCS plus patients, 9 MCS minus patients and 35 healthy subjects. We investigated the left and right frontoparietal networks (FPN), auditory network, default mode network (DMN), thalamocortical connectivity and DMN between-network anticorrelations. We also employed an analysis based on regions of interest (ROI) to examine interhemispheric connectivity and investigated intergroup differences in gray/white matter volume by means of voxel-based morphometry. We found a higher connectivity in MCS plus as compared to MCS minus in the left FPN, specifically between the left dorso-lateral prefrontal cortex and left temporo-occipital fusiform cortex. No differences between patient groups were observed in the auditory network, right FPN, DMN, thalamocortical and interhemispheric connectivity, between-network anticorrelations and gray/white matter volume. Our preliminary group-level results suggest that the clinical subcategorization of MCS may involve functional connectivity differences in a language-related executive control network. MCS plus and minus patients are seemingly not differentiated by networks associated to auditory processing, perception of surroundings and internal awareness/self-mentation, nor by interhemispheric integration and structural brain damage.","author":[{"dropping-particle":"","family":"Aubinet","given":"Charlène","non-dropping-particle":"","parse-names":false,"suffix":""},{"dropping-particle":"","family":"Larroque","given":"Stephen Karl","non-dropping-particle":"","parse-names":false,"suffix":""},{"dropping-particle":"","family":"Heine","given":"Lizette","non-dropping-particle":"","parse-names":false,"suffix":""},{"dropping-particle":"","family":"Martial","given":"Charlotte","non-dropping-particle":"","parse-names":false,"suffix":""},{"dropping-particle":"","family":"Majerus","given":"Steve","non-dropping-particle":"","parse-names":false,"suffix":""},{"dropping-particle":"","family":"Laureys","given":"Steven","non-dropping-particle":"","parse-names":false,"suffix":""},{"dropping-particle":"","family":"Perri","given":"Carol","non-dropping-particle":"Di","parse-names":false,"suffix":""}],"container-title":"Human Brain Mapping","id":"ITEM-1","issue":"11","issued":{"date-parts":[["2018"]]},"page":"4519-4532","title":"Clinical subcategorization of minimally conscious state according to resting functional connectivity","type":"article-journal","volume":"39"},"uris":["http://www.mendeley.com/documents/?uuid=d7b23557-8d71-4267-abce-283d80f683c7"]},{"id":"ITEM-2","itemData":{"DOI":"10.1001/archneur.61.2.233","ISSN":"00039942","PMID":"14967772","abstract":"Background: The minimally conscious state (MCS) is a recently defined clinical condition; it differs from the persistent vegetative state (PVS) by the presence of inconsistent, but clearly discernible, behavioral evidence of consciousness. Objective: To study auditory processing among patients who are in an MCS, patients who are in a PVS, and healthy control subjects. Methods: By means of 15O-radiolabeled water-positron emission tomography, we measured changes in regional cerebral blood flow induced by auditory click stimuli in 5 patients in an MCS, 15 patients in a PVS, and 18 healthy controls. Results: In both patients in an MCS and the healthy controls, auditory stimulation activated bilateral superior temporal gyri (Brodmann areas 41, 42, and 22). In patients in a PVS, the activation was restricted to Brodmann areas 41 and 42 bilaterally. We also showed that, compared with patients in a PVS, patients in an MCS demonstrated a stronger functional connectivity between the secondary auditory cortex and temporal and prefrontal association cortices. Conclusions: Although assumptions about the level of consciousness in severely brain injured patients are difficult to make, our findings suggest that the cerebral activity observed in patients in an MCS is more likely to lead to higher-order integrative processes, thought to be necessary for the gain of conscious auditory perception.","author":[{"dropping-particle":"","family":"Boly","given":"Mélanie","non-dropping-particle":"","parse-names":false,"suffix":""},{"dropping-particle":"","family":"Faymonville","given":"Marie Elisabeth","non-dropping-particle":"","parse-names":false,"suffix":""},{"dropping-particle":"","family":"Peigneux","given":"Philippe","non-dropping-particle":"","parse-names":false,"suffix":""},{"dropping-particle":"","family":"Lambermont","given":"Bernard","non-dropping-particle":"","parse-names":false,"suffix":""},{"dropping-particle":"","family":"Damas","given":"Pierre","non-dropping-particle":"","parse-names":false,"suffix":""},{"dropping-particle":"","family":"Fiore","given":"Guy","non-dropping-particle":"Del","parse-names":false,"suffix":""},{"dropping-particle":"","family":"Degueldre","given":"Christian","non-dropping-particle":"","parse-names":false,"suffix":""},{"dropping-particle":"","family":"Franck","given":"Georges","non-dropping-particle":"","parse-names":false,"suffix":""},{"dropping-particle":"","family":"Luxen","given":"André","non-dropping-particle":"","parse-names":false,"suffix":""},{"dropping-particle":"","family":"Lamy","given":"Maurice","non-dropping-particle":"","parse-names":false,"suffix":""},{"dropping-particle":"","family":"Moonen","given":"Gustave","non-dropping-particle":"","parse-names":false,"suffix":""},{"dropping-particle":"","family":"Maquet","given":"Pierre","non-dropping-particle":"","parse-names":false,"suffix":""},{"dropping-particle":"","family":"Laureys","given":"Steven","non-dropping-particle":"","parse-names":false,"suffix":""}],"container-title":"Archives of Neurology","id":"ITEM-2","issue":"2","issued":{"date-parts":[["2004"]]},"page":"233-238","title":"Auditory Processing in Severely Brain Injured Patients: Differences between the Minimally Conscious State and the Persistent Vegetative State","type":"article-journal","volume":"61"},"uris":["http://www.mendeley.com/documents/?uuid=bf735260-3bdf-456e-9da7-3072af2f2516"]}],"mendeley":{"formattedCitation":"&lt;sup&gt;7,22&lt;/sup&gt;","plainTextFormattedCitation":"7,22","previouslyFormattedCitation":"&lt;sup&gt;7,22&lt;/sup&gt;"},"properties":{"noteIndex":0},"schema":"https://github.com/citation-style-language/schema/raw/master/csl-citation.json"}</w:instrText>
      </w:r>
      <w:r>
        <w:rPr>
          <w:bCs/>
        </w:rPr>
        <w:fldChar w:fldCharType="separate"/>
      </w:r>
      <w:r w:rsidR="000B7684" w:rsidRPr="000B7684">
        <w:rPr>
          <w:bCs/>
          <w:noProof/>
          <w:vertAlign w:val="superscript"/>
        </w:rPr>
        <w:t>7,22</w:t>
      </w:r>
      <w:r>
        <w:rPr>
          <w:bCs/>
        </w:rPr>
        <w:fldChar w:fldCharType="end"/>
      </w:r>
      <w:r w:rsidRPr="003D5C3F">
        <w:t xml:space="preserve"> </w:t>
      </w:r>
      <w:r w:rsidRPr="003D5C3F">
        <w:rPr>
          <w:bCs/>
        </w:rPr>
        <w:t>. In the present training paradigm, however, disruptions of the auditory network were also evident in MCS patients when compared with the LIS group</w:t>
      </w:r>
      <w:r w:rsidRPr="00BC5174">
        <w:t xml:space="preserve">. Notably, auditory-FPN connectivity has been linked to conscious auditory perception </w:t>
      </w:r>
      <w:r>
        <w:fldChar w:fldCharType="begin" w:fldLock="1"/>
      </w:r>
      <w:r w:rsidR="004B2183">
        <w:instrText>ADDIN CSL_CITATION {"citationItems":[{"id":"ITEM-1","itemData":{"DOI":"10.1016/j.neuron.2007.09.037","ISSN":"08966273","PMID":"18093531","abstract":"Is there a neural representation of speech that transcends its sensory properties? Using fMRI, we investigated whether there are brain areas where neural activity during observation of sublexical audiovisual input corresponds to a listener's speech percept (what is \"heard\") independent of the sensory properties of the input. A target audiovisual stimulus was preceded by stimuli that (1) shared the target's auditory features (auditory overlap), (2) shared the target's visual features (visual overlap), or (3) shared neither the target's auditory or visual features but were perceived as the target (perceptual overlap). In two left-hemisphere regions (pars opercularis, planum polare), the target invoked less activity when it was preceded by the perceptually overlapping stimulus than when preceded by stimuli that shared one of its sensory components. This pattern of neural facilitation indicates that these regions code sublexical speech at an abstract level corresponding to that of the speech percept. © 2007 Elsevier Inc. All rights reserved.","author":[{"dropping-particle":"","family":"Hasson","given":"Uri","non-dropping-particle":"","parse-names":false,"suffix":""},{"dropping-particle":"","family":"Skipper","given":"Jeremy I.","non-dropping-particle":"","parse-names":false,"suffix":""},{"dropping-particle":"","family":"Nusbaum","given":"Howard C.","non-dropping-particle":"","parse-names":false,"suffix":""},{"dropping-particle":"","family":"Small","given":"Steven L.","non-dropping-particle":"","parse-names":false,"suffix":""}],"container-title":"Neuron","id":"ITEM-1","issue":"6","issued":{"date-parts":[["2007"]]},"page":"1116-1126","title":"Abstract Coding of Audiovisual Speech: Beyond Sensory Representation","type":"article-journal","volume":"56"},"uris":["http://www.mendeley.com/documents/?uuid=5e491962-0303-44b9-b49d-2c22faa3b2e2"]},{"id":"ITEM-2","itemData":{"DOI":"10.1016/j.neuron.2011.03.018","ISSN":"08966273","PMID":"21521609","abstract":"Recent experimental studies and theoretical models have begun to address the challenge of establishing a causal link between subjective conscious experience and measurable neuronal activity. The present review focuses on the well-delimited issue of how an external or internal piece of information goes beyond nonconscious processing and gains access to conscious processing, a transition characterized by the existence of a reportable subjective experience. Converging neuroimaging and neurophysiological data, acquired during minimal experimental contrasts between conscious and nonconscious processing, point to objective neural measures of conscious access: late amplification of relevant sensory activity, long-distance cortico-cortical synchronization at beta and gamma frequencies, and \" ignition\" of a large-scale prefronto-parietal network. We compare these findings to current theoretical models of conscious processing, including the Global Neuronal Workspace (GNW) model according to which conscious access occurs when incoming information is made globally available to multiple brain systems through a network of neurons with long-range axons densely distributed in prefrontal, parieto-temporal, and cingulate cortices. The clinical implications of these results for general anesthesia, coma, vegetative state, and schizophrenia are discussed. © 2011 Elsevier Inc.","author":[{"dropping-particle":"","family":"Dehaene","given":"Stanislas","non-dropping-particle":"","parse-names":false,"suffix":""},{"dropping-particle":"","family":"Changeux","given":"Jean Pierre","non-dropping-particle":"","parse-names":false,"suffix":""}],"container-title":"Neuron","id":"ITEM-2","issue":"2","issued":{"date-parts":[["2011"]]},"page":"200-227","publisher":"Elsevier Inc.","title":"Experimental and Theoretical Approaches to Conscious Processing","type":"article-journal","volume":"70"},"uris":["http://www.mendeley.com/documents/?uuid=1cb625d2-0682-412e-b1be-27fd739fe9e9"]}],"mendeley":{"formattedCitation":"&lt;sup&gt;23,24&lt;/sup&gt;","plainTextFormattedCitation":"23,24","previouslyFormattedCitation":"&lt;sup&gt;23,24&lt;/sup&gt;"},"properties":{"noteIndex":0},"schema":"https://github.com/citation-style-language/schema/raw/master/csl-citation.json"}</w:instrText>
      </w:r>
      <w:r>
        <w:fldChar w:fldCharType="separate"/>
      </w:r>
      <w:r w:rsidR="000B7684" w:rsidRPr="000B7684">
        <w:rPr>
          <w:noProof/>
          <w:vertAlign w:val="superscript"/>
        </w:rPr>
        <w:t>23,24</w:t>
      </w:r>
      <w:r>
        <w:fldChar w:fldCharType="end"/>
      </w:r>
      <w:r w:rsidRPr="00BC5174">
        <w:t xml:space="preserve">. In line with this, </w:t>
      </w:r>
      <w:proofErr w:type="spellStart"/>
      <w:r w:rsidRPr="00BC5174">
        <w:t>Demertzi</w:t>
      </w:r>
      <w:proofErr w:type="spellEnd"/>
      <w:r w:rsidRPr="00BC5174">
        <w:t xml:space="preserve"> et al. (2014) found that DMN and auditory network features provided 85.3% accuracy in classifying PDoC patients from healthy controls using fMRI-based machine learning </w:t>
      </w:r>
      <w:r>
        <w:fldChar w:fldCharType="begin" w:fldLock="1"/>
      </w:r>
      <w:r w:rsidR="004B2183">
        <w:instrText>ADDIN CSL_CITATION {"citationItems":[{"id":"ITEM-1","itemData":{"DOI":"10.1016/j.cortex.2013.11.005","ISSN":"19738102","PMID":"24480455","abstract":"Introduction: In healthy conditions, group-level fMRI resting state analyses identify ten resting state networks (RSNs) of cognitive relevance. Here, we aim to assess the ten-network model in severely brain-injured patients suffering from disorders of consciousness and to identify those networks which will be most relevant to discriminate between patients and healthy subjects. Methods: 300 fMRI volumes were obtained in 27 healthy controls and 53 patients in minimally conscious state (MCS), vegetative state/unresponsive wakefulness syndrome (VS/UWS) and coma. Independent component analysis (ICA) reduced data dimensionality. The ten networks were identified by means of a multiple template-matching procedure and were tested on neuronality properties (neuronal vsnon-neuronal) in a data-driven way. Univariate analyses detected between-group differences in networks' neuronal properties and estimated voxel-wise functional connectivity in the networks, which were significantly less identifiable in patients. A nearest-neighbor \"clinical\" classifier was used to determine the networks with high between-group discriminative accuracy. Results: Healthy controls were characterized by more neuronal components compared to patients in VS/UWS and in coma. Compared to healthy controls, fewer patients in MCS and VS/UWS showed components of neuronal origin for the left executive control network, default mode network (DMN), auditory, and right executive control network. The \"clinical\" classifier indicated the DMN and auditory network with the highest accuracy (85.3%) in discriminating patients from healthy subjects. Conclusions: FMRI multiple-network resting state connectivity is disrupted in severely brain-injured patients suffering from disorders of consciousness. When performing ICA, multiple-network testing and control for neuronal properties of the identified RSNs can advance fMRI system-level characterization. Automatic data-driven patient classification is the first step towards future single-subject objective diagnostics based on fMRI resting state acquisitions. © 2013 Elsevier Ltd.","author":[{"dropping-particle":"","family":"Demertzi","given":"Athena","non-dropping-particle":"","parse-names":false,"suffix":""},{"dropping-particle":"","family":"Gómez","given":"Francisco","non-dropping-particle":"","parse-names":false,"suffix":""},{"dropping-particle":"","family":"Crone","given":"Julia Sophia","non-dropping-particle":"","parse-names":false,"suffix":""},{"dropping-particle":"","family":"Vanhaudenhuyse","given":"Audrey","non-dropping-particle":"","parse-names":false,"suffix":""},{"dropping-particle":"","family":"Tshibanda","given":"Luaba","non-dropping-particle":"","parse-names":false,"suffix":""},{"dropping-particle":"","family":"Noirhomme","given":"Quentin","non-dropping-particle":"","parse-names":false,"suffix":""},{"dropping-particle":"","family":"Thonnard","given":"Marie","non-dropping-particle":"","parse-names":false,"suffix":""},{"dropping-particle":"","family":"Charland-Verville","given":"Vanessa","non-dropping-particle":"","parse-names":false,"suffix":""},{"dropping-particle":"","family":"Kirsch","given":"Murielle","non-dropping-particle":"","parse-names":false,"suffix":""},{"dropping-particle":"","family":"Laureys","given":"Steven","non-dropping-particle":"","parse-names":false,"suffix":""},{"dropping-particle":"","family":"Soddu","given":"Andrea","non-dropping-particle":"","parse-names":false,"suffix":""}],"container-title":"Cortex","id":"ITEM-1","issue":"1","issued":{"date-parts":[["2014"]]},"page":"35-46","title":"Multiple fMRI system-level baseline connectivity is disrupted in patients with consciousness alterations","type":"article-journal","volume":"52"},"uris":["http://www.mendeley.com/documents/?uuid=5698288a-6e27-4cff-bfe0-3c2cb252bebd"]}],"mendeley":{"formattedCitation":"&lt;sup&gt;25&lt;/sup&gt;","plainTextFormattedCitation":"25","previouslyFormattedCitation":"&lt;sup&gt;25&lt;/sup&gt;"},"properties":{"noteIndex":0},"schema":"https://github.com/citation-style-language/schema/raw/master/csl-citation.json"}</w:instrText>
      </w:r>
      <w:r>
        <w:fldChar w:fldCharType="separate"/>
      </w:r>
      <w:r w:rsidR="000B7684" w:rsidRPr="000B7684">
        <w:rPr>
          <w:noProof/>
          <w:vertAlign w:val="superscript"/>
        </w:rPr>
        <w:t>25</w:t>
      </w:r>
      <w:r>
        <w:fldChar w:fldCharType="end"/>
      </w:r>
      <w:r>
        <w:t xml:space="preserve">. </w:t>
      </w:r>
      <w:r>
        <w:rPr>
          <w:bCs/>
        </w:rPr>
        <w:t xml:space="preserve">  </w:t>
      </w:r>
    </w:p>
    <w:p w14:paraId="5D711121" w14:textId="10D69135" w:rsidR="008A0C5A" w:rsidRDefault="008A0C5A" w:rsidP="00582740">
      <w:pPr>
        <w:jc w:val="both"/>
      </w:pPr>
      <w:r>
        <w:t>All</w:t>
      </w:r>
      <w:r w:rsidRPr="00FD0408">
        <w:t xml:space="preserve"> </w:t>
      </w:r>
      <w:r w:rsidRPr="00FD3BC6">
        <w:t xml:space="preserve">significant group differences </w:t>
      </w:r>
      <w:r w:rsidRPr="00920FEC">
        <w:rPr>
          <w:bCs/>
        </w:rPr>
        <w:t xml:space="preserve">(α = 0.01) </w:t>
      </w:r>
      <w:r w:rsidRPr="00FD0408">
        <w:t xml:space="preserve">were found in the </w:t>
      </w:r>
      <w:r>
        <w:t>alpha</w:t>
      </w:r>
      <w:r w:rsidRPr="00FD0408">
        <w:t xml:space="preserve"> band</w:t>
      </w:r>
      <w:r>
        <w:t xml:space="preserve"> (8-12 Hz)</w:t>
      </w:r>
      <w:r w:rsidRPr="00FD0408">
        <w:t xml:space="preserve">, </w:t>
      </w:r>
      <w:r>
        <w:t xml:space="preserve">extending to the theta band (4-7 Hz) for the UWS-LIS </w:t>
      </w:r>
      <w:r>
        <w:rPr>
          <w:bCs/>
        </w:rPr>
        <w:t>comparisons</w:t>
      </w:r>
      <w:r>
        <w:t xml:space="preserve"> in the Q&amp;A paradigm.</w:t>
      </w:r>
      <w:r w:rsidRPr="00FD0408">
        <w:t xml:space="preserve"> FC differences were</w:t>
      </w:r>
      <w:r>
        <w:t xml:space="preserve"> not</w:t>
      </w:r>
      <w:r w:rsidRPr="00FD0408">
        <w:t xml:space="preserve"> observed during the Feedback paradigm</w:t>
      </w:r>
      <w:r>
        <w:t xml:space="preserve">, and differences between the MCS and LIS groups were only </w:t>
      </w:r>
      <w:r w:rsidRPr="009503B8">
        <w:t xml:space="preserve">observed in the comparisons for the Q&amp;A paradigm. Complete statistical results are reported in </w:t>
      </w:r>
      <w:bookmarkEnd w:id="10"/>
      <w:r w:rsidR="009503B8">
        <w:t>Supplementary Table 7.</w:t>
      </w:r>
    </w:p>
    <w:p w14:paraId="1FD5B81D" w14:textId="24ED8FB9" w:rsidR="008A0C5A" w:rsidRPr="00920FEC" w:rsidRDefault="00582740" w:rsidP="008A0C5A">
      <w:pPr>
        <w:jc w:val="both"/>
        <w:rPr>
          <w:bCs/>
        </w:rPr>
      </w:pPr>
      <w:r>
        <w:t xml:space="preserve">Although exploratory, this </w:t>
      </w:r>
      <w:r w:rsidR="008A0C5A" w:rsidRPr="005B29E0">
        <w:t xml:space="preserve">FC analysis revealed key network-level </w:t>
      </w:r>
      <w:r w:rsidR="008A0C5A">
        <w:t>differences</w:t>
      </w:r>
      <w:r w:rsidR="008A0C5A" w:rsidRPr="005B29E0">
        <w:t xml:space="preserve"> between UWS and both MCS and LIS</w:t>
      </w:r>
      <w:r w:rsidR="008A0C5A">
        <w:t xml:space="preserve">, </w:t>
      </w:r>
      <w:r w:rsidR="008A0C5A" w:rsidRPr="005B29E0">
        <w:t xml:space="preserve">across Assessment, Training, and Q&amp;A paradigms, involving </w:t>
      </w:r>
      <w:r w:rsidR="008A0C5A">
        <w:t xml:space="preserve">networks that subserve consciousness; </w:t>
      </w:r>
      <w:r w:rsidR="008A0C5A" w:rsidRPr="005B29E0">
        <w:t xml:space="preserve">the Default Mode Network (DMN), Fronto-Parietal Network (FPN), Thalamocortical, and Auditory networks. </w:t>
      </w:r>
      <w:r w:rsidR="008A0C5A" w:rsidRPr="00CD4820">
        <w:t xml:space="preserve">These group differences centred on thalamo-frontal </w:t>
      </w:r>
      <w:r w:rsidR="008A0C5A">
        <w:t>alterations</w:t>
      </w:r>
      <w:r w:rsidR="008A0C5A" w:rsidRPr="00CD4820">
        <w:t xml:space="preserve"> in UWS, aligning with known mechanisms of impaired awareness in DoC</w:t>
      </w:r>
      <w:r w:rsidR="008A0C5A">
        <w:t xml:space="preserve"> </w:t>
      </w:r>
      <w:r w:rsidR="008A0C5A">
        <w:fldChar w:fldCharType="begin" w:fldLock="1"/>
      </w:r>
      <w:r w:rsidR="00673DFD">
        <w:instrText>ADDIN CSL_CITATION {"citationItems":[{"id":"ITEM-1","itemData":{"DOI":"10.3390/jcm8030306","ISSN":"20770383","abstract":"Consciousness arises from the functional interaction of multiple brain structures and their ability to integrate different complex patterns of internal communication. Although several studies demonstrated that the fronto-parietal and functional default mode networks play a key role in conscious processes, it is still not clear which topological network measures (that quantifies different features of whole-brain functional network organization) are altered in patients with disorders of consciousness. Herein, we investigate the functional connectivity of unresponsive wakefulness syndrome (UWS) and minimally conscious state (MCS) patients from a topological network perspective, by using resting-state EEG recording. Network-based statistical analysis reveals a subnetwork of decreased functional connectivity in UWS compared to in the MCS patients, mainly involving the interhemispheric fronto-parietal connectivity patterns. Network topological analysis reveals increased values of local-community-paradigm correlation, as well as higher clustering coefficient and local efficiency in UWS patients compared to in MCS patients. At the nodal level, the UWS patients showed altered functional topology in several limbic and temporo-parieto-occipital regions. Taken together, our results highlight (i) the involvement of the interhemispheric fronto-parietal functional connectivity in the pathophysiology of consciousness disorders and (ii) an aberrant connectome organization both at the network topology level and at the nodal level in UWS patients compared to in the MCS patients.","author":[{"dropping-particle":"","family":"Cacciola","given":"Alberto","non-dropping-particle":"","parse-names":false,"suffix":""},{"dropping-particle":"","family":"Naro","given":"Antonino","non-dropping-particle":"","parse-names":false,"suffix":""},{"dropping-particle":"","family":"Milardi","given":"Demetrio","non-dropping-particle":"","parse-names":false,"suffix":""},{"dropping-particle":"","family":"Bramanti","given":"Alessia","non-dropping-particle":"","parse-names":false,"suffix":""},{"dropping-particle":"","family":"Malatacca","given":"Leonardo","non-dropping-particle":"","parse-names":false,"suffix":""},{"dropping-particle":"","family":"Spitaleri","given":"Maurizio","non-dropping-particle":"","parse-names":false,"suffix":""},{"dropping-particle":"","family":"Leo","given":"Antonino","non-dropping-particle":"","parse-names":false,"suffix":""},{"dropping-particle":"","family":"Muscoloni","given":"Alessandro","non-dropping-particle":"","parse-names":false,"suffix":""},{"dropping-particle":"","family":"Cannistraci","given":"Carlo Vittorio","non-dropping-particle":"","parse-names":false,"suffix":""},{"dropping-particle":"","family":"Bramanti","given":"Placido","non-dropping-particle":"","parse-names":false,"suffix":""},{"dropping-particle":"","family":"Calabrò","given":"Rocco Salvatore","non-dropping-particle":"","parse-names":false,"suffix":""},{"dropping-particle":"","family":"Anastasi","given":"Giuseppe Pio","non-dropping-particle":"","parse-names":false,"suffix":""}],"container-title":"Journal of Clinical Medicine","id":"ITEM-1","issue":"3","issued":{"date-parts":[["2019"]]},"title":"Functional brain network topology discriminates between patients with minimally conscious state and unresponsivewakefulness syndrome","type":"article-journal","volume":"8"},"uris":["http://www.mendeley.com/documents/?uuid=55d5dd9a-f7c6-4708-98c6-b37f5ba396b7"]},{"id":"ITEM-2","itemData":{"DOI":"10.1038/s41598-021-98506-7","ISBN":"0123456789","ISSN":"20452322","PMID":"34824383","abstract":"To determine the role of early acquisition of blood oxygen level-dependent (BOLD) signals and diffusion tensor imaging (DTI) for analysis of the connectivity of the ascending arousal network (AAN) in predicting neurological outcomes after acute traumatic brain injury (TBI), cardiopulmonary arrest (CPA), or stroke. A prospective analysis of 50 comatose patients was performed during their ICU stay. Image processing was conducted to assess structural and functional connectivity of the AAN. Outcomes were evaluated after 3 and 6 months. Nineteen patients (38%) had stroke, 18 (36%) CPA, and 13 (26%) TBI. Twenty-three patients were comatose (44%), 11 were in a minimally conscious state (20%), and 16 had unresponsive wakefulness syndrome (32%). Univariate analysis demonstrated that measurements of diffusivity, functional connectivity, and numbers of fibers in the gray matter, white matter, whole brain, midbrain reticular formation, and pontis oralis nucleus may serve as predictive biomarkers of outcome depending on the diagnosis. Multivariate analysis demonstrated a correlation of the predicted value and the real outcome for each separate diagnosis and for all the etiologies together. Findings suggest that the above imaging biomarkers may have a predictive role for the outcome of comatose patients after acute TBI, CPA, or stroke.","author":[{"dropping-particle":"","family":"Enciso-Olivera","given":"Cesar O.","non-dropping-particle":"","parse-names":false,"suffix":""},{"dropping-particle":"","family":"Ordóñez-Rubiano","given":"Edgar G.","non-dropping-particle":"","parse-names":false,"suffix":""},{"dropping-particle":"","family":"Casanova-Libreros","given":"Rosángela","non-dropping-particle":"","parse-names":false,"suffix":""},{"dropping-particle":"","family":"Rivera","given":"Diana","non-dropping-particle":"","parse-names":false,"suffix":""},{"dropping-particle":"","family":"Zarate-Ardila","given":"Carol J.","non-dropping-particle":"","parse-names":false,"suffix":""},{"dropping-particle":"","family":"Rudas","given":"Jorge","non-dropping-particle":"","parse-names":false,"suffix":""},{"dropping-particle":"","family":"Pulido","given":"Cristian","non-dropping-particle":"","parse-names":false,"suffix":""},{"dropping-particle":"","family":"Gómez","given":"Francisco","non-dropping-particle":"","parse-names":false,"suffix":""},{"dropping-particle":"","family":"Martínez","given":"Darwin","non-dropping-particle":"","parse-names":false,"suffix":""},{"dropping-particle":"","family":"Guerrero","given":"Natalia","non-dropping-particle":"","parse-names":false,"suffix":""},{"dropping-particle":"","family":"Hurtado","given":"Mayra A.","non-dropping-particle":"","parse-names":false,"suffix":""},{"dropping-particle":"","family":"Aguilera-Bustos","given":"Natalia","non-dropping-particle":"","parse-names":false,"suffix":""},{"dropping-particle":"","family":"Hernández-Torres","given":"Clara P.","non-dropping-particle":"","parse-names":false,"suffix":""},{"dropping-particle":"","family":"Hernandez","given":"José","non-dropping-particle":"","parse-names":false,"suffix":""},{"dropping-particle":"","family":"Marín-Muñoz","given":"Jorge H.","non-dropping-particle":"","parse-names":false,"suffix":""}],"container-title":"Scientific Reports","id":"ITEM-2","issue":"1","issued":{"date-parts":[["2021"]]},"page":"1-12","publisher":"Nature Publishing Group UK","title":"Structural and functional connectivity of the ascending arousal network for prediction of outcome in patients with acute disorders of consciousness","type":"article-journal","volume":"11"},"uris":["http://www.mendeley.com/documents/?uuid=e772fd86-1021-4701-a024-55bf31caa5a8"]},{"id":"ITEM-3","itemData":{"DOI":"10.1038/s41582-020-00428-x","ISBN":"4158202000","ISSN":"17594766","PMID":"33318675","abstract":"Substantial progress has been made over the past two decades in detecting, predicting and promoting recovery of consciousness in patients with disorders of consciousness (DoC) caused by severe brain injuries. Advanced neuroimaging and electrophysiological techniques have revealed new insights into the biological mechanisms underlying recovery of consciousness and have enabled the identification of preserved brain networks in patients who seem unresponsive, thus raising hope for more accurate diagnosis and prognosis. Emerging evidence suggests that covert consciousness, or cognitive motor dissociation (CMD), is present in up to 15–20% of patients with DoC and that detection of CMD in the intensive care unit can predict functional recovery at 1 year post injury. Although fundamental questions remain about which patients with DoC have the potential for recovery, novel pharmacological and electrophysiological therapies have shown the potential to reactivate injured neural networks and promote re-emergence of consciousness. In this Review, we focus on mechanisms of recovery from DoC in the acute and subacute-to-chronic stages, and we discuss recent progress in detecting and predicting recovery of consciousness. We also describe the developments in pharmacological and electrophysiological therapies that are creating new opportunities to improve the lives of patients with DoC.","author":[{"dropping-particle":"","family":"Edlow","given":"Brian L.","non-dropping-particle":"","parse-names":false,"suffix":""},{"dropping-particle":"","family":"Claassen","given":"Jan","non-dropping-particle":"","parse-names":false,"suffix":""},{"dropping-particle":"","family":"Schiff","given":"Nicholas D.","non-dropping-particle":"","parse-names":false,"suffix":""},{"dropping-particle":"","family":"Greer","given":"David M.","non-dropping-particle":"","parse-names":false,"suffix":""}],"container-title":"Nature Reviews Neurology","id":"ITEM-3","issue":"3","issued":{"date-parts":[["2021"]]},"page":"135-156","publisher":"Springer US","title":"Recovery from disorders of consciousness: mechanisms, prognosis and emerging therapies","type":"article-journal","volume":"17"},"uris":["http://www.mendeley.com/documents/?uuid=f533c1a0-b6af-40bb-a6d6-e02c85ce3f2c"]}],"mendeley":{"formattedCitation":"&lt;sup&gt;5,26,27&lt;/sup&gt;","plainTextFormattedCitation":"5,26,27","previouslyFormattedCitation":"&lt;sup&gt;5,26,27&lt;/sup&gt;"},"properties":{"noteIndex":0},"schema":"https://github.com/citation-style-language/schema/raw/master/csl-citation.json"}</w:instrText>
      </w:r>
      <w:r w:rsidR="008A0C5A">
        <w:fldChar w:fldCharType="separate"/>
      </w:r>
      <w:r w:rsidR="003F368A" w:rsidRPr="003F368A">
        <w:rPr>
          <w:noProof/>
          <w:vertAlign w:val="superscript"/>
        </w:rPr>
        <w:t>5,26,27</w:t>
      </w:r>
      <w:r w:rsidR="008A0C5A">
        <w:fldChar w:fldCharType="end"/>
      </w:r>
      <w:r w:rsidR="008A0C5A">
        <w:t xml:space="preserve">. </w:t>
      </w:r>
      <w:r w:rsidR="008A0C5A" w:rsidRPr="00374809">
        <w:rPr>
          <w:bCs/>
        </w:rPr>
        <w:t xml:space="preserve">Down regulation of corticothalamic neural activity has been recognised as a pathophysiological mechanism underlying disorders of consciousness </w:t>
      </w:r>
      <w:r w:rsidR="008A0C5A" w:rsidRPr="00374809">
        <w:rPr>
          <w:bCs/>
          <w:lang w:val="en-GB"/>
        </w:rPr>
        <w:fldChar w:fldCharType="begin" w:fldLock="1"/>
      </w:r>
      <w:r w:rsidR="00673DFD">
        <w:rPr>
          <w:bCs/>
        </w:rPr>
        <w:instrText>ADDIN CSL_CITATION {"citationItems":[{"id":"ITEM-1","itemData":{"DOI":"10.1038/s41582-020-00428-x","ISBN":"4158202000","ISSN":"17594766","PMID":"33318675","abstract":"Substantial progress has been made over the past two decades in detecting, predicting and promoting recovery of consciousness in patients with disorders of consciousness (DoC) caused by severe brain injuries. Advanced neuroimaging and electrophysiological techniques have revealed new insights into the biological mechanisms underlying recovery of consciousness and have enabled the identification of preserved brain networks in patients who seem unresponsive, thus raising hope for more accurate diagnosis and prognosis. Emerging evidence suggests that covert consciousness, or cognitive motor dissociation (CMD), is present in up to 15–20% of patients with DoC and that detection of CMD in the intensive care unit can predict functional recovery at 1 year post injury. Although fundamental questions remain about which patients with DoC have the potential for recovery, novel pharmacological and electrophysiological therapies have shown the potential to reactivate injured neural networks and promote re-emergence of consciousness. In this Review, we focus on mechanisms of recovery from DoC in the acute and subacute-to-chronic stages, and we discuss recent progress in detecting and predicting recovery of consciousness. We also describe the developments in pharmacological and electrophysiological therapies that are creating new opportunities to improve the lives of patients with DoC.","author":[{"dropping-particle":"","family":"Edlow","given":"Brian L.","non-dropping-particle":"","parse-names":false,"suffix":""},{"dropping-particle":"","family":"Claassen","given":"Jan","non-dropping-particle":"","parse-names":false,"suffix":""},{"dropping-particle":"","family":"Schiff","given":"Nicholas D.","non-dropping-particle":"","parse-names":false,"suffix":""},{"dropping-particle":"","family":"Greer","given":"David M.","non-dropping-particle":"","parse-names":false,"suffix":""}],"container-title":"Nature Reviews Neurology","id":"ITEM-1","issue":"3","issued":{"date-parts":[["2021"]]},"page":"135-156","publisher":"Springer US","title":"Recovery from disorders of consciousness: mechanisms, prognosis and emerging therapies","type":"article-journal","volume":"17"},"uris":["http://www.mendeley.com/documents/?uuid=f533c1a0-b6af-40bb-a6d6-e02c85ce3f2c"]}],"mendeley":{"formattedCitation":"&lt;sup&gt;5&lt;/sup&gt;","plainTextFormattedCitation":"5","previouslyFormattedCitation":"&lt;sup&gt;5&lt;/sup&gt;"},"properties":{"noteIndex":0},"schema":"https://github.com/citation-style-language/schema/raw/master/csl-citation.json"}</w:instrText>
      </w:r>
      <w:r w:rsidR="008A0C5A" w:rsidRPr="00374809">
        <w:rPr>
          <w:bCs/>
          <w:lang w:val="en-GB"/>
        </w:rPr>
        <w:fldChar w:fldCharType="separate"/>
      </w:r>
      <w:r w:rsidR="003F368A" w:rsidRPr="003F368A">
        <w:rPr>
          <w:bCs/>
          <w:noProof/>
          <w:vertAlign w:val="superscript"/>
        </w:rPr>
        <w:t>5</w:t>
      </w:r>
      <w:r w:rsidR="008A0C5A" w:rsidRPr="00374809">
        <w:fldChar w:fldCharType="end"/>
      </w:r>
      <w:r w:rsidR="008A0C5A" w:rsidRPr="00374809">
        <w:rPr>
          <w:bCs/>
        </w:rPr>
        <w:t xml:space="preserve">. Thalamo-frontal connectivity, more specifically, has been demonstrated to be necessary for task-related (goal-directed) cognitive processes in a PDoC cohort, with differences in the modulation of thalamo-frontal connectivity distinguishing ‘responders’ from ‘non-responders’ (as opposed to UWS from MCS) on two tasks (passive listening and mental counting) </w:t>
      </w:r>
      <w:r w:rsidR="008A0C5A" w:rsidRPr="00374809">
        <w:rPr>
          <w:bCs/>
          <w:lang w:val="en-GB"/>
        </w:rPr>
        <w:fldChar w:fldCharType="begin" w:fldLock="1"/>
      </w:r>
      <w:r w:rsidR="004B2183">
        <w:rPr>
          <w:bCs/>
        </w:rPr>
        <w:instrText>ADDIN CSL_CITATION {"citationItems":[{"id":"ITEM-1","itemData":{"DOI":"10.1212/wnl.0000000000001123","ISSN":"1526632X","PMID":"25480912","abstract":"Objective: We employed functional MRI (fMRI) to assess whether (1) patients with disorders of consciousness (DOC) retain the ability to willfully engage in top-down processing and (2) what neurophysiologic factors distinguish patients who can demonstrate this ability from patients who cannot. Methods: Sixteen volunteers, 8 patients in vegetative state (VS), 16 minimally conscious patients (MCS), and 4 exit from MCS (eMCS) patients were enrolled in a prospective cross-sectional fMRI study. Participants performed a target detection task in which they counted the number of times a (changing) target word was presented amidst a set of distractors. Results: Three of 8 patients diagnosed as being in a VS exhibited significant activations in response to the task, thereby demonstrating a state of consciousness. Differential activations across tasks were also observed in 6 MCS patients and 1 eMCS patient. A psycho-physiologic interaction analysis revealed that the main factor distinguishing patients who responded to the task from those who did not was a greater connectivity between the anterior section of thalamus and prefrontal cortex. Conclusions: In our sample of patients, the dissociation between overt behavior observable in clinical assessments and residual cognitive faculties is prevalent among DOC patients (37%). A substantial number of patients, including some diagnosed with VS, can demonstrate willful engagement in top-down cognition. While neuroimaging data are not the same as observable behavior, this suggests that the mental status of some VS patients exceeds what can be appreciated clinically. Furthermore, thalamo-frontal circuits might be crucial to sustaining top-down functions.","author":[{"dropping-particle":"","family":"Monti","given":"Martin M.","non-dropping-particle":"","parse-names":false,"suffix":""},{"dropping-particle":"","family":"Rosenberg","given":"Matthew","non-dropping-particle":"","parse-names":false,"suffix":""},{"dropping-particle":"","family":"Finoia","given":"Paola","non-dropping-particle":"","parse-names":false,"suffix":""},{"dropping-particle":"","family":"Kamau","given":"Evelyn","non-dropping-particle":"","parse-names":false,"suffix":""},{"dropping-particle":"","family":"Pickard","given":"John D.","non-dropping-particle":"","parse-names":false,"suffix":""},{"dropping-particle":"","family":"Owen","given":"Adrian M.","non-dropping-particle":"","parse-names":false,"suffix":""}],"container-title":"Neurology","id":"ITEM-1","issue":"2","issued":{"date-parts":[["2015"]]},"page":"167-173","title":"Thalamo-frontal connectivity mediates top-down cognitive functions in disorders of consciousness","type":"article-journal","volume":"84"},"uris":["http://www.mendeley.com/documents/?uuid=2a33a40b-e8b5-4918-8518-743b2dab4cd9"]}],"mendeley":{"formattedCitation":"&lt;sup&gt;28&lt;/sup&gt;","plainTextFormattedCitation":"28","previouslyFormattedCitation":"&lt;sup&gt;28&lt;/sup&gt;"},"properties":{"noteIndex":0},"schema":"https://github.com/citation-style-language/schema/raw/master/csl-citation.json"}</w:instrText>
      </w:r>
      <w:r w:rsidR="008A0C5A" w:rsidRPr="00374809">
        <w:rPr>
          <w:bCs/>
          <w:lang w:val="en-GB"/>
        </w:rPr>
        <w:fldChar w:fldCharType="separate"/>
      </w:r>
      <w:r w:rsidR="000B7684" w:rsidRPr="000B7684">
        <w:rPr>
          <w:bCs/>
          <w:noProof/>
          <w:vertAlign w:val="superscript"/>
        </w:rPr>
        <w:t>28</w:t>
      </w:r>
      <w:r w:rsidR="008A0C5A" w:rsidRPr="00374809">
        <w:fldChar w:fldCharType="end"/>
      </w:r>
      <w:r w:rsidR="008A0C5A" w:rsidRPr="00374809">
        <w:rPr>
          <w:bCs/>
        </w:rPr>
        <w:t xml:space="preserve">. </w:t>
      </w:r>
      <w:r w:rsidR="008A0C5A" w:rsidRPr="008E35D0">
        <w:rPr>
          <w:bCs/>
        </w:rPr>
        <w:t>Disruptions in mPFC</w:t>
      </w:r>
      <w:r w:rsidR="008A0C5A">
        <w:rPr>
          <w:bCs/>
        </w:rPr>
        <w:t>-</w:t>
      </w:r>
      <w:r w:rsidR="008A0C5A" w:rsidRPr="008E35D0">
        <w:rPr>
          <w:bCs/>
        </w:rPr>
        <w:t>IPL connectivity were consistently observed in UWS comparisons across the assessment, training, and Q&amp;A paradigms, and also in the MCS</w:t>
      </w:r>
      <w:r w:rsidR="008A0C5A">
        <w:rPr>
          <w:bCs/>
        </w:rPr>
        <w:t>-</w:t>
      </w:r>
      <w:r w:rsidR="008A0C5A" w:rsidRPr="008E35D0">
        <w:rPr>
          <w:bCs/>
        </w:rPr>
        <w:t xml:space="preserve">LIS </w:t>
      </w:r>
      <w:r w:rsidR="008A0C5A">
        <w:rPr>
          <w:bCs/>
        </w:rPr>
        <w:t>comparison</w:t>
      </w:r>
      <w:r w:rsidR="008A0C5A" w:rsidRPr="008E35D0">
        <w:rPr>
          <w:bCs/>
        </w:rPr>
        <w:t xml:space="preserve"> during the training paradigm</w:t>
      </w:r>
      <w:r w:rsidR="008A0C5A">
        <w:rPr>
          <w:bCs/>
        </w:rPr>
        <w:t xml:space="preserve"> – indicating reduced attentional focus of the UWS group in particular </w:t>
      </w:r>
      <w:r w:rsidR="008A0C5A">
        <w:fldChar w:fldCharType="begin" w:fldLock="1"/>
      </w:r>
      <w:r w:rsidR="004B2183">
        <w:instrText>ADDIN CSL_CITATION {"citationItems":[{"id":"ITEM-1","itemData":{"DOI":"10.1371/journal.pone.0016997","ISSN":"19326203","PMID":"21347270","abstract":"The default mode network (DMN) is a set of brain regions that consistently shows higher activity at rest compared to tasks requiring sustained focused attention toward externally presented stimuli. The cognitive processes that the DMN possibly underlies remain a matter of debate. It has alternately been proposed that DMN activity reflects unfocused attention toward external stimuli or the occurrence of internally generated thoughts. The present study aimed at clarifying this issue by investigating the neural correlates of the various kinds of conscious experiences that can occur during task performance. Four classes of conscious experiences (i.e., being fully focused on the task, distractions by irrelevant sensations/perceptions, interfering thoughts related to the appraisal of the task, and mind-wandering) that varied along two dimensions (\"task-relatedness\" and \"stimulus-dependency\") were sampled using thought-probes while the participants performed a go/no-go task. Analyses performed on the intervals preceding each probe according to the reported subjective experience revealed that both dimensions are relevant to explain activity in several regions of the DMN, namely the medial prefrontal cortex, posterior cingulate cortex/precuneus, and posterior inferior parietal lobe. Notably, an additive effect of the two dimensions was demonstrated for midline DMN regions. On the other hand, lateral temporal regions (also part of the DMN) were specifically related to stimulus-independent reports. These results suggest that midline DMN regions underlie cognitive processes that are active during both internal thoughts and external unfocused attention. They also strengthen the view that the DMN can be fractionated into different subcomponents and reveal the necessity to consider both the stimulus-dependent and the task-related dimensions of conscious experiences when studying the possible functional roles of the DMN. © 2011 Stawarczyk et al.","author":[{"dropping-particle":"","family":"Stawarczyk","given":"David","non-dropping-particle":"","parse-names":false,"suffix":""},{"dropping-particle":"","family":"Majerus","given":"Steve","non-dropping-particle":"","parse-names":false,"suffix":""},{"dropping-particle":"","family":"Maquet","given":"Pierre","non-dropping-particle":"","parse-names":false,"suffix":""},{"dropping-particle":"","family":"D'Argembeau","given":"Arnaud","non-dropping-particle":"","parse-names":false,"suffix":""}],"container-title":"PLoS ONE","id":"ITEM-1","issue":"2","issued":{"date-parts":[["2011"]]},"title":"Neural correlates of ongoing conscious experience: Both task-unrelatedness and stimulus-independence are related to default network activity","type":"article-journal","volume":"6"},"uris":["http://www.mendeley.com/documents/?uuid=a39256b0-5e17-4374-8e97-238523312511"]}],"mendeley":{"formattedCitation":"&lt;sup&gt;6&lt;/sup&gt;","plainTextFormattedCitation":"6","previouslyFormattedCitation":"&lt;sup&gt;6&lt;/sup&gt;"},"properties":{"noteIndex":0},"schema":"https://github.com/citation-style-language/schema/raw/master/csl-citation.json"}</w:instrText>
      </w:r>
      <w:r w:rsidR="008A0C5A">
        <w:fldChar w:fldCharType="separate"/>
      </w:r>
      <w:r w:rsidR="000B7684" w:rsidRPr="000B7684">
        <w:rPr>
          <w:noProof/>
          <w:vertAlign w:val="superscript"/>
        </w:rPr>
        <w:t>6</w:t>
      </w:r>
      <w:r w:rsidR="008A0C5A">
        <w:fldChar w:fldCharType="end"/>
      </w:r>
      <w:r w:rsidR="008A0C5A">
        <w:t>.</w:t>
      </w:r>
    </w:p>
    <w:p w14:paraId="6504FD2F" w14:textId="3E68E128" w:rsidR="008A0C5A" w:rsidRPr="00374809" w:rsidRDefault="008A0C5A" w:rsidP="008A0C5A">
      <w:pPr>
        <w:jc w:val="both"/>
        <w:rPr>
          <w:bCs/>
        </w:rPr>
      </w:pPr>
      <w:r w:rsidRPr="00CD4820">
        <w:rPr>
          <w:bCs/>
        </w:rPr>
        <w:t xml:space="preserve">Importantly, this analysis examined FC during active </w:t>
      </w:r>
      <w:r>
        <w:rPr>
          <w:bCs/>
        </w:rPr>
        <w:t xml:space="preserve">MI </w:t>
      </w:r>
      <w:r w:rsidRPr="00CD4820">
        <w:rPr>
          <w:bCs/>
        </w:rPr>
        <w:t>task engagement</w:t>
      </w:r>
      <w:r>
        <w:rPr>
          <w:bCs/>
        </w:rPr>
        <w:t>, demonstrating that MI-</w:t>
      </w:r>
      <w:r w:rsidRPr="00CD4820">
        <w:rPr>
          <w:bCs/>
        </w:rPr>
        <w:t xml:space="preserve">related FC differences </w:t>
      </w:r>
      <w:r>
        <w:rPr>
          <w:bCs/>
        </w:rPr>
        <w:t>can be</w:t>
      </w:r>
      <w:r w:rsidRPr="00CD4820">
        <w:rPr>
          <w:bCs/>
        </w:rPr>
        <w:t xml:space="preserve"> diagnostically informative, revealing</w:t>
      </w:r>
      <w:r>
        <w:rPr>
          <w:bCs/>
        </w:rPr>
        <w:t xml:space="preserve"> differences in</w:t>
      </w:r>
      <w:r w:rsidRPr="00CD4820">
        <w:rPr>
          <w:bCs/>
        </w:rPr>
        <w:t xml:space="preserve"> context-specific neural patterns. In particular, thalamo-frontal </w:t>
      </w:r>
      <w:r>
        <w:rPr>
          <w:bCs/>
        </w:rPr>
        <w:t>alterations</w:t>
      </w:r>
      <w:r w:rsidRPr="00CD4820">
        <w:rPr>
          <w:bCs/>
        </w:rPr>
        <w:t xml:space="preserve"> in UWS were consistently observed during cognitively demanding tasks, </w:t>
      </w:r>
      <w:r>
        <w:rPr>
          <w:bCs/>
        </w:rPr>
        <w:t>particularly in comparison to MCS and LIS in the Q&amp;A paradigm</w:t>
      </w:r>
      <w:r w:rsidRPr="00CD4820">
        <w:rPr>
          <w:bCs/>
        </w:rPr>
        <w:t xml:space="preserve">. </w:t>
      </w:r>
      <w:r w:rsidRPr="0022586F">
        <w:rPr>
          <w:bCs/>
        </w:rPr>
        <w:t xml:space="preserve">These findings support the hypothesis that dynamic, goal-directed neural processing is more precisely captured through task-based protocols. </w:t>
      </w:r>
    </w:p>
    <w:p w14:paraId="0B71ED50" w14:textId="09E65CB0" w:rsidR="008A0C5A" w:rsidRDefault="008A0C5A" w:rsidP="008A0C5A">
      <w:pPr>
        <w:jc w:val="both"/>
        <w:rPr>
          <w:bCs/>
        </w:rPr>
      </w:pPr>
      <w:r w:rsidRPr="00374809">
        <w:rPr>
          <w:bCs/>
        </w:rPr>
        <w:t xml:space="preserve">Two key observations of the FC analysis centre on the absence of FC differences. Firstly, the absence of a feedback task-related FC difference is interesting. The feedback paradigm is unique in presenting an auditory stimulus during the task period: pink noise or music was delivered binaurally via headphones, with the sound dynamically shifting along the azimuth toward the direction of the imagined movement, as determined by the classifier. A study by Laureys et al. (2004), demonstrated the activation of the primary auditory cortex in UWS patients by exogenous stimuli, despite disruptions to functional connections with higher-order associative areas </w:t>
      </w:r>
      <w:r w:rsidRPr="00374809">
        <w:rPr>
          <w:bCs/>
          <w:lang w:val="en-GB"/>
        </w:rPr>
        <w:fldChar w:fldCharType="begin" w:fldLock="1"/>
      </w:r>
      <w:r w:rsidR="00673DFD">
        <w:rPr>
          <w:bCs/>
        </w:rPr>
        <w:instrText>ADDIN CSL_CITATION {"citationItems":[{"id":"ITEM-1","itemData":{"DOI":"10.1007/978-0-306-48526-8_21","ISSN":"00652598","PMID":"15053441","author":[{"dropping-particle":"","family":"Laureys","given":"Steven","non-dropping-particle":"","parse-names":false,"suffix":""},{"dropping-particle":"","family":"Faymonville","given":"Marie Elisabeth","non-dropping-particle":"","parse-names":false,"suffix":""},{"dropping-particle":"","family":"Tiège","given":"Xavier","non-dropping-particle":"De","parse-names":false,"suffix":""},{"dropping-particle":"","family":"Peigneux","given":"Philippe","non-dropping-particle":"","parse-names":false,"suffix":""},{"dropping-particle":"","family":"Berré","given":"Jacques","non-dropping-particle":"","parse-names":false,"suffix":""},{"dropping-particle":"","family":"Moonen","given":"Gustave","non-dropping-particle":"","parse-names":false,"suffix":""},{"dropping-particle":"","family":"Goldman","given":"Serge","non-dropping-particle":"","parse-names":false,"suffix":""},{"dropping-particle":"","family":"Maquet","given":"Pierre","non-dropping-particle":"","parse-names":false,"suffix":""}],"container-title":"Advances in Experimental Medicine and Biology","id":"ITEM-1","issued":{"date-parts":[["2004"]]},"page":"229-238","title":"Brain function in the vegetative state","type":"article-journal","volume":"550"},"uris":["http://www.mendeley.com/documents/?uuid=f802bf21-9d07-4b73-a9b1-39e3187a5a9d"]},{"id":"ITEM-2","itemData":{"DOI":"10.1016/S1474-4422(04)00852-X","ISSN":"14744422","PMID":"15324722","abstract":"We review the nosological criteria and functional neuroanatomical basis for brain death, coma, vegetative state, minimally conscious state, and the locked-in state. Functional neuroimaging is providing new insights into cerebral activity in patients with severe brain damage. Measurements of cerebral metabolism and brain activations in response to sensory stimuli with PET, fMRI, and electrophysiological methods can provide information on the presence, degree, and location of any residual brain function. However, use of these techniques in people with severe brain damage is methodologically complex and needs careful quantitative analysis and interpretation. In addition, ethical frameworks to guide research in these patients must be further developed. At present, clinical examinations identify nosological distinctions needed for accurate diagnosis and prognosis. Neuroimaging techniques remain important tools for clinical research that will extend our understanding of the underlying mechanisms of these disorders.","author":[{"dropping-particle":"","family":"Laureys","given":"Steven","non-dropping-particle":"","parse-names":false,"suffix":""},{"dropping-particle":"","family":"Owen","given":"Adrian M.","non-dropping-particle":"","parse-names":false,"suffix":""},{"dropping-particle":"","family":"Schiff","given":"Nicholas D.","non-dropping-particle":"","parse-names":false,"suffix":""}],"container-title":"Lancet Neurology","id":"ITEM-2","issue":"9","issued":{"date-parts":[["2004"]]},"page":"537-546","title":"Brain function in coma, vegetative state, and related disorders","type":"article-journal","volume":"3"},"uris":["http://www.mendeley.com/documents/?uuid=a00de46c-2162-47d3-a715-be0856d4c8fe"]}],"mendeley":{"formattedCitation":"&lt;sup&gt;2,29&lt;/sup&gt;","plainTextFormattedCitation":"2,29","previouslyFormattedCitation":"&lt;sup&gt;2,29&lt;/sup&gt;"},"properties":{"noteIndex":0},"schema":"https://github.com/citation-style-language/schema/raw/master/csl-citation.json"}</w:instrText>
      </w:r>
      <w:r w:rsidRPr="00374809">
        <w:rPr>
          <w:bCs/>
          <w:lang w:val="en-GB"/>
        </w:rPr>
        <w:fldChar w:fldCharType="separate"/>
      </w:r>
      <w:r w:rsidR="003F368A" w:rsidRPr="003F368A">
        <w:rPr>
          <w:bCs/>
          <w:noProof/>
          <w:vertAlign w:val="superscript"/>
        </w:rPr>
        <w:t>2,29</w:t>
      </w:r>
      <w:r w:rsidRPr="00374809">
        <w:fldChar w:fldCharType="end"/>
      </w:r>
      <w:r w:rsidRPr="00374809">
        <w:rPr>
          <w:bCs/>
        </w:rPr>
        <w:t>. This preserved bottom-up sensory processing may mask deficits in top-down cognitive control that are observed in the task-related FC during the assessment, training and Q&amp;A paradigms</w:t>
      </w:r>
      <w:r>
        <w:rPr>
          <w:bCs/>
        </w:rPr>
        <w:t xml:space="preserve"> where no audio feedback is present during the motor imagery task period</w:t>
      </w:r>
      <w:r w:rsidRPr="00374809">
        <w:rPr>
          <w:bCs/>
        </w:rPr>
        <w:t xml:space="preserve">. Secondly, </w:t>
      </w:r>
      <w:r>
        <w:rPr>
          <w:bCs/>
        </w:rPr>
        <w:t xml:space="preserve">is the observed </w:t>
      </w:r>
      <w:r w:rsidRPr="00374809">
        <w:rPr>
          <w:bCs/>
        </w:rPr>
        <w:t xml:space="preserve">absence of a difference in task-related FC between the MCS and LIS groups, </w:t>
      </w:r>
      <w:r>
        <w:rPr>
          <w:bCs/>
        </w:rPr>
        <w:t>for the feedback and Q&amp;A paradigm comparisons</w:t>
      </w:r>
      <w:r w:rsidRPr="00374809">
        <w:rPr>
          <w:bCs/>
        </w:rPr>
        <w:t>.</w:t>
      </w:r>
      <w:r>
        <w:rPr>
          <w:bCs/>
        </w:rPr>
        <w:t xml:space="preserve"> </w:t>
      </w:r>
      <w:r w:rsidRPr="00374809">
        <w:rPr>
          <w:bCs/>
        </w:rPr>
        <w:t xml:space="preserve">However, research has demonstrated preservation of frontoparietal and  higher-order cortices in the MCS compared to the UWS populations </w:t>
      </w:r>
      <w:r w:rsidRPr="00374809">
        <w:rPr>
          <w:bCs/>
          <w:lang w:val="en-GB"/>
        </w:rPr>
        <w:fldChar w:fldCharType="begin" w:fldLock="1"/>
      </w:r>
      <w:r w:rsidR="004B2183">
        <w:rPr>
          <w:bCs/>
        </w:rPr>
        <w:instrText>ADDIN CSL_CITATION {"citationItems":[{"id":"ITEM-1","itemData":{"DOI":"10.1001/archneur.61.2.233","ISSN":"00039942","PMID":"14967772","abstract":"Background: The minimally conscious state (MCS) is a recently defined clinical condition; it differs from the persistent vegetative state (PVS) by the presence of inconsistent, but clearly discernible, behavioral evidence of consciousness. Objective: To study auditory processing among patients who are in an MCS, patients who are in a PVS, and healthy control subjects. Methods: By means of 15O-radiolabeled water-positron emission tomography, we measured changes in regional cerebral blood flow induced by auditory click stimuli in 5 patients in an MCS, 15 patients in a PVS, and 18 healthy controls. Results: In both patients in an MCS and the healthy controls, auditory stimulation activated bilateral superior temporal gyri (Brodmann areas 41, 42, and 22). In patients in a PVS, the activation was restricted to Brodmann areas 41 and 42 bilaterally. We also showed that, compared with patients in a PVS, patients in an MCS demonstrated a stronger functional connectivity between the secondary auditory cortex and temporal and prefrontal association cortices. Conclusions: Although assumptions about the level of consciousness in severely brain injured patients are difficult to make, our findings suggest that the cerebral activity observed in patients in an MCS is more likely to lead to higher-order integrative processes, thought to be necessary for the gain of conscious auditory perception.","author":[{"dropping-particle":"","family":"Boly","given":"Mélanie","non-dropping-particle":"","parse-names":false,"suffix":""},{"dropping-particle":"","family":"Faymonville","given":"Marie Elisabeth","non-dropping-particle":"","parse-names":false,"suffix":""},{"dropping-particle":"","family":"Peigneux","given":"Philippe","non-dropping-particle":"","parse-names":false,"suffix":""},{"dropping-particle":"","family":"Lambermont","given":"Bernard","non-dropping-particle":"","parse-names":false,"suffix":""},{"dropping-particle":"","family":"Damas","given":"Pierre","non-dropping-particle":"","parse-names":false,"suffix":""},{"dropping-particle":"","family":"Fiore","given":"Guy","non-dropping-particle":"Del","parse-names":false,"suffix":""},{"dropping-particle":"","family":"Degueldre","given":"Christian","non-dropping-particle":"","parse-names":false,"suffix":""},{"dropping-particle":"","family":"Franck","given":"Georges","non-dropping-particle":"","parse-names":false,"suffix":""},{"dropping-particle":"","family":"Luxen","given":"André","non-dropping-particle":"","parse-names":false,"suffix":""},{"dropping-particle":"","family":"Lamy","given":"Maurice","non-dropping-particle":"","parse-names":false,"suffix":""},{"dropping-particle":"","family":"Moonen","given":"Gustave","non-dropping-particle":"","parse-names":false,"suffix":""},{"dropping-particle":"","family":"Maquet","given":"Pierre","non-dropping-particle":"","parse-names":false,"suffix":""},{"dropping-particle":"","family":"Laureys","given":"Steven","non-dropping-particle":"","parse-names":false,"suffix":""}],"container-title":"Archives of Neurology","id":"ITEM-1","issue":"2","issued":{"date-parts":[["2004"]]},"page":"233-238","title":"Auditory Processing in Severely Brain Injured Patients: Differences between the Minimally Conscious State and the Persistent Vegetative State","type":"article-journal","volume":"61"},"uris":["http://www.mendeley.com/documents/?uuid=bf735260-3bdf-456e-9da7-3072af2f2516"]},{"id":"ITEM-2","itemData":{"DOI":"10.1146/annurev-neuro-062012-170339","ISSN":"0147-006X","author":[{"dropping-particle":"","family":"Gosseries","given":"Olivia","non-dropping-particle":"","parse-names":false,"suffix":""},{"dropping-particle":"","family":"Di","given":"Haibo","non-dropping-particle":"","parse-names":false,"suffix":""},{"dropping-particle":"","family":"Laureys","given":"Steven","non-dropping-particle":"","parse-names":false,"suffix":""},{"dropping-particle":"","family":"Boly","given":"Mélanie","non-dropping-particle":"","parse-names":false,"suffix":""}],"container-title":"Annual Review of Neuroscience","id":"ITEM-2","issue":"1","issued":{"date-parts":[["2014"]]},"page":"457-478","title":"Measuring Consciousness in Severely Damaged Brains","type":"article-journal","volume":"37"},"uris":["http://www.mendeley.com/documents/?uuid=d65d4001-6808-443e-99f8-6a0e43c3dbac"]}],"mendeley":{"formattedCitation":"&lt;sup&gt;7,30&lt;/sup&gt;","plainTextFormattedCitation":"7,30","previouslyFormattedCitation":"&lt;sup&gt;7,30&lt;/sup&gt;"},"properties":{"noteIndex":0},"schema":"https://github.com/citation-style-language/schema/raw/master/csl-citation.json"}</w:instrText>
      </w:r>
      <w:r w:rsidRPr="00374809">
        <w:rPr>
          <w:bCs/>
          <w:lang w:val="en-GB"/>
        </w:rPr>
        <w:fldChar w:fldCharType="separate"/>
      </w:r>
      <w:r w:rsidR="000B7684" w:rsidRPr="000B7684">
        <w:rPr>
          <w:bCs/>
          <w:noProof/>
          <w:vertAlign w:val="superscript"/>
        </w:rPr>
        <w:t>7,30</w:t>
      </w:r>
      <w:r w:rsidRPr="00374809">
        <w:fldChar w:fldCharType="end"/>
      </w:r>
      <w:r w:rsidRPr="00374809">
        <w:rPr>
          <w:bCs/>
        </w:rPr>
        <w:t xml:space="preserve"> – and equally, cognitive impairments are </w:t>
      </w:r>
      <w:r>
        <w:rPr>
          <w:bCs/>
        </w:rPr>
        <w:t xml:space="preserve">also </w:t>
      </w:r>
      <w:r w:rsidRPr="00374809">
        <w:rPr>
          <w:bCs/>
        </w:rPr>
        <w:t xml:space="preserve">not uncommon in the LIS population </w:t>
      </w:r>
      <w:r w:rsidRPr="00374809">
        <w:rPr>
          <w:bCs/>
          <w:lang w:val="en-GB"/>
        </w:rPr>
        <w:fldChar w:fldCharType="begin" w:fldLock="1"/>
      </w:r>
      <w:r w:rsidR="004B2183">
        <w:rPr>
          <w:bCs/>
        </w:rPr>
        <w:instrText>ADDIN CSL_CITATION {"citationItems":[{"id":"ITEM-1","itemData":{"DOI":"10.1016/j.apmr.2004.09.005","ISSN":"00039993","PMID":"15706565","abstract":"No neuropsychologic studies have been reported that assess cognitive functioning in survivors of locked-in syndrome (LIS) due to purely pontine lesions and then document the process of recovery by serial testing over a lengthy period. A previously well man in his early thirties was admitted to the hospital with progressive stroke symptoms and signs. Investigations showed occlusion of the basilar artery and acute infarction of the pons, including basis and tegmentum. Despite thrombolysis, he had persisting clinical features of the LIS. He had minimal change during the first month but then slowly improved. Recovery continued gradually, and he was discharged home 7 months after stroke; at this time he was ambulating with a cane, was mildly dysarthric, was able to swallow foods of modified consistency, and was independent in all self-care activities. Neuropsychologic testing, done 6 months after stroke, showed noteable cognitive impairments. These included mild difficulties with attention and concentration, significant reduction in speed of processing, moderate impairment of perceptual organization skills, mild inefficiencies in new learning of verbal information, and a moderate reduction in executive skills. Pathologic laughing and crying were also noted. There was progressive improvement in most areas of physical and cognitive functioning until at least 2 years after stroke. Neuropsychologic testing in this patient suggests that the LIS may be associated with impairments of higher-level cognitive functioning. © 2005 by American Congress of Rehabilitation Medicine and the American Academy of Physical Medicine and Rehabilitation.","author":[{"dropping-particle":"","family":"New","given":"Peter W.","non-dropping-particle":"","parse-names":false,"suffix":""},{"dropping-particle":"","family":"Thomas","given":"Sonia J.","non-dropping-particle":"","parse-names":false,"suffix":""}],"container-title":"Archives of Physical Medicine and Rehabilitation","id":"ITEM-1","issue":"2","issued":{"date-parts":[["2005"]]},"page":"338-343","title":"Cognitive impairments in the locked-in syndrome: A case report","type":"article-journal","volume":"86"},"uris":["http://www.mendeley.com/documents/?uuid=016ebaa5-949b-4c1e-b9d3-e2121717704d"]},{"id":"ITEM-2","itemData":{"DOI":"10.1136/jnnp.2007.128686","ISSN":"1468330X","PMID":"18948362","abstract":"Objective: Previous research on cognition and locked-in syndrome (LIS) is limited to single case reports, and usually reported normality of performance. Here, cognitive disorders in a group of LIS patients are investigated, using a specific test relying only on a yes/no response indicated by eye movements or verbally. Methods: Nine patients with LIS resulting from brainstem stroke were compared with seven patients with frontal or frontotemporal lesions and 16 matching normal control subjects. The test comprised 19 subtests of perception (visual and auditory recognition), oral comprehension (identity, words and sentences), written comprehension (words and sentences), orientation (in time and place), immediate and delayed memories (verbal and visuo-spatial information), calculation and problem solving, and analysis of verbal logic. Results: LIS patients showed significant difficulties in auditory recognition (associative level), oral comprehension of complex sentences, delayed visuospatial memory, mental calculation and problem solving. Patients with hemispheric lesions were more severely impaired. Single case analysis revealed that four LIS patients showed cognitive disorders in at least three subtests. These disorders were not related to a specific localisation of lesions. Conclusions: Moderate and selective cognitive disorders can be observed in LIS patients. Systematic assessment is needed, because of their possible consequences for communication and rehabilitation protocols.","author":[{"dropping-particle":"","family":"Rousseaux","given":"M.","non-dropping-particle":"","parse-names":false,"suffix":""},{"dropping-particle":"","family":"Castelnot","given":"E.","non-dropping-particle":"","parse-names":false,"suffix":""},{"dropping-particle":"","family":"Rigaux","given":"P.","non-dropping-particle":"","parse-names":false,"suffix":""},{"dropping-particle":"","family":"Kozlowski","given":"O.","non-dropping-particle":"","parse-names":false,"suffix":""},{"dropping-particle":"","family":"Danzé","given":"F.","non-dropping-particle":"","parse-names":false,"suffix":""}],"container-title":"Journal of Neurology, Neurosurgery and Psychiatry","id":"ITEM-2","issue":"2","issued":{"date-parts":[["2009"]]},"page":"166-170","title":"Evidence of persisting cognitive impairment in a case series of patients with locked-in syndrome","type":"article-journal","volume":"80"},"uris":["http://www.mendeley.com/documents/?uuid=0b3613c1-590b-4b3a-b56b-0423eba754d6"]}],"mendeley":{"formattedCitation":"&lt;sup&gt;31,32&lt;/sup&gt;","plainTextFormattedCitation":"31,32","previouslyFormattedCitation":"&lt;sup&gt;31,32&lt;/sup&gt;"},"properties":{"noteIndex":0},"schema":"https://github.com/citation-style-language/schema/raw/master/csl-citation.json"}</w:instrText>
      </w:r>
      <w:r w:rsidRPr="00374809">
        <w:rPr>
          <w:bCs/>
          <w:lang w:val="en-GB"/>
        </w:rPr>
        <w:fldChar w:fldCharType="separate"/>
      </w:r>
      <w:r w:rsidR="000B7684" w:rsidRPr="000B7684">
        <w:rPr>
          <w:bCs/>
          <w:noProof/>
          <w:vertAlign w:val="superscript"/>
        </w:rPr>
        <w:t>31,32</w:t>
      </w:r>
      <w:r w:rsidRPr="00374809">
        <w:fldChar w:fldCharType="end"/>
      </w:r>
      <w:r w:rsidRPr="00374809">
        <w:rPr>
          <w:bCs/>
        </w:rPr>
        <w:t xml:space="preserve">. </w:t>
      </w:r>
      <w:r>
        <w:rPr>
          <w:bCs/>
        </w:rPr>
        <w:t>In this context,</w:t>
      </w:r>
      <w:r w:rsidRPr="00B053AE">
        <w:rPr>
          <w:bCs/>
        </w:rPr>
        <w:t xml:space="preserve"> the consistent involvement of the alpha frequency band in the observed network connectivity aligns with prior evidence that alpha-band network efficiency correlates with behavioural awareness as indexed by CRS-R scores </w:t>
      </w:r>
      <w:r w:rsidRPr="00B053AE">
        <w:rPr>
          <w:bCs/>
        </w:rPr>
        <w:fldChar w:fldCharType="begin" w:fldLock="1"/>
      </w:r>
      <w:r w:rsidR="004B2183">
        <w:rPr>
          <w:bCs/>
        </w:rPr>
        <w:instrText>ADDIN CSL_CITATION {"citationItems":[{"id":"ITEM-1","itemData":{"DOI":"10.1371/journal.pcbi.1003887","ISSN":"15537358","PMID":"25329398","abstract":"Theoretical advances in the science of consciousness have proposed that it is concomitant with balanced cortical integration and differentiation, enabled by efficient networks of information transfer across multiple scales. Here, we apply graph theory to compare key signatures of such networks in high-density electroencephalographic data from 32 patients with chronic disorders of consciousness, against normative data from healthy controls. Based on connectivity within canonical frequency bands, we found that patient networks had reduced local and global efficiency, and fewer hubs in the alpha band. We devised a novel topographical metric, termed modular span, which showed that the alpha network modules in patients were also spatially circumscribed, lacking the structured long-distance interactions commonly observed in the healthy controls. Importantly however, these differences between graph-theoretic metrics were partially reversed in delta and theta band networks, which were also significantly more similar to each other in patients than controls. Going further, we found that metrics of alpha network efficiency also correlated with the degree of behavioural awareness. Intriguingly, some patients in behaviourally unresponsive vegetative states who demonstrated evidence of covert awareness with functional neuroimaging stood out from this trend: they had alpha networks that were remarkably well preserved and similar to those observed in the controls. Taken together, our findings inform current understanding of disorders of consciousness by highlighting the distinctive brain networks that characterise them. In the significant minority of vegetative patients who follow commands in neuroimaging tests, they point to putative network mechanisms that could support cognitive function and consciousness despite profound behavioural impairment.","author":[{"dropping-particle":"","family":"Chennu","given":"Srivas","non-dropping-particle":"","parse-names":false,"suffix":""},{"dropping-particle":"","family":"Finoia","given":"Paola","non-dropping-particle":"","parse-names":false,"suffix":""},{"dropping-particle":"","family":"Kamau","given":"Evelyn","non-dropping-particle":"","parse-names":false,"suffix":""},{"dropping-particle":"","family":"Allanson","given":"Judith","non-dropping-particle":"","parse-names":false,"suffix":""},{"dropping-particle":"","family":"Williams","given":"Guy B.","non-dropping-particle":"","parse-names":false,"suffix":""},{"dropping-particle":"","family":"Monti","given":"Martin M.","non-dropping-particle":"","parse-names":false,"suffix":""},{"dropping-particle":"","family":"Noreika","given":"Valdas","non-dropping-particle":"","parse-names":false,"suffix":""},{"dropping-particle":"","family":"Arnatkeviciute","given":"Aurina","non-dropping-particle":"","parse-names":false,"suffix":""},{"dropping-particle":"","family":"Canales-Johnson","given":"Andrés","non-dropping-particle":"","parse-names":false,"suffix":""},{"dropping-particle":"","family":"Olivares","given":"Francisco","non-dropping-particle":"","parse-names":false,"suffix":""},{"dropping-particle":"","family":"Cabezas-Soto","given":"Daniela","non-dropping-particle":"","parse-names":false,"suffix":""},{"dropping-particle":"","family":"Menon","given":"David K.","non-dropping-particle":"","parse-names":false,"suffix":""},{"dropping-particle":"","family":"Pickard","given":"John D.","non-dropping-particle":"","parse-names":false,"suffix":""},{"dropping-particle":"","family":"Owen","given":"Adrian M.","non-dropping-particle":"","parse-names":false,"suffix":""},{"dropping-particle":"","family":"Bekinschtein","given":"Tristan A.","non-dropping-particle":"","parse-names":false,"suffix":""}],"container-title":"PLoS Computational Biology","id":"ITEM-1","issue":"10","issued":{"date-parts":[["2014"]]},"title":"Spectral Signatures of Reorganised Brain Networks in Disorders of Consciousness","type":"article-journal","volume":"10"},"uris":["http://www.mendeley.com/documents/?uuid=1dbd2c54-ebcd-42f1-9f0b-be6406f3fb85"]}],"mendeley":{"formattedCitation":"&lt;sup&gt;33&lt;/sup&gt;","plainTextFormattedCitation":"33","previouslyFormattedCitation":"&lt;sup&gt;33&lt;/sup&gt;"},"properties":{"noteIndex":0},"schema":"https://github.com/citation-style-language/schema/raw/master/csl-citation.json"}</w:instrText>
      </w:r>
      <w:r w:rsidRPr="00B053AE">
        <w:rPr>
          <w:bCs/>
        </w:rPr>
        <w:fldChar w:fldCharType="separate"/>
      </w:r>
      <w:r w:rsidR="000B7684" w:rsidRPr="000B7684">
        <w:rPr>
          <w:bCs/>
          <w:noProof/>
          <w:vertAlign w:val="superscript"/>
        </w:rPr>
        <w:t>33</w:t>
      </w:r>
      <w:r w:rsidRPr="00B053AE">
        <w:rPr>
          <w:bCs/>
        </w:rPr>
        <w:fldChar w:fldCharType="end"/>
      </w:r>
      <w:r w:rsidRPr="00B053AE">
        <w:rPr>
          <w:bCs/>
        </w:rPr>
        <w:t xml:space="preserve">. This is consistent with findings that reduced alpha power is linked to diffuse cortical damage in post-anoxic patients </w:t>
      </w:r>
      <w:r w:rsidRPr="00B053AE">
        <w:rPr>
          <w:bCs/>
        </w:rPr>
        <w:fldChar w:fldCharType="begin" w:fldLock="1"/>
      </w:r>
      <w:r w:rsidR="004B2183">
        <w:rPr>
          <w:bCs/>
        </w:rPr>
        <w:instrText>ADDIN CSL_CITATION {"citationItems":[{"id":"ITEM-1","itemData":{"DOI":"10.1093/cercor/bhad031","ISSN":"14602199","abstract":"Neurophysiological markers can overcome the limitations of behavioural assessments of Disorders of Consciousness (DoC). EEG alpha power emerged as a promising marker for DoC, although long-standing literature reported alpha power being sustained during anesthetic-induced unconsciousness, and reduced during dreaming and hallucinations. We hypothesized that EEG power suppression caused by severe anoxia could explain this conf lict. Accordingly, we split DoC patients (n = 87) in postanoxic and non-postanoxic cohorts. Alpha power was suppressed only in severe postanoxia but failed to discriminate un/consciousness in other aetiologies. Furthermore, it did not generalize to an independent reference dataset (n = 65) of neurotypical, neurological, and anesthesia conditions. We then investigated EEG spatio-spectral gradients, ref lecting anteriorization and slowing, as alternative markers. In non-postanoxic DoC, these features, combined in a bivariate model, reliably stratified patients and indexed consciousness, even in unresponsive patients identified as conscious by an independent neural marker (the Perturbational Complexity Index). Crucially, this model optimally generalized to the reference dataset. Overall, alpha power does not index consciousness; rather, its suppression entails diffuse cortical damage, in postanoxic patients. As an alternative, EEG spatio-spectral gradients, ref lecting distinct pathophysiological mechanisms, jointly provide a robust, parsimonious, and generalizable marker of consciousness, whose clinical application may guide rehabilitation efforts.","author":[{"dropping-particle":"","family":"Colombo","given":"Michele Angelo","non-dropping-particle":"","parse-names":false,"suffix":""},{"dropping-particle":"","family":"Comanducci","given":"Angela","non-dropping-particle":"","parse-names":false,"suffix":""},{"dropping-particle":"","family":"Casarotto","given":"Silvia","non-dropping-particle":"","parse-names":false,"suffix":""},{"dropping-particle":"","family":"Derchi","given":"Chiara Camilla","non-dropping-particle":"","parse-names":false,"suffix":""},{"dropping-particle":"","family":"Annen","given":"Jitka","non-dropping-particle":"","parse-names":false,"suffix":""},{"dropping-particle":"","family":"Viganò","given":"Alessandro","non-dropping-particle":"","parse-names":false,"suffix":""},{"dropping-particle":"","family":"Mazza","given":"Alice","non-dropping-particle":"","parse-names":false,"suffix":""},{"dropping-particle":"","family":"Trimarchi","given":"Pietro Davide","non-dropping-particle":"","parse-names":false,"suffix":""},{"dropping-particle":"","family":"Boly","given":"Melanie","non-dropping-particle":"","parse-names":false,"suffix":""},{"dropping-particle":"","family":"Fecchio","given":"Matteo","non-dropping-particle":"","parse-names":false,"suffix":""},{"dropping-particle":"","family":"Bodart","given":"Olivier","non-dropping-particle":"","parse-names":false,"suffix":""},{"dropping-particle":"","family":"Navarro","given":"Jorge","non-dropping-particle":"","parse-names":false,"suffix":""},{"dropping-particle":"","family":"Laureys","given":"Steven","non-dropping-particle":"","parse-names":false,"suffix":""},{"dropping-particle":"","family":"Gosseries","given":"Olivia","non-dropping-particle":"","parse-names":false,"suffix":""},{"dropping-particle":"","family":"Massimini","given":"Marcello","non-dropping-particle":"","parse-names":false,"suffix":""},{"dropping-particle":"","family":"Sarasso","given":"Simone","non-dropping-particle":"","parse-names":false,"suffix":""},{"dropping-particle":"","family":"Rosanova","given":"Mario","non-dropping-particle":"","parse-names":false,"suffix":""}],"container-title":"Cerebral Cortex","id":"ITEM-1","issue":"11","issued":{"date-parts":[["2023"]]},"page":"7193-7210","title":"Beyond alpha power: EEG spatial and spectral gradients robustly stratify disorders of consciousness","type":"article-journal","volume":"33"},"uris":["http://www.mendeley.com/documents/?uuid=ea12deff-e662-4240-abb1-8bd6079d8bd7"]}],"mendeley":{"formattedCitation":"&lt;sup&gt;34&lt;/sup&gt;","plainTextFormattedCitation":"34","previouslyFormattedCitation":"&lt;sup&gt;34&lt;/sup&gt;"},"properties":{"noteIndex":0},"schema":"https://github.com/citation-style-language/schema/raw/master/csl-citation.json"}</w:instrText>
      </w:r>
      <w:r w:rsidRPr="00B053AE">
        <w:rPr>
          <w:bCs/>
        </w:rPr>
        <w:fldChar w:fldCharType="separate"/>
      </w:r>
      <w:r w:rsidR="000B7684" w:rsidRPr="000B7684">
        <w:rPr>
          <w:bCs/>
          <w:noProof/>
          <w:vertAlign w:val="superscript"/>
        </w:rPr>
        <w:t>34</w:t>
      </w:r>
      <w:r w:rsidRPr="00B053AE">
        <w:rPr>
          <w:bCs/>
        </w:rPr>
        <w:fldChar w:fldCharType="end"/>
      </w:r>
      <w:r w:rsidRPr="00B053AE">
        <w:rPr>
          <w:bCs/>
        </w:rPr>
        <w:t>.</w:t>
      </w:r>
    </w:p>
    <w:p w14:paraId="2CA9C57E" w14:textId="5F30EDE2" w:rsidR="008A0C5A" w:rsidRDefault="008A0C5A" w:rsidP="008A0C5A">
      <w:pPr>
        <w:jc w:val="both"/>
        <w:rPr>
          <w:bCs/>
        </w:rPr>
      </w:pPr>
      <w:r w:rsidRPr="00CD4820">
        <w:rPr>
          <w:bCs/>
        </w:rPr>
        <w:t xml:space="preserve">Importantly, this analysis examined FC during active </w:t>
      </w:r>
      <w:r>
        <w:rPr>
          <w:bCs/>
        </w:rPr>
        <w:t xml:space="preserve">MI </w:t>
      </w:r>
      <w:r w:rsidRPr="00CD4820">
        <w:rPr>
          <w:bCs/>
        </w:rPr>
        <w:t>task engagement</w:t>
      </w:r>
      <w:r>
        <w:rPr>
          <w:bCs/>
        </w:rPr>
        <w:t>, demonstrating that MI-</w:t>
      </w:r>
      <w:r w:rsidRPr="00CD4820">
        <w:rPr>
          <w:bCs/>
        </w:rPr>
        <w:t xml:space="preserve">related FC differences </w:t>
      </w:r>
      <w:r>
        <w:rPr>
          <w:bCs/>
        </w:rPr>
        <w:t>can be</w:t>
      </w:r>
      <w:r w:rsidRPr="00CD4820">
        <w:rPr>
          <w:bCs/>
        </w:rPr>
        <w:t xml:space="preserve"> diagnostically informative, revealing</w:t>
      </w:r>
      <w:r>
        <w:rPr>
          <w:bCs/>
        </w:rPr>
        <w:t xml:space="preserve"> differences in</w:t>
      </w:r>
      <w:r w:rsidRPr="00CD4820">
        <w:rPr>
          <w:bCs/>
        </w:rPr>
        <w:t xml:space="preserve"> context-specific neural patterns. In particular, thalamo-frontal </w:t>
      </w:r>
      <w:r>
        <w:rPr>
          <w:bCs/>
        </w:rPr>
        <w:t>alterations</w:t>
      </w:r>
      <w:r w:rsidRPr="00CD4820">
        <w:rPr>
          <w:bCs/>
        </w:rPr>
        <w:t xml:space="preserve"> in UWS were consistently observed during cognitively demanding tasks, </w:t>
      </w:r>
      <w:r>
        <w:rPr>
          <w:bCs/>
        </w:rPr>
        <w:t>particularly in comparison to MCS and LIS in the Q&amp;A paradigm</w:t>
      </w:r>
      <w:r w:rsidRPr="00CD4820">
        <w:rPr>
          <w:bCs/>
        </w:rPr>
        <w:t xml:space="preserve">. </w:t>
      </w:r>
      <w:r w:rsidRPr="0022586F">
        <w:rPr>
          <w:bCs/>
        </w:rPr>
        <w:t xml:space="preserve">These findings support the hypothesis that dynamic, goal-directed neural processing is more precisely captured through task-based protocols. </w:t>
      </w:r>
    </w:p>
    <w:p w14:paraId="4A432F4B" w14:textId="21D57E62" w:rsidR="004E099D" w:rsidRDefault="004E099D" w:rsidP="004E099D">
      <w:pPr>
        <w:pStyle w:val="Heading1"/>
      </w:pPr>
      <w:r>
        <w:t>Supporting Information</w:t>
      </w:r>
      <w:r w:rsidR="00BF7F57">
        <w:t xml:space="preserve">: </w:t>
      </w:r>
      <w:r w:rsidR="00BF7F57" w:rsidRPr="00BF7F57">
        <w:t>Description of the Supplementary Data workbook</w:t>
      </w:r>
    </w:p>
    <w:p w14:paraId="03807BB4" w14:textId="0DD2C445" w:rsidR="009C0B3D" w:rsidRDefault="00D0146A" w:rsidP="009C0B3D">
      <w:pPr>
        <w:pStyle w:val="Caption"/>
        <w:spacing w:after="0" w:line="276" w:lineRule="auto"/>
      </w:pPr>
      <w:r>
        <w:t xml:space="preserve">Supplementary Note  </w:t>
      </w:r>
      <w:fldSimple w:instr=" SEQ Supplementary_Note_ \* ARABIC ">
        <w:r w:rsidR="00EB1DE0">
          <w:rPr>
            <w:noProof/>
          </w:rPr>
          <w:t>8</w:t>
        </w:r>
      </w:fldSimple>
      <w:r w:rsidR="00EB1DE0">
        <w:t xml:space="preserve">. </w:t>
      </w:r>
      <w:r w:rsidR="00D47723">
        <w:t>Description of the Supplementary Data workbook.</w:t>
      </w:r>
      <w:r w:rsidR="00A540D1">
        <w:t xml:space="preserve"> </w:t>
      </w:r>
    </w:p>
    <w:p w14:paraId="3D647316" w14:textId="489FC5D6" w:rsidR="009C0B3D" w:rsidRPr="009C0B3D" w:rsidRDefault="009C0B3D" w:rsidP="009C0B3D">
      <w:pPr>
        <w:jc w:val="both"/>
      </w:pPr>
      <w:r w:rsidRPr="003D709A">
        <w:rPr>
          <w:bCs/>
          <w:szCs w:val="24"/>
        </w:rPr>
        <w:t xml:space="preserve">The accompanying </w:t>
      </w:r>
      <w:r w:rsidRPr="003D709A">
        <w:rPr>
          <w:bCs/>
          <w:i/>
          <w:szCs w:val="24"/>
        </w:rPr>
        <w:t>Supplementary Data</w:t>
      </w:r>
      <w:r>
        <w:rPr>
          <w:bCs/>
          <w:szCs w:val="24"/>
        </w:rPr>
        <w:t xml:space="preserve"> </w:t>
      </w:r>
      <w:r w:rsidRPr="003D709A">
        <w:rPr>
          <w:bCs/>
          <w:szCs w:val="24"/>
        </w:rPr>
        <w:t>Excel workbook</w:t>
      </w:r>
      <w:r>
        <w:rPr>
          <w:bCs/>
          <w:szCs w:val="24"/>
        </w:rPr>
        <w:t xml:space="preserve">, </w:t>
      </w:r>
      <w:r w:rsidR="003C7FF1">
        <w:rPr>
          <w:bCs/>
          <w:szCs w:val="24"/>
        </w:rPr>
        <w:t xml:space="preserve">contains the </w:t>
      </w:r>
      <w:r w:rsidR="003C7FF1" w:rsidRPr="003C7FF1">
        <w:rPr>
          <w:bCs/>
          <w:szCs w:val="24"/>
        </w:rPr>
        <w:t>numerical source data, descriptive statistics, and numbers of units of analysis underlying figures presenting empirical results in the main manuscript.</w:t>
      </w:r>
      <w:r w:rsidR="003C7FF1">
        <w:rPr>
          <w:bCs/>
          <w:szCs w:val="24"/>
        </w:rPr>
        <w:t xml:space="preserve"> </w:t>
      </w:r>
      <w:r w:rsidRPr="003D709A">
        <w:rPr>
          <w:bCs/>
          <w:szCs w:val="24"/>
        </w:rPr>
        <w:t>The workbook comprises nine sheets: Supplementary Data A, source data for Figure 4; Supplementary Data B, source data for Figure 5; Supplementary Data C, source data for Figure 6; Supplementary Data D, source data for Figure 7; Supplementary Data E, source data for Figure 8; Supplementary Data F, statistical analysis of regional CSP–</w:t>
      </w:r>
      <w:proofErr w:type="spellStart"/>
      <w:r w:rsidR="00886754">
        <w:rPr>
          <w:bCs/>
          <w:szCs w:val="24"/>
        </w:rPr>
        <w:t>M</w:t>
      </w:r>
      <w:r w:rsidR="0086551C">
        <w:rPr>
          <w:bCs/>
          <w:szCs w:val="24"/>
        </w:rPr>
        <w:t>u</w:t>
      </w:r>
      <w:r w:rsidR="00886754">
        <w:rPr>
          <w:bCs/>
          <w:szCs w:val="24"/>
        </w:rPr>
        <w:t>I</w:t>
      </w:r>
      <w:proofErr w:type="spellEnd"/>
      <w:r w:rsidR="00886754">
        <w:rPr>
          <w:bCs/>
          <w:szCs w:val="24"/>
        </w:rPr>
        <w:t xml:space="preserve"> </w:t>
      </w:r>
      <w:r w:rsidRPr="003D709A">
        <w:rPr>
          <w:bCs/>
          <w:szCs w:val="24"/>
        </w:rPr>
        <w:t>weights corresponding to Figure 9; Supplementary Data G, descriptive statistics for regional CSP–</w:t>
      </w:r>
      <w:proofErr w:type="spellStart"/>
      <w:r w:rsidR="00886754">
        <w:rPr>
          <w:bCs/>
          <w:szCs w:val="24"/>
        </w:rPr>
        <w:t>M</w:t>
      </w:r>
      <w:r w:rsidR="0086551C">
        <w:rPr>
          <w:bCs/>
          <w:szCs w:val="24"/>
        </w:rPr>
        <w:t>u</w:t>
      </w:r>
      <w:r w:rsidR="00886754">
        <w:rPr>
          <w:bCs/>
          <w:szCs w:val="24"/>
        </w:rPr>
        <w:t>I</w:t>
      </w:r>
      <w:proofErr w:type="spellEnd"/>
      <w:r w:rsidR="00886754">
        <w:rPr>
          <w:bCs/>
          <w:szCs w:val="24"/>
        </w:rPr>
        <w:t xml:space="preserve"> </w:t>
      </w:r>
      <w:r w:rsidRPr="003D709A">
        <w:rPr>
          <w:bCs/>
          <w:szCs w:val="24"/>
        </w:rPr>
        <w:t>weights corresponding to Figure 9; Supplementary Data H, numbers of units of analysis contributing to the Figure 9 regional analyses; and Supplementary Data I, source data for the functional connectivity results shown in Supplementary Figure 7.</w:t>
      </w:r>
    </w:p>
    <w:p w14:paraId="73F6381E" w14:textId="5CD3DA75" w:rsidR="008A0C5A" w:rsidRDefault="008A0C5A" w:rsidP="008A0C5A"/>
    <w:p w14:paraId="2212D319" w14:textId="1B35DD7C" w:rsidR="008A0C5A" w:rsidRDefault="008A0C5A" w:rsidP="008A0C5A"/>
    <w:p w14:paraId="0287E8C9" w14:textId="77777777" w:rsidR="006A0DE5" w:rsidRDefault="006A0DE5" w:rsidP="008A0C5A">
      <w:pPr>
        <w:sectPr w:rsidR="006A0DE5" w:rsidSect="00517AFD">
          <w:pgSz w:w="11906" w:h="16838"/>
          <w:pgMar w:top="1440" w:right="1440" w:bottom="1440" w:left="1440" w:header="708" w:footer="708" w:gutter="0"/>
          <w:pgNumType w:start="1"/>
          <w:cols w:space="708"/>
          <w:docGrid w:linePitch="360"/>
        </w:sectPr>
      </w:pPr>
    </w:p>
    <w:p w14:paraId="5C9AA4B8" w14:textId="08DEEE5E" w:rsidR="00DF3936" w:rsidRDefault="0045386C" w:rsidP="00A15971">
      <w:pPr>
        <w:pStyle w:val="Heading1"/>
      </w:pPr>
      <w:r>
        <w:t>Supporting Information</w:t>
      </w:r>
      <w:r w:rsidR="00DE6E24">
        <w:t xml:space="preserve"> </w:t>
      </w:r>
      <w:r w:rsidR="00673DFD">
        <w:t>References</w:t>
      </w:r>
    </w:p>
    <w:p w14:paraId="24C0FBC8" w14:textId="79609C9B" w:rsidR="00673DFD" w:rsidRPr="00673DFD" w:rsidRDefault="00673DFD" w:rsidP="00673DFD">
      <w:pPr>
        <w:widowControl w:val="0"/>
        <w:autoSpaceDE w:val="0"/>
        <w:autoSpaceDN w:val="0"/>
        <w:adjustRightInd w:val="0"/>
        <w:spacing w:line="240" w:lineRule="auto"/>
        <w:ind w:left="640" w:hanging="640"/>
        <w:rPr>
          <w:rFonts w:cs="Calibri"/>
          <w:noProof/>
          <w:kern w:val="0"/>
        </w:rPr>
      </w:pPr>
      <w:r>
        <w:fldChar w:fldCharType="begin" w:fldLock="1"/>
      </w:r>
      <w:r>
        <w:instrText xml:space="preserve">ADDIN Mendeley Bibliography CSL_BIBLIOGRAPHY </w:instrText>
      </w:r>
      <w:r>
        <w:fldChar w:fldCharType="separate"/>
      </w:r>
      <w:r w:rsidRPr="00673DFD">
        <w:rPr>
          <w:rFonts w:cs="Calibri"/>
          <w:noProof/>
          <w:kern w:val="0"/>
        </w:rPr>
        <w:t>1.</w:t>
      </w:r>
      <w:r w:rsidRPr="00673DFD">
        <w:rPr>
          <w:rFonts w:cs="Calibri"/>
          <w:noProof/>
          <w:kern w:val="0"/>
        </w:rPr>
        <w:tab/>
        <w:t xml:space="preserve">Nolte, G. </w:t>
      </w:r>
      <w:r w:rsidRPr="00673DFD">
        <w:rPr>
          <w:rFonts w:cs="Calibri"/>
          <w:i/>
          <w:iCs/>
          <w:noProof/>
          <w:kern w:val="0"/>
        </w:rPr>
        <w:t>et al.</w:t>
      </w:r>
      <w:r w:rsidRPr="00673DFD">
        <w:rPr>
          <w:rFonts w:cs="Calibri"/>
          <w:noProof/>
          <w:kern w:val="0"/>
        </w:rPr>
        <w:t xml:space="preserve"> Identifying true brain interaction from EEG data using the imaginary part of coherency. </w:t>
      </w:r>
      <w:r w:rsidRPr="00673DFD">
        <w:rPr>
          <w:rFonts w:cs="Calibri"/>
          <w:i/>
          <w:iCs/>
          <w:noProof/>
          <w:kern w:val="0"/>
        </w:rPr>
        <w:t>Clin. Neurophysiol.</w:t>
      </w:r>
      <w:r w:rsidRPr="00673DFD">
        <w:rPr>
          <w:rFonts w:cs="Calibri"/>
          <w:noProof/>
          <w:kern w:val="0"/>
        </w:rPr>
        <w:t xml:space="preserve"> </w:t>
      </w:r>
      <w:r w:rsidRPr="00673DFD">
        <w:rPr>
          <w:rFonts w:cs="Calibri"/>
          <w:b/>
          <w:bCs/>
          <w:noProof/>
          <w:kern w:val="0"/>
        </w:rPr>
        <w:t>115</w:t>
      </w:r>
      <w:r w:rsidRPr="00673DFD">
        <w:rPr>
          <w:rFonts w:cs="Calibri"/>
          <w:noProof/>
          <w:kern w:val="0"/>
        </w:rPr>
        <w:t>, 2292–2307 (2004).</w:t>
      </w:r>
    </w:p>
    <w:p w14:paraId="1A87F68F" w14:textId="77777777" w:rsidR="00673DFD" w:rsidRPr="00673DFD" w:rsidRDefault="00673DFD" w:rsidP="00673DFD">
      <w:pPr>
        <w:widowControl w:val="0"/>
        <w:autoSpaceDE w:val="0"/>
        <w:autoSpaceDN w:val="0"/>
        <w:adjustRightInd w:val="0"/>
        <w:spacing w:line="240" w:lineRule="auto"/>
        <w:ind w:left="640" w:hanging="640"/>
        <w:rPr>
          <w:rFonts w:cs="Calibri"/>
          <w:noProof/>
          <w:kern w:val="0"/>
        </w:rPr>
      </w:pPr>
      <w:r w:rsidRPr="00673DFD">
        <w:rPr>
          <w:rFonts w:cs="Calibri"/>
          <w:noProof/>
          <w:kern w:val="0"/>
        </w:rPr>
        <w:t>2.</w:t>
      </w:r>
      <w:r w:rsidRPr="00673DFD">
        <w:rPr>
          <w:rFonts w:cs="Calibri"/>
          <w:noProof/>
          <w:kern w:val="0"/>
        </w:rPr>
        <w:tab/>
        <w:t xml:space="preserve">Laureys, S., Owen, A. M. &amp; Schiff, N. D. Brain function in coma, vegetative state, and related disorders. </w:t>
      </w:r>
      <w:r w:rsidRPr="00673DFD">
        <w:rPr>
          <w:rFonts w:cs="Calibri"/>
          <w:i/>
          <w:iCs/>
          <w:noProof/>
          <w:kern w:val="0"/>
        </w:rPr>
        <w:t>Lancet Neurol.</w:t>
      </w:r>
      <w:r w:rsidRPr="00673DFD">
        <w:rPr>
          <w:rFonts w:cs="Calibri"/>
          <w:noProof/>
          <w:kern w:val="0"/>
        </w:rPr>
        <w:t xml:space="preserve"> </w:t>
      </w:r>
      <w:r w:rsidRPr="00673DFD">
        <w:rPr>
          <w:rFonts w:cs="Calibri"/>
          <w:b/>
          <w:bCs/>
          <w:noProof/>
          <w:kern w:val="0"/>
        </w:rPr>
        <w:t>3</w:t>
      </w:r>
      <w:r w:rsidRPr="00673DFD">
        <w:rPr>
          <w:rFonts w:cs="Calibri"/>
          <w:noProof/>
          <w:kern w:val="0"/>
        </w:rPr>
        <w:t>, 537–546 (2004).</w:t>
      </w:r>
    </w:p>
    <w:p w14:paraId="6D0A89B0" w14:textId="77777777" w:rsidR="00673DFD" w:rsidRPr="00673DFD" w:rsidRDefault="00673DFD" w:rsidP="00673DFD">
      <w:pPr>
        <w:widowControl w:val="0"/>
        <w:autoSpaceDE w:val="0"/>
        <w:autoSpaceDN w:val="0"/>
        <w:adjustRightInd w:val="0"/>
        <w:spacing w:line="240" w:lineRule="auto"/>
        <w:ind w:left="640" w:hanging="640"/>
        <w:rPr>
          <w:rFonts w:cs="Calibri"/>
          <w:noProof/>
          <w:kern w:val="0"/>
        </w:rPr>
      </w:pPr>
      <w:r w:rsidRPr="00673DFD">
        <w:rPr>
          <w:rFonts w:cs="Calibri"/>
          <w:noProof/>
          <w:kern w:val="0"/>
        </w:rPr>
        <w:t>3.</w:t>
      </w:r>
      <w:r w:rsidRPr="00673DFD">
        <w:rPr>
          <w:rFonts w:cs="Calibri"/>
          <w:noProof/>
          <w:kern w:val="0"/>
        </w:rPr>
        <w:tab/>
        <w:t xml:space="preserve">Monti, M. M. Cognition in the vegetative state. </w:t>
      </w:r>
      <w:r w:rsidRPr="00673DFD">
        <w:rPr>
          <w:rFonts w:cs="Calibri"/>
          <w:i/>
          <w:iCs/>
          <w:noProof/>
          <w:kern w:val="0"/>
        </w:rPr>
        <w:t>Annu. Rev. Clin. Psychol.</w:t>
      </w:r>
      <w:r w:rsidRPr="00673DFD">
        <w:rPr>
          <w:rFonts w:cs="Calibri"/>
          <w:noProof/>
          <w:kern w:val="0"/>
        </w:rPr>
        <w:t xml:space="preserve"> </w:t>
      </w:r>
      <w:r w:rsidRPr="00673DFD">
        <w:rPr>
          <w:rFonts w:cs="Calibri"/>
          <w:b/>
          <w:bCs/>
          <w:noProof/>
          <w:kern w:val="0"/>
        </w:rPr>
        <w:t>8</w:t>
      </w:r>
      <w:r w:rsidRPr="00673DFD">
        <w:rPr>
          <w:rFonts w:cs="Calibri"/>
          <w:noProof/>
          <w:kern w:val="0"/>
        </w:rPr>
        <w:t>, (2012).</w:t>
      </w:r>
    </w:p>
    <w:p w14:paraId="4851188D" w14:textId="77777777" w:rsidR="00673DFD" w:rsidRPr="00673DFD" w:rsidRDefault="00673DFD" w:rsidP="00673DFD">
      <w:pPr>
        <w:widowControl w:val="0"/>
        <w:autoSpaceDE w:val="0"/>
        <w:autoSpaceDN w:val="0"/>
        <w:adjustRightInd w:val="0"/>
        <w:spacing w:line="240" w:lineRule="auto"/>
        <w:ind w:left="640" w:hanging="640"/>
        <w:rPr>
          <w:rFonts w:cs="Calibri"/>
          <w:noProof/>
          <w:kern w:val="0"/>
        </w:rPr>
      </w:pPr>
      <w:r w:rsidRPr="00673DFD">
        <w:rPr>
          <w:rFonts w:cs="Calibri"/>
          <w:noProof/>
          <w:kern w:val="0"/>
        </w:rPr>
        <w:t>4.</w:t>
      </w:r>
      <w:r w:rsidRPr="00673DFD">
        <w:rPr>
          <w:rFonts w:cs="Calibri"/>
          <w:noProof/>
          <w:kern w:val="0"/>
        </w:rPr>
        <w:tab/>
        <w:t xml:space="preserve">Demertzi, A., Soddu, A. &amp; Laureys, S. Consciousness supporting networks. </w:t>
      </w:r>
      <w:r w:rsidRPr="00673DFD">
        <w:rPr>
          <w:rFonts w:cs="Calibri"/>
          <w:i/>
          <w:iCs/>
          <w:noProof/>
          <w:kern w:val="0"/>
        </w:rPr>
        <w:t>Curr. Opin. Neurobiol.</w:t>
      </w:r>
      <w:r w:rsidRPr="00673DFD">
        <w:rPr>
          <w:rFonts w:cs="Calibri"/>
          <w:noProof/>
          <w:kern w:val="0"/>
        </w:rPr>
        <w:t xml:space="preserve"> </w:t>
      </w:r>
      <w:r w:rsidRPr="00673DFD">
        <w:rPr>
          <w:rFonts w:cs="Calibri"/>
          <w:b/>
          <w:bCs/>
          <w:noProof/>
          <w:kern w:val="0"/>
        </w:rPr>
        <w:t>23</w:t>
      </w:r>
      <w:r w:rsidRPr="00673DFD">
        <w:rPr>
          <w:rFonts w:cs="Calibri"/>
          <w:noProof/>
          <w:kern w:val="0"/>
        </w:rPr>
        <w:t>, 239–244 (2013).</w:t>
      </w:r>
    </w:p>
    <w:p w14:paraId="6A27BD8D" w14:textId="77777777" w:rsidR="00673DFD" w:rsidRPr="00673DFD" w:rsidRDefault="00673DFD" w:rsidP="00673DFD">
      <w:pPr>
        <w:widowControl w:val="0"/>
        <w:autoSpaceDE w:val="0"/>
        <w:autoSpaceDN w:val="0"/>
        <w:adjustRightInd w:val="0"/>
        <w:spacing w:line="240" w:lineRule="auto"/>
        <w:ind w:left="640" w:hanging="640"/>
        <w:rPr>
          <w:rFonts w:cs="Calibri"/>
          <w:noProof/>
          <w:kern w:val="0"/>
        </w:rPr>
      </w:pPr>
      <w:r w:rsidRPr="00673DFD">
        <w:rPr>
          <w:rFonts w:cs="Calibri"/>
          <w:noProof/>
          <w:kern w:val="0"/>
        </w:rPr>
        <w:t>5.</w:t>
      </w:r>
      <w:r w:rsidRPr="00673DFD">
        <w:rPr>
          <w:rFonts w:cs="Calibri"/>
          <w:noProof/>
          <w:kern w:val="0"/>
        </w:rPr>
        <w:tab/>
        <w:t xml:space="preserve">Edlow, B. L., Claassen, J., Schiff, N. D. &amp; Greer, D. M. Recovery from disorders of consciousness: mechanisms, prognosis and emerging therapies. </w:t>
      </w:r>
      <w:r w:rsidRPr="00673DFD">
        <w:rPr>
          <w:rFonts w:cs="Calibri"/>
          <w:i/>
          <w:iCs/>
          <w:noProof/>
          <w:kern w:val="0"/>
        </w:rPr>
        <w:t>Nat. Rev. Neurol.</w:t>
      </w:r>
      <w:r w:rsidRPr="00673DFD">
        <w:rPr>
          <w:rFonts w:cs="Calibri"/>
          <w:noProof/>
          <w:kern w:val="0"/>
        </w:rPr>
        <w:t xml:space="preserve"> </w:t>
      </w:r>
      <w:r w:rsidRPr="00673DFD">
        <w:rPr>
          <w:rFonts w:cs="Calibri"/>
          <w:b/>
          <w:bCs/>
          <w:noProof/>
          <w:kern w:val="0"/>
        </w:rPr>
        <w:t>17</w:t>
      </w:r>
      <w:r w:rsidRPr="00673DFD">
        <w:rPr>
          <w:rFonts w:cs="Calibri"/>
          <w:noProof/>
          <w:kern w:val="0"/>
        </w:rPr>
        <w:t>, 135–156 (2021).</w:t>
      </w:r>
    </w:p>
    <w:p w14:paraId="119FAC62" w14:textId="77777777" w:rsidR="00673DFD" w:rsidRPr="00673DFD" w:rsidRDefault="00673DFD" w:rsidP="00673DFD">
      <w:pPr>
        <w:widowControl w:val="0"/>
        <w:autoSpaceDE w:val="0"/>
        <w:autoSpaceDN w:val="0"/>
        <w:adjustRightInd w:val="0"/>
        <w:spacing w:line="240" w:lineRule="auto"/>
        <w:ind w:left="640" w:hanging="640"/>
        <w:rPr>
          <w:rFonts w:cs="Calibri"/>
          <w:noProof/>
          <w:kern w:val="0"/>
        </w:rPr>
      </w:pPr>
      <w:r w:rsidRPr="00673DFD">
        <w:rPr>
          <w:rFonts w:cs="Calibri"/>
          <w:noProof/>
          <w:kern w:val="0"/>
        </w:rPr>
        <w:t>6.</w:t>
      </w:r>
      <w:r w:rsidRPr="00673DFD">
        <w:rPr>
          <w:rFonts w:cs="Calibri"/>
          <w:noProof/>
          <w:kern w:val="0"/>
        </w:rPr>
        <w:tab/>
        <w:t xml:space="preserve">Stawarczyk, D., Majerus, S., Maquet, P. &amp; D’Argembeau, A. Neural correlates of ongoing conscious experience: Both task-unrelatedness and stimulus-independence are related to default network activity. </w:t>
      </w:r>
      <w:r w:rsidRPr="00673DFD">
        <w:rPr>
          <w:rFonts w:cs="Calibri"/>
          <w:i/>
          <w:iCs/>
          <w:noProof/>
          <w:kern w:val="0"/>
        </w:rPr>
        <w:t>PLoS One</w:t>
      </w:r>
      <w:r w:rsidRPr="00673DFD">
        <w:rPr>
          <w:rFonts w:cs="Calibri"/>
          <w:noProof/>
          <w:kern w:val="0"/>
        </w:rPr>
        <w:t xml:space="preserve"> </w:t>
      </w:r>
      <w:r w:rsidRPr="00673DFD">
        <w:rPr>
          <w:rFonts w:cs="Calibri"/>
          <w:b/>
          <w:bCs/>
          <w:noProof/>
          <w:kern w:val="0"/>
        </w:rPr>
        <w:t>6</w:t>
      </w:r>
      <w:r w:rsidRPr="00673DFD">
        <w:rPr>
          <w:rFonts w:cs="Calibri"/>
          <w:noProof/>
          <w:kern w:val="0"/>
        </w:rPr>
        <w:t>, (2011).</w:t>
      </w:r>
    </w:p>
    <w:p w14:paraId="35A4DD21" w14:textId="77777777" w:rsidR="00673DFD" w:rsidRPr="00673DFD" w:rsidRDefault="00673DFD" w:rsidP="00673DFD">
      <w:pPr>
        <w:widowControl w:val="0"/>
        <w:autoSpaceDE w:val="0"/>
        <w:autoSpaceDN w:val="0"/>
        <w:adjustRightInd w:val="0"/>
        <w:spacing w:line="240" w:lineRule="auto"/>
        <w:ind w:left="640" w:hanging="640"/>
        <w:rPr>
          <w:rFonts w:cs="Calibri"/>
          <w:noProof/>
          <w:kern w:val="0"/>
        </w:rPr>
      </w:pPr>
      <w:r w:rsidRPr="00673DFD">
        <w:rPr>
          <w:rFonts w:cs="Calibri"/>
          <w:noProof/>
          <w:kern w:val="0"/>
        </w:rPr>
        <w:t>7.</w:t>
      </w:r>
      <w:r w:rsidRPr="00673DFD">
        <w:rPr>
          <w:rFonts w:cs="Calibri"/>
          <w:noProof/>
          <w:kern w:val="0"/>
        </w:rPr>
        <w:tab/>
        <w:t xml:space="preserve">Boly, M. </w:t>
      </w:r>
      <w:r w:rsidRPr="00673DFD">
        <w:rPr>
          <w:rFonts w:cs="Calibri"/>
          <w:i/>
          <w:iCs/>
          <w:noProof/>
          <w:kern w:val="0"/>
        </w:rPr>
        <w:t>et al.</w:t>
      </w:r>
      <w:r w:rsidRPr="00673DFD">
        <w:rPr>
          <w:rFonts w:cs="Calibri"/>
          <w:noProof/>
          <w:kern w:val="0"/>
        </w:rPr>
        <w:t xml:space="preserve"> Auditory Processing in Severely Brain Injured Patients: Differences between the Minimally Conscious State and the Persistent Vegetative State. </w:t>
      </w:r>
      <w:r w:rsidRPr="00673DFD">
        <w:rPr>
          <w:rFonts w:cs="Calibri"/>
          <w:i/>
          <w:iCs/>
          <w:noProof/>
          <w:kern w:val="0"/>
        </w:rPr>
        <w:t>Arch. Neurol.</w:t>
      </w:r>
      <w:r w:rsidRPr="00673DFD">
        <w:rPr>
          <w:rFonts w:cs="Calibri"/>
          <w:noProof/>
          <w:kern w:val="0"/>
        </w:rPr>
        <w:t xml:space="preserve"> </w:t>
      </w:r>
      <w:r w:rsidRPr="00673DFD">
        <w:rPr>
          <w:rFonts w:cs="Calibri"/>
          <w:b/>
          <w:bCs/>
          <w:noProof/>
          <w:kern w:val="0"/>
        </w:rPr>
        <w:t>61</w:t>
      </w:r>
      <w:r w:rsidRPr="00673DFD">
        <w:rPr>
          <w:rFonts w:cs="Calibri"/>
          <w:noProof/>
          <w:kern w:val="0"/>
        </w:rPr>
        <w:t>, 233–238 (2004).</w:t>
      </w:r>
    </w:p>
    <w:p w14:paraId="10C4174E" w14:textId="77777777" w:rsidR="00673DFD" w:rsidRPr="00673DFD" w:rsidRDefault="00673DFD" w:rsidP="00673DFD">
      <w:pPr>
        <w:widowControl w:val="0"/>
        <w:autoSpaceDE w:val="0"/>
        <w:autoSpaceDN w:val="0"/>
        <w:adjustRightInd w:val="0"/>
        <w:spacing w:line="240" w:lineRule="auto"/>
        <w:ind w:left="640" w:hanging="640"/>
        <w:rPr>
          <w:rFonts w:cs="Calibri"/>
          <w:noProof/>
          <w:kern w:val="0"/>
        </w:rPr>
      </w:pPr>
      <w:r w:rsidRPr="00673DFD">
        <w:rPr>
          <w:rFonts w:cs="Calibri"/>
          <w:noProof/>
          <w:kern w:val="0"/>
        </w:rPr>
        <w:t>8.</w:t>
      </w:r>
      <w:r w:rsidRPr="00673DFD">
        <w:rPr>
          <w:rFonts w:cs="Calibri"/>
          <w:noProof/>
          <w:kern w:val="0"/>
        </w:rPr>
        <w:tab/>
        <w:t xml:space="preserve">Yasin, S. </w:t>
      </w:r>
      <w:r w:rsidRPr="00673DFD">
        <w:rPr>
          <w:rFonts w:cs="Calibri"/>
          <w:i/>
          <w:iCs/>
          <w:noProof/>
          <w:kern w:val="0"/>
        </w:rPr>
        <w:t>et al.</w:t>
      </w:r>
      <w:r w:rsidRPr="00673DFD">
        <w:rPr>
          <w:rFonts w:cs="Calibri"/>
          <w:noProof/>
          <w:kern w:val="0"/>
        </w:rPr>
        <w:t xml:space="preserve"> Self-Enhancement and the Medial Prefrontal Cortex: The Convergence of Clinical and Experimental Findings. </w:t>
      </w:r>
      <w:r w:rsidRPr="00673DFD">
        <w:rPr>
          <w:rFonts w:cs="Calibri"/>
          <w:i/>
          <w:iCs/>
          <w:noProof/>
          <w:kern w:val="0"/>
        </w:rPr>
        <w:t>Brain Sci.</w:t>
      </w:r>
      <w:r w:rsidRPr="00673DFD">
        <w:rPr>
          <w:rFonts w:cs="Calibri"/>
          <w:noProof/>
          <w:kern w:val="0"/>
        </w:rPr>
        <w:t xml:space="preserve"> </w:t>
      </w:r>
      <w:r w:rsidRPr="00673DFD">
        <w:rPr>
          <w:rFonts w:cs="Calibri"/>
          <w:b/>
          <w:bCs/>
          <w:noProof/>
          <w:kern w:val="0"/>
        </w:rPr>
        <w:t>12</w:t>
      </w:r>
      <w:r w:rsidRPr="00673DFD">
        <w:rPr>
          <w:rFonts w:cs="Calibri"/>
          <w:noProof/>
          <w:kern w:val="0"/>
        </w:rPr>
        <w:t>, (2022).</w:t>
      </w:r>
    </w:p>
    <w:p w14:paraId="4DBEB66B" w14:textId="77777777" w:rsidR="00673DFD" w:rsidRPr="00673DFD" w:rsidRDefault="00673DFD" w:rsidP="00673DFD">
      <w:pPr>
        <w:widowControl w:val="0"/>
        <w:autoSpaceDE w:val="0"/>
        <w:autoSpaceDN w:val="0"/>
        <w:adjustRightInd w:val="0"/>
        <w:spacing w:line="240" w:lineRule="auto"/>
        <w:ind w:left="640" w:hanging="640"/>
        <w:rPr>
          <w:rFonts w:cs="Calibri"/>
          <w:noProof/>
          <w:kern w:val="0"/>
        </w:rPr>
      </w:pPr>
      <w:r w:rsidRPr="00673DFD">
        <w:rPr>
          <w:rFonts w:cs="Calibri"/>
          <w:noProof/>
          <w:kern w:val="0"/>
        </w:rPr>
        <w:t>9.</w:t>
      </w:r>
      <w:r w:rsidRPr="00673DFD">
        <w:rPr>
          <w:rFonts w:cs="Calibri"/>
          <w:noProof/>
          <w:kern w:val="0"/>
        </w:rPr>
        <w:tab/>
        <w:t xml:space="preserve">Leech, R., Braga, R. &amp; Sharp, D. J. Echoes of the brain within the posterior cingulate cortex. </w:t>
      </w:r>
      <w:r w:rsidRPr="00673DFD">
        <w:rPr>
          <w:rFonts w:cs="Calibri"/>
          <w:i/>
          <w:iCs/>
          <w:noProof/>
          <w:kern w:val="0"/>
        </w:rPr>
        <w:t>J. Neurosci.</w:t>
      </w:r>
      <w:r w:rsidRPr="00673DFD">
        <w:rPr>
          <w:rFonts w:cs="Calibri"/>
          <w:noProof/>
          <w:kern w:val="0"/>
        </w:rPr>
        <w:t xml:space="preserve"> </w:t>
      </w:r>
      <w:r w:rsidRPr="00673DFD">
        <w:rPr>
          <w:rFonts w:cs="Calibri"/>
          <w:b/>
          <w:bCs/>
          <w:noProof/>
          <w:kern w:val="0"/>
        </w:rPr>
        <w:t>32</w:t>
      </w:r>
      <w:r w:rsidRPr="00673DFD">
        <w:rPr>
          <w:rFonts w:cs="Calibri"/>
          <w:noProof/>
          <w:kern w:val="0"/>
        </w:rPr>
        <w:t>, 215–222 (2012).</w:t>
      </w:r>
    </w:p>
    <w:p w14:paraId="286911B8" w14:textId="77777777" w:rsidR="00673DFD" w:rsidRPr="00673DFD" w:rsidRDefault="00673DFD" w:rsidP="00673DFD">
      <w:pPr>
        <w:widowControl w:val="0"/>
        <w:autoSpaceDE w:val="0"/>
        <w:autoSpaceDN w:val="0"/>
        <w:adjustRightInd w:val="0"/>
        <w:spacing w:line="240" w:lineRule="auto"/>
        <w:ind w:left="640" w:hanging="640"/>
        <w:rPr>
          <w:rFonts w:cs="Calibri"/>
          <w:noProof/>
          <w:kern w:val="0"/>
        </w:rPr>
      </w:pPr>
      <w:r w:rsidRPr="00673DFD">
        <w:rPr>
          <w:rFonts w:cs="Calibri"/>
          <w:noProof/>
          <w:kern w:val="0"/>
        </w:rPr>
        <w:t>10.</w:t>
      </w:r>
      <w:r w:rsidRPr="00673DFD">
        <w:rPr>
          <w:rFonts w:cs="Calibri"/>
          <w:noProof/>
          <w:kern w:val="0"/>
        </w:rPr>
        <w:tab/>
        <w:t xml:space="preserve">Raichle, M. E. </w:t>
      </w:r>
      <w:r w:rsidRPr="00673DFD">
        <w:rPr>
          <w:rFonts w:cs="Calibri"/>
          <w:i/>
          <w:iCs/>
          <w:noProof/>
          <w:kern w:val="0"/>
        </w:rPr>
        <w:t>et al.</w:t>
      </w:r>
      <w:r w:rsidRPr="00673DFD">
        <w:rPr>
          <w:rFonts w:cs="Calibri"/>
          <w:noProof/>
          <w:kern w:val="0"/>
        </w:rPr>
        <w:t xml:space="preserve"> A default mode of brain function. </w:t>
      </w:r>
      <w:r w:rsidRPr="00673DFD">
        <w:rPr>
          <w:rFonts w:cs="Calibri"/>
          <w:i/>
          <w:iCs/>
          <w:noProof/>
          <w:kern w:val="0"/>
        </w:rPr>
        <w:t>Proc. Natl. Acad. Sci. U. S. A.</w:t>
      </w:r>
      <w:r w:rsidRPr="00673DFD">
        <w:rPr>
          <w:rFonts w:cs="Calibri"/>
          <w:noProof/>
          <w:kern w:val="0"/>
        </w:rPr>
        <w:t xml:space="preserve"> </w:t>
      </w:r>
      <w:r w:rsidRPr="00673DFD">
        <w:rPr>
          <w:rFonts w:cs="Calibri"/>
          <w:b/>
          <w:bCs/>
          <w:noProof/>
          <w:kern w:val="0"/>
        </w:rPr>
        <w:t>98</w:t>
      </w:r>
      <w:r w:rsidRPr="00673DFD">
        <w:rPr>
          <w:rFonts w:cs="Calibri"/>
          <w:noProof/>
          <w:kern w:val="0"/>
        </w:rPr>
        <w:t>, 676–682 (2001).</w:t>
      </w:r>
    </w:p>
    <w:p w14:paraId="61D99A6E" w14:textId="77777777" w:rsidR="00673DFD" w:rsidRPr="00673DFD" w:rsidRDefault="00673DFD" w:rsidP="00673DFD">
      <w:pPr>
        <w:widowControl w:val="0"/>
        <w:autoSpaceDE w:val="0"/>
        <w:autoSpaceDN w:val="0"/>
        <w:adjustRightInd w:val="0"/>
        <w:spacing w:line="240" w:lineRule="auto"/>
        <w:ind w:left="640" w:hanging="640"/>
        <w:rPr>
          <w:rFonts w:cs="Calibri"/>
          <w:noProof/>
          <w:kern w:val="0"/>
        </w:rPr>
      </w:pPr>
      <w:r w:rsidRPr="00673DFD">
        <w:rPr>
          <w:rFonts w:cs="Calibri"/>
          <w:noProof/>
          <w:kern w:val="0"/>
        </w:rPr>
        <w:t>11.</w:t>
      </w:r>
      <w:r w:rsidRPr="00673DFD">
        <w:rPr>
          <w:rFonts w:cs="Calibri"/>
          <w:noProof/>
          <w:kern w:val="0"/>
        </w:rPr>
        <w:tab/>
        <w:t xml:space="preserve">Crone, J. S. </w:t>
      </w:r>
      <w:r w:rsidRPr="00673DFD">
        <w:rPr>
          <w:rFonts w:cs="Calibri"/>
          <w:i/>
          <w:iCs/>
          <w:noProof/>
          <w:kern w:val="0"/>
        </w:rPr>
        <w:t>et al.</w:t>
      </w:r>
      <w:r w:rsidRPr="00673DFD">
        <w:rPr>
          <w:rFonts w:cs="Calibri"/>
          <w:noProof/>
          <w:kern w:val="0"/>
        </w:rPr>
        <w:t xml:space="preserve"> Deactivation of the default mode network as a marker of impaired consciousness: An fmri study. </w:t>
      </w:r>
      <w:r w:rsidRPr="00673DFD">
        <w:rPr>
          <w:rFonts w:cs="Calibri"/>
          <w:i/>
          <w:iCs/>
          <w:noProof/>
          <w:kern w:val="0"/>
        </w:rPr>
        <w:t>PLoS One</w:t>
      </w:r>
      <w:r w:rsidRPr="00673DFD">
        <w:rPr>
          <w:rFonts w:cs="Calibri"/>
          <w:noProof/>
          <w:kern w:val="0"/>
        </w:rPr>
        <w:t xml:space="preserve"> </w:t>
      </w:r>
      <w:r w:rsidRPr="00673DFD">
        <w:rPr>
          <w:rFonts w:cs="Calibri"/>
          <w:b/>
          <w:bCs/>
          <w:noProof/>
          <w:kern w:val="0"/>
        </w:rPr>
        <w:t>6</w:t>
      </w:r>
      <w:r w:rsidRPr="00673DFD">
        <w:rPr>
          <w:rFonts w:cs="Calibri"/>
          <w:noProof/>
          <w:kern w:val="0"/>
        </w:rPr>
        <w:t>, (2011).</w:t>
      </w:r>
    </w:p>
    <w:p w14:paraId="74065EF3" w14:textId="77777777" w:rsidR="00673DFD" w:rsidRPr="00673DFD" w:rsidRDefault="00673DFD" w:rsidP="00673DFD">
      <w:pPr>
        <w:widowControl w:val="0"/>
        <w:autoSpaceDE w:val="0"/>
        <w:autoSpaceDN w:val="0"/>
        <w:adjustRightInd w:val="0"/>
        <w:spacing w:line="240" w:lineRule="auto"/>
        <w:ind w:left="640" w:hanging="640"/>
        <w:rPr>
          <w:rFonts w:cs="Calibri"/>
          <w:noProof/>
          <w:kern w:val="0"/>
        </w:rPr>
      </w:pPr>
      <w:r w:rsidRPr="00673DFD">
        <w:rPr>
          <w:rFonts w:cs="Calibri"/>
          <w:noProof/>
          <w:kern w:val="0"/>
        </w:rPr>
        <w:t>12.</w:t>
      </w:r>
      <w:r w:rsidRPr="00673DFD">
        <w:rPr>
          <w:rFonts w:cs="Calibri"/>
          <w:noProof/>
          <w:kern w:val="0"/>
        </w:rPr>
        <w:tab/>
        <w:t xml:space="preserve">Panikratova, Y. R. </w:t>
      </w:r>
      <w:r w:rsidRPr="00673DFD">
        <w:rPr>
          <w:rFonts w:cs="Calibri"/>
          <w:i/>
          <w:iCs/>
          <w:noProof/>
          <w:kern w:val="0"/>
        </w:rPr>
        <w:t>et al.</w:t>
      </w:r>
      <w:r w:rsidRPr="00673DFD">
        <w:rPr>
          <w:rFonts w:cs="Calibri"/>
          <w:noProof/>
          <w:kern w:val="0"/>
        </w:rPr>
        <w:t xml:space="preserve"> Functional connectivity of the dorsolateral prefrontal cortex contributes to different components of executive functions. </w:t>
      </w:r>
      <w:r w:rsidRPr="00673DFD">
        <w:rPr>
          <w:rFonts w:cs="Calibri"/>
          <w:i/>
          <w:iCs/>
          <w:noProof/>
          <w:kern w:val="0"/>
        </w:rPr>
        <w:t>Int. J. Psychophysiol.</w:t>
      </w:r>
      <w:r w:rsidRPr="00673DFD">
        <w:rPr>
          <w:rFonts w:cs="Calibri"/>
          <w:noProof/>
          <w:kern w:val="0"/>
        </w:rPr>
        <w:t xml:space="preserve"> </w:t>
      </w:r>
      <w:r w:rsidRPr="00673DFD">
        <w:rPr>
          <w:rFonts w:cs="Calibri"/>
          <w:b/>
          <w:bCs/>
          <w:noProof/>
          <w:kern w:val="0"/>
        </w:rPr>
        <w:t>151</w:t>
      </w:r>
      <w:r w:rsidRPr="00673DFD">
        <w:rPr>
          <w:rFonts w:cs="Calibri"/>
          <w:noProof/>
          <w:kern w:val="0"/>
        </w:rPr>
        <w:t>, 70–79 (2020).</w:t>
      </w:r>
    </w:p>
    <w:p w14:paraId="33758D2F" w14:textId="77777777" w:rsidR="00673DFD" w:rsidRPr="00673DFD" w:rsidRDefault="00673DFD" w:rsidP="00673DFD">
      <w:pPr>
        <w:widowControl w:val="0"/>
        <w:autoSpaceDE w:val="0"/>
        <w:autoSpaceDN w:val="0"/>
        <w:adjustRightInd w:val="0"/>
        <w:spacing w:line="240" w:lineRule="auto"/>
        <w:ind w:left="640" w:hanging="640"/>
        <w:rPr>
          <w:rFonts w:cs="Calibri"/>
          <w:noProof/>
          <w:kern w:val="0"/>
        </w:rPr>
      </w:pPr>
      <w:r w:rsidRPr="00673DFD">
        <w:rPr>
          <w:rFonts w:cs="Calibri"/>
          <w:noProof/>
          <w:kern w:val="0"/>
        </w:rPr>
        <w:t>13.</w:t>
      </w:r>
      <w:r w:rsidRPr="00673DFD">
        <w:rPr>
          <w:rFonts w:cs="Calibri"/>
          <w:noProof/>
          <w:kern w:val="0"/>
        </w:rPr>
        <w:tab/>
        <w:t xml:space="preserve">Naro, A. </w:t>
      </w:r>
      <w:r w:rsidRPr="00673DFD">
        <w:rPr>
          <w:rFonts w:cs="Calibri"/>
          <w:i/>
          <w:iCs/>
          <w:noProof/>
          <w:kern w:val="0"/>
        </w:rPr>
        <w:t>et al.</w:t>
      </w:r>
      <w:r w:rsidRPr="00673DFD">
        <w:rPr>
          <w:rFonts w:cs="Calibri"/>
          <w:noProof/>
          <w:kern w:val="0"/>
        </w:rPr>
        <w:t xml:space="preserve"> A Single Session of Repetitive Transcranial Magnetic Stimulation Over the Dorsolateral Prefrontal Cortex in Patients With Unresponsive Wakefulness Syndrome: Preliminary Results. </w:t>
      </w:r>
      <w:r w:rsidRPr="00673DFD">
        <w:rPr>
          <w:rFonts w:cs="Calibri"/>
          <w:i/>
          <w:iCs/>
          <w:noProof/>
          <w:kern w:val="0"/>
        </w:rPr>
        <w:t>Neurorehabil. Neural Repair</w:t>
      </w:r>
      <w:r w:rsidRPr="00673DFD">
        <w:rPr>
          <w:rFonts w:cs="Calibri"/>
          <w:noProof/>
          <w:kern w:val="0"/>
        </w:rPr>
        <w:t xml:space="preserve"> </w:t>
      </w:r>
      <w:r w:rsidRPr="00673DFD">
        <w:rPr>
          <w:rFonts w:cs="Calibri"/>
          <w:b/>
          <w:bCs/>
          <w:noProof/>
          <w:kern w:val="0"/>
        </w:rPr>
        <w:t>29</w:t>
      </w:r>
      <w:r w:rsidRPr="00673DFD">
        <w:rPr>
          <w:rFonts w:cs="Calibri"/>
          <w:noProof/>
          <w:kern w:val="0"/>
        </w:rPr>
        <w:t>, 603–613 (2015).</w:t>
      </w:r>
    </w:p>
    <w:p w14:paraId="3FB6161F" w14:textId="77777777" w:rsidR="00673DFD" w:rsidRPr="00673DFD" w:rsidRDefault="00673DFD" w:rsidP="00673DFD">
      <w:pPr>
        <w:widowControl w:val="0"/>
        <w:autoSpaceDE w:val="0"/>
        <w:autoSpaceDN w:val="0"/>
        <w:adjustRightInd w:val="0"/>
        <w:spacing w:line="240" w:lineRule="auto"/>
        <w:ind w:left="640" w:hanging="640"/>
        <w:rPr>
          <w:rFonts w:cs="Calibri"/>
          <w:noProof/>
          <w:kern w:val="0"/>
        </w:rPr>
      </w:pPr>
      <w:r w:rsidRPr="00673DFD">
        <w:rPr>
          <w:rFonts w:cs="Calibri"/>
          <w:noProof/>
          <w:kern w:val="0"/>
        </w:rPr>
        <w:t>14.</w:t>
      </w:r>
      <w:r w:rsidRPr="00673DFD">
        <w:rPr>
          <w:rFonts w:cs="Calibri"/>
          <w:noProof/>
          <w:kern w:val="0"/>
        </w:rPr>
        <w:tab/>
        <w:t xml:space="preserve">Xia, X. </w:t>
      </w:r>
      <w:r w:rsidRPr="00673DFD">
        <w:rPr>
          <w:rFonts w:cs="Calibri"/>
          <w:i/>
          <w:iCs/>
          <w:noProof/>
          <w:kern w:val="0"/>
        </w:rPr>
        <w:t>et al.</w:t>
      </w:r>
      <w:r w:rsidRPr="00673DFD">
        <w:rPr>
          <w:rFonts w:cs="Calibri"/>
          <w:noProof/>
          <w:kern w:val="0"/>
        </w:rPr>
        <w:t xml:space="preserve"> Long-lasting repetitive transcranial magnetic stimulation modulates electroencephalography oscillation in patients with disorders of consciousness. </w:t>
      </w:r>
      <w:r w:rsidRPr="00673DFD">
        <w:rPr>
          <w:rFonts w:cs="Calibri"/>
          <w:i/>
          <w:iCs/>
          <w:noProof/>
          <w:kern w:val="0"/>
        </w:rPr>
        <w:t>Neuroreport</w:t>
      </w:r>
      <w:r w:rsidRPr="00673DFD">
        <w:rPr>
          <w:rFonts w:cs="Calibri"/>
          <w:noProof/>
          <w:kern w:val="0"/>
        </w:rPr>
        <w:t xml:space="preserve"> </w:t>
      </w:r>
      <w:r w:rsidRPr="00673DFD">
        <w:rPr>
          <w:rFonts w:cs="Calibri"/>
          <w:b/>
          <w:bCs/>
          <w:noProof/>
          <w:kern w:val="0"/>
        </w:rPr>
        <w:t>28</w:t>
      </w:r>
      <w:r w:rsidRPr="00673DFD">
        <w:rPr>
          <w:rFonts w:cs="Calibri"/>
          <w:noProof/>
          <w:kern w:val="0"/>
        </w:rPr>
        <w:t>, 1022–1029 (2017).</w:t>
      </w:r>
    </w:p>
    <w:p w14:paraId="477B7921" w14:textId="77777777" w:rsidR="00673DFD" w:rsidRPr="00673DFD" w:rsidRDefault="00673DFD" w:rsidP="00673DFD">
      <w:pPr>
        <w:widowControl w:val="0"/>
        <w:autoSpaceDE w:val="0"/>
        <w:autoSpaceDN w:val="0"/>
        <w:adjustRightInd w:val="0"/>
        <w:spacing w:line="240" w:lineRule="auto"/>
        <w:ind w:left="640" w:hanging="640"/>
        <w:rPr>
          <w:rFonts w:cs="Calibri"/>
          <w:noProof/>
          <w:kern w:val="0"/>
        </w:rPr>
      </w:pPr>
      <w:r w:rsidRPr="00673DFD">
        <w:rPr>
          <w:rFonts w:cs="Calibri"/>
          <w:noProof/>
          <w:kern w:val="0"/>
        </w:rPr>
        <w:t>15.</w:t>
      </w:r>
      <w:r w:rsidRPr="00673DFD">
        <w:rPr>
          <w:rFonts w:cs="Calibri"/>
          <w:noProof/>
          <w:kern w:val="0"/>
        </w:rPr>
        <w:tab/>
        <w:t xml:space="preserve">Fan, J., Zhong, Y., Wang, H., Aierken, N. &amp; He, R. Repetitive transcranial magnetic stimulation improves consciousness in some patients with disorders of consciousness. </w:t>
      </w:r>
      <w:r w:rsidRPr="00673DFD">
        <w:rPr>
          <w:rFonts w:cs="Calibri"/>
          <w:i/>
          <w:iCs/>
          <w:noProof/>
          <w:kern w:val="0"/>
        </w:rPr>
        <w:t>Clin. Rehabil.</w:t>
      </w:r>
      <w:r w:rsidRPr="00673DFD">
        <w:rPr>
          <w:rFonts w:cs="Calibri"/>
          <w:noProof/>
          <w:kern w:val="0"/>
        </w:rPr>
        <w:t xml:space="preserve"> </w:t>
      </w:r>
      <w:r w:rsidRPr="00673DFD">
        <w:rPr>
          <w:rFonts w:cs="Calibri"/>
          <w:b/>
          <w:bCs/>
          <w:noProof/>
          <w:kern w:val="0"/>
        </w:rPr>
        <w:t>36</w:t>
      </w:r>
      <w:r w:rsidRPr="00673DFD">
        <w:rPr>
          <w:rFonts w:cs="Calibri"/>
          <w:noProof/>
          <w:kern w:val="0"/>
        </w:rPr>
        <w:t>, 916–925 (2022).</w:t>
      </w:r>
    </w:p>
    <w:p w14:paraId="66E2C6F8" w14:textId="77777777" w:rsidR="00673DFD" w:rsidRPr="00673DFD" w:rsidRDefault="00673DFD" w:rsidP="00673DFD">
      <w:pPr>
        <w:widowControl w:val="0"/>
        <w:autoSpaceDE w:val="0"/>
        <w:autoSpaceDN w:val="0"/>
        <w:adjustRightInd w:val="0"/>
        <w:spacing w:line="240" w:lineRule="auto"/>
        <w:ind w:left="640" w:hanging="640"/>
        <w:rPr>
          <w:rFonts w:cs="Calibri"/>
          <w:noProof/>
          <w:kern w:val="0"/>
        </w:rPr>
      </w:pPr>
      <w:r w:rsidRPr="00673DFD">
        <w:rPr>
          <w:rFonts w:cs="Calibri"/>
          <w:noProof/>
          <w:kern w:val="0"/>
        </w:rPr>
        <w:t>16.</w:t>
      </w:r>
      <w:r w:rsidRPr="00673DFD">
        <w:rPr>
          <w:rFonts w:cs="Calibri"/>
          <w:noProof/>
          <w:kern w:val="0"/>
        </w:rPr>
        <w:tab/>
        <w:t xml:space="preserve">Bai, Y. </w:t>
      </w:r>
      <w:r w:rsidRPr="00673DFD">
        <w:rPr>
          <w:rFonts w:cs="Calibri"/>
          <w:i/>
          <w:iCs/>
          <w:noProof/>
          <w:kern w:val="0"/>
        </w:rPr>
        <w:t>et al.</w:t>
      </w:r>
      <w:r w:rsidRPr="00673DFD">
        <w:rPr>
          <w:rFonts w:cs="Calibri"/>
          <w:noProof/>
          <w:kern w:val="0"/>
        </w:rPr>
        <w:t xml:space="preserve"> TDCS modulates cortical excitability in patients with disorders of consciousness. </w:t>
      </w:r>
      <w:r w:rsidRPr="00673DFD">
        <w:rPr>
          <w:rFonts w:cs="Calibri"/>
          <w:i/>
          <w:iCs/>
          <w:noProof/>
          <w:kern w:val="0"/>
        </w:rPr>
        <w:t>NeuroImage Clin.</w:t>
      </w:r>
      <w:r w:rsidRPr="00673DFD">
        <w:rPr>
          <w:rFonts w:cs="Calibri"/>
          <w:noProof/>
          <w:kern w:val="0"/>
        </w:rPr>
        <w:t xml:space="preserve"> </w:t>
      </w:r>
      <w:r w:rsidRPr="00673DFD">
        <w:rPr>
          <w:rFonts w:cs="Calibri"/>
          <w:b/>
          <w:bCs/>
          <w:noProof/>
          <w:kern w:val="0"/>
        </w:rPr>
        <w:t>15</w:t>
      </w:r>
      <w:r w:rsidRPr="00673DFD">
        <w:rPr>
          <w:rFonts w:cs="Calibri"/>
          <w:noProof/>
          <w:kern w:val="0"/>
        </w:rPr>
        <w:t>, 702–709 (2017).</w:t>
      </w:r>
    </w:p>
    <w:p w14:paraId="24F80C16" w14:textId="77777777" w:rsidR="00673DFD" w:rsidRPr="00673DFD" w:rsidRDefault="00673DFD" w:rsidP="00673DFD">
      <w:pPr>
        <w:widowControl w:val="0"/>
        <w:autoSpaceDE w:val="0"/>
        <w:autoSpaceDN w:val="0"/>
        <w:adjustRightInd w:val="0"/>
        <w:spacing w:line="240" w:lineRule="auto"/>
        <w:ind w:left="640" w:hanging="640"/>
        <w:rPr>
          <w:rFonts w:cs="Calibri"/>
          <w:noProof/>
          <w:kern w:val="0"/>
        </w:rPr>
      </w:pPr>
      <w:r w:rsidRPr="00673DFD">
        <w:rPr>
          <w:rFonts w:cs="Calibri"/>
          <w:noProof/>
          <w:kern w:val="0"/>
        </w:rPr>
        <w:t>17.</w:t>
      </w:r>
      <w:r w:rsidRPr="00673DFD">
        <w:rPr>
          <w:rFonts w:cs="Calibri"/>
          <w:noProof/>
          <w:kern w:val="0"/>
        </w:rPr>
        <w:tab/>
        <w:t xml:space="preserve">Martens, G. </w:t>
      </w:r>
      <w:r w:rsidRPr="00673DFD">
        <w:rPr>
          <w:rFonts w:cs="Calibri"/>
          <w:i/>
          <w:iCs/>
          <w:noProof/>
          <w:kern w:val="0"/>
        </w:rPr>
        <w:t>et al.</w:t>
      </w:r>
      <w:r w:rsidRPr="00673DFD">
        <w:rPr>
          <w:rFonts w:cs="Calibri"/>
          <w:noProof/>
          <w:kern w:val="0"/>
        </w:rPr>
        <w:t xml:space="preserve"> Behavioral and electrophysiological effects of network-based frontoparietal tDCS in patients with severe brain injury: A randomized controlled trial. </w:t>
      </w:r>
      <w:r w:rsidRPr="00673DFD">
        <w:rPr>
          <w:rFonts w:cs="Calibri"/>
          <w:i/>
          <w:iCs/>
          <w:noProof/>
          <w:kern w:val="0"/>
        </w:rPr>
        <w:t>NeuroImage Clin.</w:t>
      </w:r>
      <w:r w:rsidRPr="00673DFD">
        <w:rPr>
          <w:rFonts w:cs="Calibri"/>
          <w:noProof/>
          <w:kern w:val="0"/>
        </w:rPr>
        <w:t xml:space="preserve"> </w:t>
      </w:r>
      <w:r w:rsidRPr="00673DFD">
        <w:rPr>
          <w:rFonts w:cs="Calibri"/>
          <w:b/>
          <w:bCs/>
          <w:noProof/>
          <w:kern w:val="0"/>
        </w:rPr>
        <w:t>28</w:t>
      </w:r>
      <w:r w:rsidRPr="00673DFD">
        <w:rPr>
          <w:rFonts w:cs="Calibri"/>
          <w:noProof/>
          <w:kern w:val="0"/>
        </w:rPr>
        <w:t>, 102426 (2020).</w:t>
      </w:r>
    </w:p>
    <w:p w14:paraId="5AF4625C" w14:textId="77777777" w:rsidR="00673DFD" w:rsidRPr="00673DFD" w:rsidRDefault="00673DFD" w:rsidP="00673DFD">
      <w:pPr>
        <w:widowControl w:val="0"/>
        <w:autoSpaceDE w:val="0"/>
        <w:autoSpaceDN w:val="0"/>
        <w:adjustRightInd w:val="0"/>
        <w:spacing w:line="240" w:lineRule="auto"/>
        <w:ind w:left="640" w:hanging="640"/>
        <w:rPr>
          <w:rFonts w:cs="Calibri"/>
          <w:noProof/>
          <w:kern w:val="0"/>
        </w:rPr>
      </w:pPr>
      <w:r w:rsidRPr="00673DFD">
        <w:rPr>
          <w:rFonts w:cs="Calibri"/>
          <w:noProof/>
          <w:kern w:val="0"/>
        </w:rPr>
        <w:t>18.</w:t>
      </w:r>
      <w:r w:rsidRPr="00673DFD">
        <w:rPr>
          <w:rFonts w:cs="Calibri"/>
          <w:noProof/>
          <w:kern w:val="0"/>
        </w:rPr>
        <w:tab/>
        <w:t xml:space="preserve">Schiff, N. D. Central thalamic contributions to arousal regulation and neurological disorders of consciousness. </w:t>
      </w:r>
      <w:r w:rsidRPr="00673DFD">
        <w:rPr>
          <w:rFonts w:cs="Calibri"/>
          <w:i/>
          <w:iCs/>
          <w:noProof/>
          <w:kern w:val="0"/>
        </w:rPr>
        <w:t>Ann. N. Y. Acad. Sci.</w:t>
      </w:r>
      <w:r w:rsidRPr="00673DFD">
        <w:rPr>
          <w:rFonts w:cs="Calibri"/>
          <w:noProof/>
          <w:kern w:val="0"/>
        </w:rPr>
        <w:t xml:space="preserve"> </w:t>
      </w:r>
      <w:r w:rsidRPr="00673DFD">
        <w:rPr>
          <w:rFonts w:cs="Calibri"/>
          <w:b/>
          <w:bCs/>
          <w:noProof/>
          <w:kern w:val="0"/>
        </w:rPr>
        <w:t>1129</w:t>
      </w:r>
      <w:r w:rsidRPr="00673DFD">
        <w:rPr>
          <w:rFonts w:cs="Calibri"/>
          <w:noProof/>
          <w:kern w:val="0"/>
        </w:rPr>
        <w:t>, 105–118 (2008).</w:t>
      </w:r>
    </w:p>
    <w:p w14:paraId="6C6E505D" w14:textId="77777777" w:rsidR="00673DFD" w:rsidRPr="00673DFD" w:rsidRDefault="00673DFD" w:rsidP="00673DFD">
      <w:pPr>
        <w:widowControl w:val="0"/>
        <w:autoSpaceDE w:val="0"/>
        <w:autoSpaceDN w:val="0"/>
        <w:adjustRightInd w:val="0"/>
        <w:spacing w:line="240" w:lineRule="auto"/>
        <w:ind w:left="640" w:hanging="640"/>
        <w:rPr>
          <w:rFonts w:cs="Calibri"/>
          <w:noProof/>
          <w:kern w:val="0"/>
        </w:rPr>
      </w:pPr>
      <w:r w:rsidRPr="00673DFD">
        <w:rPr>
          <w:rFonts w:cs="Calibri"/>
          <w:noProof/>
          <w:kern w:val="0"/>
        </w:rPr>
        <w:t>19.</w:t>
      </w:r>
      <w:r w:rsidRPr="00673DFD">
        <w:rPr>
          <w:rFonts w:cs="Calibri"/>
          <w:noProof/>
          <w:kern w:val="0"/>
        </w:rPr>
        <w:tab/>
        <w:t xml:space="preserve">Schiff, N. D. Recovery of consciousness after brain injury: a mesocircuit hypothesis. </w:t>
      </w:r>
      <w:r w:rsidRPr="00673DFD">
        <w:rPr>
          <w:rFonts w:cs="Calibri"/>
          <w:i/>
          <w:iCs/>
          <w:noProof/>
          <w:kern w:val="0"/>
        </w:rPr>
        <w:t>Trends Neurosci.</w:t>
      </w:r>
      <w:r w:rsidRPr="00673DFD">
        <w:rPr>
          <w:rFonts w:cs="Calibri"/>
          <w:noProof/>
          <w:kern w:val="0"/>
        </w:rPr>
        <w:t xml:space="preserve"> </w:t>
      </w:r>
      <w:r w:rsidRPr="00673DFD">
        <w:rPr>
          <w:rFonts w:cs="Calibri"/>
          <w:b/>
          <w:bCs/>
          <w:noProof/>
          <w:kern w:val="0"/>
        </w:rPr>
        <w:t>33</w:t>
      </w:r>
      <w:r w:rsidRPr="00673DFD">
        <w:rPr>
          <w:rFonts w:cs="Calibri"/>
          <w:noProof/>
          <w:kern w:val="0"/>
        </w:rPr>
        <w:t>, 1–9 (2010).</w:t>
      </w:r>
    </w:p>
    <w:p w14:paraId="5F0E0408" w14:textId="77777777" w:rsidR="00673DFD" w:rsidRPr="00673DFD" w:rsidRDefault="00673DFD" w:rsidP="00673DFD">
      <w:pPr>
        <w:widowControl w:val="0"/>
        <w:autoSpaceDE w:val="0"/>
        <w:autoSpaceDN w:val="0"/>
        <w:adjustRightInd w:val="0"/>
        <w:spacing w:line="240" w:lineRule="auto"/>
        <w:ind w:left="640" w:hanging="640"/>
        <w:rPr>
          <w:rFonts w:cs="Calibri"/>
          <w:noProof/>
          <w:kern w:val="0"/>
        </w:rPr>
      </w:pPr>
      <w:r w:rsidRPr="00673DFD">
        <w:rPr>
          <w:rFonts w:cs="Calibri"/>
          <w:noProof/>
          <w:kern w:val="0"/>
        </w:rPr>
        <w:t>20.</w:t>
      </w:r>
      <w:r w:rsidRPr="00673DFD">
        <w:rPr>
          <w:rFonts w:cs="Calibri"/>
          <w:noProof/>
          <w:kern w:val="0"/>
        </w:rPr>
        <w:tab/>
        <w:t xml:space="preserve">Shah, S. A. </w:t>
      </w:r>
      <w:r w:rsidRPr="00673DFD">
        <w:rPr>
          <w:rFonts w:cs="Calibri"/>
          <w:i/>
          <w:iCs/>
          <w:noProof/>
          <w:kern w:val="0"/>
        </w:rPr>
        <w:t>et al.</w:t>
      </w:r>
      <w:r w:rsidRPr="00673DFD">
        <w:rPr>
          <w:rFonts w:cs="Calibri"/>
          <w:noProof/>
          <w:kern w:val="0"/>
        </w:rPr>
        <w:t xml:space="preserve"> Executive attention deficits after traumatic brain injury reflect impaired recruitment of resources. </w:t>
      </w:r>
      <w:r w:rsidRPr="00673DFD">
        <w:rPr>
          <w:rFonts w:cs="Calibri"/>
          <w:i/>
          <w:iCs/>
          <w:noProof/>
          <w:kern w:val="0"/>
        </w:rPr>
        <w:t>NeuroImage Clin.</w:t>
      </w:r>
      <w:r w:rsidRPr="00673DFD">
        <w:rPr>
          <w:rFonts w:cs="Calibri"/>
          <w:noProof/>
          <w:kern w:val="0"/>
        </w:rPr>
        <w:t xml:space="preserve"> </w:t>
      </w:r>
      <w:r w:rsidRPr="00673DFD">
        <w:rPr>
          <w:rFonts w:cs="Calibri"/>
          <w:b/>
          <w:bCs/>
          <w:noProof/>
          <w:kern w:val="0"/>
        </w:rPr>
        <w:t>14</w:t>
      </w:r>
      <w:r w:rsidRPr="00673DFD">
        <w:rPr>
          <w:rFonts w:cs="Calibri"/>
          <w:noProof/>
          <w:kern w:val="0"/>
        </w:rPr>
        <w:t>, 233–241 (2017).</w:t>
      </w:r>
    </w:p>
    <w:p w14:paraId="37BD97AD" w14:textId="77777777" w:rsidR="00673DFD" w:rsidRPr="00673DFD" w:rsidRDefault="00673DFD" w:rsidP="00673DFD">
      <w:pPr>
        <w:widowControl w:val="0"/>
        <w:autoSpaceDE w:val="0"/>
        <w:autoSpaceDN w:val="0"/>
        <w:adjustRightInd w:val="0"/>
        <w:spacing w:line="240" w:lineRule="auto"/>
        <w:ind w:left="640" w:hanging="640"/>
        <w:rPr>
          <w:rFonts w:cs="Calibri"/>
          <w:noProof/>
          <w:kern w:val="0"/>
        </w:rPr>
      </w:pPr>
      <w:r w:rsidRPr="00673DFD">
        <w:rPr>
          <w:rFonts w:cs="Calibri"/>
          <w:noProof/>
          <w:kern w:val="0"/>
        </w:rPr>
        <w:t>21.</w:t>
      </w:r>
      <w:r w:rsidRPr="00673DFD">
        <w:rPr>
          <w:rFonts w:cs="Calibri"/>
          <w:noProof/>
          <w:kern w:val="0"/>
        </w:rPr>
        <w:tab/>
        <w:t xml:space="preserve">Laureys, S. </w:t>
      </w:r>
      <w:r w:rsidRPr="00673DFD">
        <w:rPr>
          <w:rFonts w:cs="Calibri"/>
          <w:i/>
          <w:iCs/>
          <w:noProof/>
          <w:kern w:val="0"/>
        </w:rPr>
        <w:t>et al.</w:t>
      </w:r>
      <w:r w:rsidRPr="00673DFD">
        <w:rPr>
          <w:rFonts w:cs="Calibri"/>
          <w:noProof/>
          <w:kern w:val="0"/>
        </w:rPr>
        <w:t xml:space="preserve"> Auditory processing in the vegetative state. </w:t>
      </w:r>
      <w:r w:rsidRPr="00673DFD">
        <w:rPr>
          <w:rFonts w:cs="Calibri"/>
          <w:i/>
          <w:iCs/>
          <w:noProof/>
          <w:kern w:val="0"/>
        </w:rPr>
        <w:t>Brain</w:t>
      </w:r>
      <w:r w:rsidRPr="00673DFD">
        <w:rPr>
          <w:rFonts w:cs="Calibri"/>
          <w:noProof/>
          <w:kern w:val="0"/>
        </w:rPr>
        <w:t xml:space="preserve"> </w:t>
      </w:r>
      <w:r w:rsidRPr="00673DFD">
        <w:rPr>
          <w:rFonts w:cs="Calibri"/>
          <w:b/>
          <w:bCs/>
          <w:noProof/>
          <w:kern w:val="0"/>
        </w:rPr>
        <w:t>123</w:t>
      </w:r>
      <w:r w:rsidRPr="00673DFD">
        <w:rPr>
          <w:rFonts w:cs="Calibri"/>
          <w:noProof/>
          <w:kern w:val="0"/>
        </w:rPr>
        <w:t>, 1589–1601 (2000).</w:t>
      </w:r>
    </w:p>
    <w:p w14:paraId="7F70897B" w14:textId="77777777" w:rsidR="00673DFD" w:rsidRPr="00673DFD" w:rsidRDefault="00673DFD" w:rsidP="00673DFD">
      <w:pPr>
        <w:widowControl w:val="0"/>
        <w:autoSpaceDE w:val="0"/>
        <w:autoSpaceDN w:val="0"/>
        <w:adjustRightInd w:val="0"/>
        <w:spacing w:line="240" w:lineRule="auto"/>
        <w:ind w:left="640" w:hanging="640"/>
        <w:rPr>
          <w:rFonts w:cs="Calibri"/>
          <w:noProof/>
          <w:kern w:val="0"/>
        </w:rPr>
      </w:pPr>
      <w:r w:rsidRPr="00673DFD">
        <w:rPr>
          <w:rFonts w:cs="Calibri"/>
          <w:noProof/>
          <w:kern w:val="0"/>
        </w:rPr>
        <w:t>22.</w:t>
      </w:r>
      <w:r w:rsidRPr="00673DFD">
        <w:rPr>
          <w:rFonts w:cs="Calibri"/>
          <w:noProof/>
          <w:kern w:val="0"/>
        </w:rPr>
        <w:tab/>
        <w:t xml:space="preserve">Aubinet, C. </w:t>
      </w:r>
      <w:r w:rsidRPr="00673DFD">
        <w:rPr>
          <w:rFonts w:cs="Calibri"/>
          <w:i/>
          <w:iCs/>
          <w:noProof/>
          <w:kern w:val="0"/>
        </w:rPr>
        <w:t>et al.</w:t>
      </w:r>
      <w:r w:rsidRPr="00673DFD">
        <w:rPr>
          <w:rFonts w:cs="Calibri"/>
          <w:noProof/>
          <w:kern w:val="0"/>
        </w:rPr>
        <w:t xml:space="preserve"> Clinical subcategorization of minimally conscious state according to resting functional connectivity. </w:t>
      </w:r>
      <w:r w:rsidRPr="00673DFD">
        <w:rPr>
          <w:rFonts w:cs="Calibri"/>
          <w:i/>
          <w:iCs/>
          <w:noProof/>
          <w:kern w:val="0"/>
        </w:rPr>
        <w:t>Hum. Brain Mapp.</w:t>
      </w:r>
      <w:r w:rsidRPr="00673DFD">
        <w:rPr>
          <w:rFonts w:cs="Calibri"/>
          <w:noProof/>
          <w:kern w:val="0"/>
        </w:rPr>
        <w:t xml:space="preserve"> </w:t>
      </w:r>
      <w:r w:rsidRPr="00673DFD">
        <w:rPr>
          <w:rFonts w:cs="Calibri"/>
          <w:b/>
          <w:bCs/>
          <w:noProof/>
          <w:kern w:val="0"/>
        </w:rPr>
        <w:t>39</w:t>
      </w:r>
      <w:r w:rsidRPr="00673DFD">
        <w:rPr>
          <w:rFonts w:cs="Calibri"/>
          <w:noProof/>
          <w:kern w:val="0"/>
        </w:rPr>
        <w:t>, 4519–4532 (2018).</w:t>
      </w:r>
    </w:p>
    <w:p w14:paraId="1B573862" w14:textId="77777777" w:rsidR="00673DFD" w:rsidRPr="00673DFD" w:rsidRDefault="00673DFD" w:rsidP="00673DFD">
      <w:pPr>
        <w:widowControl w:val="0"/>
        <w:autoSpaceDE w:val="0"/>
        <w:autoSpaceDN w:val="0"/>
        <w:adjustRightInd w:val="0"/>
        <w:spacing w:line="240" w:lineRule="auto"/>
        <w:ind w:left="640" w:hanging="640"/>
        <w:rPr>
          <w:rFonts w:cs="Calibri"/>
          <w:noProof/>
          <w:kern w:val="0"/>
        </w:rPr>
      </w:pPr>
      <w:r w:rsidRPr="00673DFD">
        <w:rPr>
          <w:rFonts w:cs="Calibri"/>
          <w:noProof/>
          <w:kern w:val="0"/>
        </w:rPr>
        <w:t>23.</w:t>
      </w:r>
      <w:r w:rsidRPr="00673DFD">
        <w:rPr>
          <w:rFonts w:cs="Calibri"/>
          <w:noProof/>
          <w:kern w:val="0"/>
        </w:rPr>
        <w:tab/>
        <w:t xml:space="preserve">Hasson, U., Skipper, J. I., Nusbaum, H. C. &amp; Small, S. L. Abstract Coding of Audiovisual Speech: Beyond Sensory Representation. </w:t>
      </w:r>
      <w:r w:rsidRPr="00673DFD">
        <w:rPr>
          <w:rFonts w:cs="Calibri"/>
          <w:i/>
          <w:iCs/>
          <w:noProof/>
          <w:kern w:val="0"/>
        </w:rPr>
        <w:t>Neuron</w:t>
      </w:r>
      <w:r w:rsidRPr="00673DFD">
        <w:rPr>
          <w:rFonts w:cs="Calibri"/>
          <w:noProof/>
          <w:kern w:val="0"/>
        </w:rPr>
        <w:t xml:space="preserve"> </w:t>
      </w:r>
      <w:r w:rsidRPr="00673DFD">
        <w:rPr>
          <w:rFonts w:cs="Calibri"/>
          <w:b/>
          <w:bCs/>
          <w:noProof/>
          <w:kern w:val="0"/>
        </w:rPr>
        <w:t>56</w:t>
      </w:r>
      <w:r w:rsidRPr="00673DFD">
        <w:rPr>
          <w:rFonts w:cs="Calibri"/>
          <w:noProof/>
          <w:kern w:val="0"/>
        </w:rPr>
        <w:t>, 1116–1126 (2007).</w:t>
      </w:r>
    </w:p>
    <w:p w14:paraId="7C1AD573" w14:textId="77777777" w:rsidR="00673DFD" w:rsidRPr="00673DFD" w:rsidRDefault="00673DFD" w:rsidP="00673DFD">
      <w:pPr>
        <w:widowControl w:val="0"/>
        <w:autoSpaceDE w:val="0"/>
        <w:autoSpaceDN w:val="0"/>
        <w:adjustRightInd w:val="0"/>
        <w:spacing w:line="240" w:lineRule="auto"/>
        <w:ind w:left="640" w:hanging="640"/>
        <w:rPr>
          <w:rFonts w:cs="Calibri"/>
          <w:noProof/>
          <w:kern w:val="0"/>
        </w:rPr>
      </w:pPr>
      <w:r w:rsidRPr="00673DFD">
        <w:rPr>
          <w:rFonts w:cs="Calibri"/>
          <w:noProof/>
          <w:kern w:val="0"/>
        </w:rPr>
        <w:t>24.</w:t>
      </w:r>
      <w:r w:rsidRPr="00673DFD">
        <w:rPr>
          <w:rFonts w:cs="Calibri"/>
          <w:noProof/>
          <w:kern w:val="0"/>
        </w:rPr>
        <w:tab/>
        <w:t xml:space="preserve">Dehaene, S. &amp; Changeux, J. P. Experimental and Theoretical Approaches to Conscious Processing. </w:t>
      </w:r>
      <w:r w:rsidRPr="00673DFD">
        <w:rPr>
          <w:rFonts w:cs="Calibri"/>
          <w:i/>
          <w:iCs/>
          <w:noProof/>
          <w:kern w:val="0"/>
        </w:rPr>
        <w:t>Neuron</w:t>
      </w:r>
      <w:r w:rsidRPr="00673DFD">
        <w:rPr>
          <w:rFonts w:cs="Calibri"/>
          <w:noProof/>
          <w:kern w:val="0"/>
        </w:rPr>
        <w:t xml:space="preserve"> </w:t>
      </w:r>
      <w:r w:rsidRPr="00673DFD">
        <w:rPr>
          <w:rFonts w:cs="Calibri"/>
          <w:b/>
          <w:bCs/>
          <w:noProof/>
          <w:kern w:val="0"/>
        </w:rPr>
        <w:t>70</w:t>
      </w:r>
      <w:r w:rsidRPr="00673DFD">
        <w:rPr>
          <w:rFonts w:cs="Calibri"/>
          <w:noProof/>
          <w:kern w:val="0"/>
        </w:rPr>
        <w:t>, 200–227 (2011).</w:t>
      </w:r>
    </w:p>
    <w:p w14:paraId="2C7B926B" w14:textId="77777777" w:rsidR="00673DFD" w:rsidRPr="00673DFD" w:rsidRDefault="00673DFD" w:rsidP="00673DFD">
      <w:pPr>
        <w:widowControl w:val="0"/>
        <w:autoSpaceDE w:val="0"/>
        <w:autoSpaceDN w:val="0"/>
        <w:adjustRightInd w:val="0"/>
        <w:spacing w:line="240" w:lineRule="auto"/>
        <w:ind w:left="640" w:hanging="640"/>
        <w:rPr>
          <w:rFonts w:cs="Calibri"/>
          <w:noProof/>
          <w:kern w:val="0"/>
        </w:rPr>
      </w:pPr>
      <w:r w:rsidRPr="00673DFD">
        <w:rPr>
          <w:rFonts w:cs="Calibri"/>
          <w:noProof/>
          <w:kern w:val="0"/>
        </w:rPr>
        <w:t>25.</w:t>
      </w:r>
      <w:r w:rsidRPr="00673DFD">
        <w:rPr>
          <w:rFonts w:cs="Calibri"/>
          <w:noProof/>
          <w:kern w:val="0"/>
        </w:rPr>
        <w:tab/>
        <w:t xml:space="preserve">Demertzi, A. </w:t>
      </w:r>
      <w:r w:rsidRPr="00673DFD">
        <w:rPr>
          <w:rFonts w:cs="Calibri"/>
          <w:i/>
          <w:iCs/>
          <w:noProof/>
          <w:kern w:val="0"/>
        </w:rPr>
        <w:t>et al.</w:t>
      </w:r>
      <w:r w:rsidRPr="00673DFD">
        <w:rPr>
          <w:rFonts w:cs="Calibri"/>
          <w:noProof/>
          <w:kern w:val="0"/>
        </w:rPr>
        <w:t xml:space="preserve"> Multiple fMRI system-level baseline connectivity is disrupted in patients with consciousness alterations. </w:t>
      </w:r>
      <w:r w:rsidRPr="00673DFD">
        <w:rPr>
          <w:rFonts w:cs="Calibri"/>
          <w:i/>
          <w:iCs/>
          <w:noProof/>
          <w:kern w:val="0"/>
        </w:rPr>
        <w:t>Cortex</w:t>
      </w:r>
      <w:r w:rsidRPr="00673DFD">
        <w:rPr>
          <w:rFonts w:cs="Calibri"/>
          <w:noProof/>
          <w:kern w:val="0"/>
        </w:rPr>
        <w:t xml:space="preserve"> </w:t>
      </w:r>
      <w:r w:rsidRPr="00673DFD">
        <w:rPr>
          <w:rFonts w:cs="Calibri"/>
          <w:b/>
          <w:bCs/>
          <w:noProof/>
          <w:kern w:val="0"/>
        </w:rPr>
        <w:t>52</w:t>
      </w:r>
      <w:r w:rsidRPr="00673DFD">
        <w:rPr>
          <w:rFonts w:cs="Calibri"/>
          <w:noProof/>
          <w:kern w:val="0"/>
        </w:rPr>
        <w:t>, 35–46 (2014).</w:t>
      </w:r>
    </w:p>
    <w:p w14:paraId="1BACCD3E" w14:textId="77777777" w:rsidR="00673DFD" w:rsidRPr="00673DFD" w:rsidRDefault="00673DFD" w:rsidP="00673DFD">
      <w:pPr>
        <w:widowControl w:val="0"/>
        <w:autoSpaceDE w:val="0"/>
        <w:autoSpaceDN w:val="0"/>
        <w:adjustRightInd w:val="0"/>
        <w:spacing w:line="240" w:lineRule="auto"/>
        <w:ind w:left="640" w:hanging="640"/>
        <w:rPr>
          <w:rFonts w:cs="Calibri"/>
          <w:noProof/>
          <w:kern w:val="0"/>
        </w:rPr>
      </w:pPr>
      <w:r w:rsidRPr="00673DFD">
        <w:rPr>
          <w:rFonts w:cs="Calibri"/>
          <w:noProof/>
          <w:kern w:val="0"/>
        </w:rPr>
        <w:t>26.</w:t>
      </w:r>
      <w:r w:rsidRPr="00673DFD">
        <w:rPr>
          <w:rFonts w:cs="Calibri"/>
          <w:noProof/>
          <w:kern w:val="0"/>
        </w:rPr>
        <w:tab/>
        <w:t xml:space="preserve">Cacciola, A. </w:t>
      </w:r>
      <w:r w:rsidRPr="00673DFD">
        <w:rPr>
          <w:rFonts w:cs="Calibri"/>
          <w:i/>
          <w:iCs/>
          <w:noProof/>
          <w:kern w:val="0"/>
        </w:rPr>
        <w:t>et al.</w:t>
      </w:r>
      <w:r w:rsidRPr="00673DFD">
        <w:rPr>
          <w:rFonts w:cs="Calibri"/>
          <w:noProof/>
          <w:kern w:val="0"/>
        </w:rPr>
        <w:t xml:space="preserve"> Functional brain network topology discriminates between patients with minimally conscious state and unresponsivewakefulness syndrome. </w:t>
      </w:r>
      <w:r w:rsidRPr="00673DFD">
        <w:rPr>
          <w:rFonts w:cs="Calibri"/>
          <w:i/>
          <w:iCs/>
          <w:noProof/>
          <w:kern w:val="0"/>
        </w:rPr>
        <w:t>J. Clin. Med.</w:t>
      </w:r>
      <w:r w:rsidRPr="00673DFD">
        <w:rPr>
          <w:rFonts w:cs="Calibri"/>
          <w:noProof/>
          <w:kern w:val="0"/>
        </w:rPr>
        <w:t xml:space="preserve"> </w:t>
      </w:r>
      <w:r w:rsidRPr="00673DFD">
        <w:rPr>
          <w:rFonts w:cs="Calibri"/>
          <w:b/>
          <w:bCs/>
          <w:noProof/>
          <w:kern w:val="0"/>
        </w:rPr>
        <w:t>8</w:t>
      </w:r>
      <w:r w:rsidRPr="00673DFD">
        <w:rPr>
          <w:rFonts w:cs="Calibri"/>
          <w:noProof/>
          <w:kern w:val="0"/>
        </w:rPr>
        <w:t>, (2019).</w:t>
      </w:r>
    </w:p>
    <w:p w14:paraId="4F4A8A1B" w14:textId="77777777" w:rsidR="00673DFD" w:rsidRPr="00673DFD" w:rsidRDefault="00673DFD" w:rsidP="00673DFD">
      <w:pPr>
        <w:widowControl w:val="0"/>
        <w:autoSpaceDE w:val="0"/>
        <w:autoSpaceDN w:val="0"/>
        <w:adjustRightInd w:val="0"/>
        <w:spacing w:line="240" w:lineRule="auto"/>
        <w:ind w:left="640" w:hanging="640"/>
        <w:rPr>
          <w:rFonts w:cs="Calibri"/>
          <w:noProof/>
          <w:kern w:val="0"/>
        </w:rPr>
      </w:pPr>
      <w:r w:rsidRPr="00673DFD">
        <w:rPr>
          <w:rFonts w:cs="Calibri"/>
          <w:noProof/>
          <w:kern w:val="0"/>
        </w:rPr>
        <w:t>27.</w:t>
      </w:r>
      <w:r w:rsidRPr="00673DFD">
        <w:rPr>
          <w:rFonts w:cs="Calibri"/>
          <w:noProof/>
          <w:kern w:val="0"/>
        </w:rPr>
        <w:tab/>
        <w:t xml:space="preserve">Enciso-Olivera, C. O. </w:t>
      </w:r>
      <w:r w:rsidRPr="00673DFD">
        <w:rPr>
          <w:rFonts w:cs="Calibri"/>
          <w:i/>
          <w:iCs/>
          <w:noProof/>
          <w:kern w:val="0"/>
        </w:rPr>
        <w:t>et al.</w:t>
      </w:r>
      <w:r w:rsidRPr="00673DFD">
        <w:rPr>
          <w:rFonts w:cs="Calibri"/>
          <w:noProof/>
          <w:kern w:val="0"/>
        </w:rPr>
        <w:t xml:space="preserve"> Structural and functional connectivity of the ascending arousal network for prediction of outcome in patients with acute disorders of consciousness. </w:t>
      </w:r>
      <w:r w:rsidRPr="00673DFD">
        <w:rPr>
          <w:rFonts w:cs="Calibri"/>
          <w:i/>
          <w:iCs/>
          <w:noProof/>
          <w:kern w:val="0"/>
        </w:rPr>
        <w:t>Sci. Rep.</w:t>
      </w:r>
      <w:r w:rsidRPr="00673DFD">
        <w:rPr>
          <w:rFonts w:cs="Calibri"/>
          <w:noProof/>
          <w:kern w:val="0"/>
        </w:rPr>
        <w:t xml:space="preserve"> </w:t>
      </w:r>
      <w:r w:rsidRPr="00673DFD">
        <w:rPr>
          <w:rFonts w:cs="Calibri"/>
          <w:b/>
          <w:bCs/>
          <w:noProof/>
          <w:kern w:val="0"/>
        </w:rPr>
        <w:t>11</w:t>
      </w:r>
      <w:r w:rsidRPr="00673DFD">
        <w:rPr>
          <w:rFonts w:cs="Calibri"/>
          <w:noProof/>
          <w:kern w:val="0"/>
        </w:rPr>
        <w:t>, 1–12 (2021).</w:t>
      </w:r>
    </w:p>
    <w:p w14:paraId="79A10BB1" w14:textId="77777777" w:rsidR="00673DFD" w:rsidRPr="00673DFD" w:rsidRDefault="00673DFD" w:rsidP="00673DFD">
      <w:pPr>
        <w:widowControl w:val="0"/>
        <w:autoSpaceDE w:val="0"/>
        <w:autoSpaceDN w:val="0"/>
        <w:adjustRightInd w:val="0"/>
        <w:spacing w:line="240" w:lineRule="auto"/>
        <w:ind w:left="640" w:hanging="640"/>
        <w:rPr>
          <w:rFonts w:cs="Calibri"/>
          <w:noProof/>
          <w:kern w:val="0"/>
        </w:rPr>
      </w:pPr>
      <w:r w:rsidRPr="00673DFD">
        <w:rPr>
          <w:rFonts w:cs="Calibri"/>
          <w:noProof/>
          <w:kern w:val="0"/>
        </w:rPr>
        <w:t>28.</w:t>
      </w:r>
      <w:r w:rsidRPr="00673DFD">
        <w:rPr>
          <w:rFonts w:cs="Calibri"/>
          <w:noProof/>
          <w:kern w:val="0"/>
        </w:rPr>
        <w:tab/>
        <w:t xml:space="preserve">Monti, M. M. </w:t>
      </w:r>
      <w:r w:rsidRPr="00673DFD">
        <w:rPr>
          <w:rFonts w:cs="Calibri"/>
          <w:i/>
          <w:iCs/>
          <w:noProof/>
          <w:kern w:val="0"/>
        </w:rPr>
        <w:t>et al.</w:t>
      </w:r>
      <w:r w:rsidRPr="00673DFD">
        <w:rPr>
          <w:rFonts w:cs="Calibri"/>
          <w:noProof/>
          <w:kern w:val="0"/>
        </w:rPr>
        <w:t xml:space="preserve"> Thalamo-frontal connectivity mediates top-down cognitive functions in disorders of consciousness. </w:t>
      </w:r>
      <w:r w:rsidRPr="00673DFD">
        <w:rPr>
          <w:rFonts w:cs="Calibri"/>
          <w:i/>
          <w:iCs/>
          <w:noProof/>
          <w:kern w:val="0"/>
        </w:rPr>
        <w:t>Neurology</w:t>
      </w:r>
      <w:r w:rsidRPr="00673DFD">
        <w:rPr>
          <w:rFonts w:cs="Calibri"/>
          <w:noProof/>
          <w:kern w:val="0"/>
        </w:rPr>
        <w:t xml:space="preserve"> </w:t>
      </w:r>
      <w:r w:rsidRPr="00673DFD">
        <w:rPr>
          <w:rFonts w:cs="Calibri"/>
          <w:b/>
          <w:bCs/>
          <w:noProof/>
          <w:kern w:val="0"/>
        </w:rPr>
        <w:t>84</w:t>
      </w:r>
      <w:r w:rsidRPr="00673DFD">
        <w:rPr>
          <w:rFonts w:cs="Calibri"/>
          <w:noProof/>
          <w:kern w:val="0"/>
        </w:rPr>
        <w:t>, 167–173 (2015).</w:t>
      </w:r>
    </w:p>
    <w:p w14:paraId="324A75FE" w14:textId="77777777" w:rsidR="00673DFD" w:rsidRPr="00673DFD" w:rsidRDefault="00673DFD" w:rsidP="00673DFD">
      <w:pPr>
        <w:widowControl w:val="0"/>
        <w:autoSpaceDE w:val="0"/>
        <w:autoSpaceDN w:val="0"/>
        <w:adjustRightInd w:val="0"/>
        <w:spacing w:line="240" w:lineRule="auto"/>
        <w:ind w:left="640" w:hanging="640"/>
        <w:rPr>
          <w:rFonts w:cs="Calibri"/>
          <w:noProof/>
          <w:kern w:val="0"/>
        </w:rPr>
      </w:pPr>
      <w:r w:rsidRPr="00673DFD">
        <w:rPr>
          <w:rFonts w:cs="Calibri"/>
          <w:noProof/>
          <w:kern w:val="0"/>
        </w:rPr>
        <w:t>29.</w:t>
      </w:r>
      <w:r w:rsidRPr="00673DFD">
        <w:rPr>
          <w:rFonts w:cs="Calibri"/>
          <w:noProof/>
          <w:kern w:val="0"/>
        </w:rPr>
        <w:tab/>
        <w:t xml:space="preserve">Laureys, S. </w:t>
      </w:r>
      <w:r w:rsidRPr="00673DFD">
        <w:rPr>
          <w:rFonts w:cs="Calibri"/>
          <w:i/>
          <w:iCs/>
          <w:noProof/>
          <w:kern w:val="0"/>
        </w:rPr>
        <w:t>et al.</w:t>
      </w:r>
      <w:r w:rsidRPr="00673DFD">
        <w:rPr>
          <w:rFonts w:cs="Calibri"/>
          <w:noProof/>
          <w:kern w:val="0"/>
        </w:rPr>
        <w:t xml:space="preserve"> Brain function in the vegetative state. </w:t>
      </w:r>
      <w:r w:rsidRPr="00673DFD">
        <w:rPr>
          <w:rFonts w:cs="Calibri"/>
          <w:i/>
          <w:iCs/>
          <w:noProof/>
          <w:kern w:val="0"/>
        </w:rPr>
        <w:t>Adv. Exp. Med. Biol.</w:t>
      </w:r>
      <w:r w:rsidRPr="00673DFD">
        <w:rPr>
          <w:rFonts w:cs="Calibri"/>
          <w:noProof/>
          <w:kern w:val="0"/>
        </w:rPr>
        <w:t xml:space="preserve"> </w:t>
      </w:r>
      <w:r w:rsidRPr="00673DFD">
        <w:rPr>
          <w:rFonts w:cs="Calibri"/>
          <w:b/>
          <w:bCs/>
          <w:noProof/>
          <w:kern w:val="0"/>
        </w:rPr>
        <w:t>550</w:t>
      </w:r>
      <w:r w:rsidRPr="00673DFD">
        <w:rPr>
          <w:rFonts w:cs="Calibri"/>
          <w:noProof/>
          <w:kern w:val="0"/>
        </w:rPr>
        <w:t>, 229–238 (2004).</w:t>
      </w:r>
    </w:p>
    <w:p w14:paraId="6D9D724E" w14:textId="77777777" w:rsidR="00673DFD" w:rsidRPr="00673DFD" w:rsidRDefault="00673DFD" w:rsidP="00673DFD">
      <w:pPr>
        <w:widowControl w:val="0"/>
        <w:autoSpaceDE w:val="0"/>
        <w:autoSpaceDN w:val="0"/>
        <w:adjustRightInd w:val="0"/>
        <w:spacing w:line="240" w:lineRule="auto"/>
        <w:ind w:left="640" w:hanging="640"/>
        <w:rPr>
          <w:rFonts w:cs="Calibri"/>
          <w:noProof/>
          <w:kern w:val="0"/>
        </w:rPr>
      </w:pPr>
      <w:r w:rsidRPr="00673DFD">
        <w:rPr>
          <w:rFonts w:cs="Calibri"/>
          <w:noProof/>
          <w:kern w:val="0"/>
        </w:rPr>
        <w:t>30.</w:t>
      </w:r>
      <w:r w:rsidRPr="00673DFD">
        <w:rPr>
          <w:rFonts w:cs="Calibri"/>
          <w:noProof/>
          <w:kern w:val="0"/>
        </w:rPr>
        <w:tab/>
        <w:t xml:space="preserve">Gosseries, O., Di, H., Laureys, S. &amp; Boly, M. Measuring Consciousness in Severely Damaged Brains. </w:t>
      </w:r>
      <w:r w:rsidRPr="00673DFD">
        <w:rPr>
          <w:rFonts w:cs="Calibri"/>
          <w:i/>
          <w:iCs/>
          <w:noProof/>
          <w:kern w:val="0"/>
        </w:rPr>
        <w:t>Annu. Rev. Neurosci.</w:t>
      </w:r>
      <w:r w:rsidRPr="00673DFD">
        <w:rPr>
          <w:rFonts w:cs="Calibri"/>
          <w:noProof/>
          <w:kern w:val="0"/>
        </w:rPr>
        <w:t xml:space="preserve"> </w:t>
      </w:r>
      <w:r w:rsidRPr="00673DFD">
        <w:rPr>
          <w:rFonts w:cs="Calibri"/>
          <w:b/>
          <w:bCs/>
          <w:noProof/>
          <w:kern w:val="0"/>
        </w:rPr>
        <w:t>37</w:t>
      </w:r>
      <w:r w:rsidRPr="00673DFD">
        <w:rPr>
          <w:rFonts w:cs="Calibri"/>
          <w:noProof/>
          <w:kern w:val="0"/>
        </w:rPr>
        <w:t>, 457–478 (2014).</w:t>
      </w:r>
    </w:p>
    <w:p w14:paraId="4C36FCCB" w14:textId="77777777" w:rsidR="00673DFD" w:rsidRPr="00673DFD" w:rsidRDefault="00673DFD" w:rsidP="00673DFD">
      <w:pPr>
        <w:widowControl w:val="0"/>
        <w:autoSpaceDE w:val="0"/>
        <w:autoSpaceDN w:val="0"/>
        <w:adjustRightInd w:val="0"/>
        <w:spacing w:line="240" w:lineRule="auto"/>
        <w:ind w:left="640" w:hanging="640"/>
        <w:rPr>
          <w:rFonts w:cs="Calibri"/>
          <w:noProof/>
          <w:kern w:val="0"/>
        </w:rPr>
      </w:pPr>
      <w:r w:rsidRPr="00673DFD">
        <w:rPr>
          <w:rFonts w:cs="Calibri"/>
          <w:noProof/>
          <w:kern w:val="0"/>
        </w:rPr>
        <w:t>31.</w:t>
      </w:r>
      <w:r w:rsidRPr="00673DFD">
        <w:rPr>
          <w:rFonts w:cs="Calibri"/>
          <w:noProof/>
          <w:kern w:val="0"/>
        </w:rPr>
        <w:tab/>
        <w:t xml:space="preserve">New, P. W. &amp; Thomas, S. J. Cognitive impairments in the locked-in syndrome: A case report. </w:t>
      </w:r>
      <w:r w:rsidRPr="00673DFD">
        <w:rPr>
          <w:rFonts w:cs="Calibri"/>
          <w:i/>
          <w:iCs/>
          <w:noProof/>
          <w:kern w:val="0"/>
        </w:rPr>
        <w:t>Arch. Phys. Med. Rehabil.</w:t>
      </w:r>
      <w:r w:rsidRPr="00673DFD">
        <w:rPr>
          <w:rFonts w:cs="Calibri"/>
          <w:noProof/>
          <w:kern w:val="0"/>
        </w:rPr>
        <w:t xml:space="preserve"> </w:t>
      </w:r>
      <w:r w:rsidRPr="00673DFD">
        <w:rPr>
          <w:rFonts w:cs="Calibri"/>
          <w:b/>
          <w:bCs/>
          <w:noProof/>
          <w:kern w:val="0"/>
        </w:rPr>
        <w:t>86</w:t>
      </w:r>
      <w:r w:rsidRPr="00673DFD">
        <w:rPr>
          <w:rFonts w:cs="Calibri"/>
          <w:noProof/>
          <w:kern w:val="0"/>
        </w:rPr>
        <w:t>, 338–343 (2005).</w:t>
      </w:r>
    </w:p>
    <w:p w14:paraId="748CC54B" w14:textId="77777777" w:rsidR="00673DFD" w:rsidRPr="00673DFD" w:rsidRDefault="00673DFD" w:rsidP="00673DFD">
      <w:pPr>
        <w:widowControl w:val="0"/>
        <w:autoSpaceDE w:val="0"/>
        <w:autoSpaceDN w:val="0"/>
        <w:adjustRightInd w:val="0"/>
        <w:spacing w:line="240" w:lineRule="auto"/>
        <w:ind w:left="640" w:hanging="640"/>
        <w:rPr>
          <w:rFonts w:cs="Calibri"/>
          <w:noProof/>
          <w:kern w:val="0"/>
        </w:rPr>
      </w:pPr>
      <w:r w:rsidRPr="00673DFD">
        <w:rPr>
          <w:rFonts w:cs="Calibri"/>
          <w:noProof/>
          <w:kern w:val="0"/>
        </w:rPr>
        <w:t>32.</w:t>
      </w:r>
      <w:r w:rsidRPr="00673DFD">
        <w:rPr>
          <w:rFonts w:cs="Calibri"/>
          <w:noProof/>
          <w:kern w:val="0"/>
        </w:rPr>
        <w:tab/>
        <w:t xml:space="preserve">Rousseaux, M., Castelnot, E., Rigaux, P., Kozlowski, O. &amp; Danzé, F. Evidence of persisting cognitive impairment in a case series of patients with locked-in syndrome. </w:t>
      </w:r>
      <w:r w:rsidRPr="00673DFD">
        <w:rPr>
          <w:rFonts w:cs="Calibri"/>
          <w:i/>
          <w:iCs/>
          <w:noProof/>
          <w:kern w:val="0"/>
        </w:rPr>
        <w:t>J. Neurol. Neurosurg. Psychiatry</w:t>
      </w:r>
      <w:r w:rsidRPr="00673DFD">
        <w:rPr>
          <w:rFonts w:cs="Calibri"/>
          <w:noProof/>
          <w:kern w:val="0"/>
        </w:rPr>
        <w:t xml:space="preserve"> </w:t>
      </w:r>
      <w:r w:rsidRPr="00673DFD">
        <w:rPr>
          <w:rFonts w:cs="Calibri"/>
          <w:b/>
          <w:bCs/>
          <w:noProof/>
          <w:kern w:val="0"/>
        </w:rPr>
        <w:t>80</w:t>
      </w:r>
      <w:r w:rsidRPr="00673DFD">
        <w:rPr>
          <w:rFonts w:cs="Calibri"/>
          <w:noProof/>
          <w:kern w:val="0"/>
        </w:rPr>
        <w:t>, 166–170 (2009).</w:t>
      </w:r>
    </w:p>
    <w:p w14:paraId="5779CE5F" w14:textId="77777777" w:rsidR="00673DFD" w:rsidRPr="00673DFD" w:rsidRDefault="00673DFD" w:rsidP="00673DFD">
      <w:pPr>
        <w:widowControl w:val="0"/>
        <w:autoSpaceDE w:val="0"/>
        <w:autoSpaceDN w:val="0"/>
        <w:adjustRightInd w:val="0"/>
        <w:spacing w:line="240" w:lineRule="auto"/>
        <w:ind w:left="640" w:hanging="640"/>
        <w:rPr>
          <w:rFonts w:cs="Calibri"/>
          <w:noProof/>
          <w:kern w:val="0"/>
        </w:rPr>
      </w:pPr>
      <w:r w:rsidRPr="00673DFD">
        <w:rPr>
          <w:rFonts w:cs="Calibri"/>
          <w:noProof/>
          <w:kern w:val="0"/>
        </w:rPr>
        <w:t>33.</w:t>
      </w:r>
      <w:r w:rsidRPr="00673DFD">
        <w:rPr>
          <w:rFonts w:cs="Calibri"/>
          <w:noProof/>
          <w:kern w:val="0"/>
        </w:rPr>
        <w:tab/>
        <w:t xml:space="preserve">Chennu, S. </w:t>
      </w:r>
      <w:r w:rsidRPr="00673DFD">
        <w:rPr>
          <w:rFonts w:cs="Calibri"/>
          <w:i/>
          <w:iCs/>
          <w:noProof/>
          <w:kern w:val="0"/>
        </w:rPr>
        <w:t>et al.</w:t>
      </w:r>
      <w:r w:rsidRPr="00673DFD">
        <w:rPr>
          <w:rFonts w:cs="Calibri"/>
          <w:noProof/>
          <w:kern w:val="0"/>
        </w:rPr>
        <w:t xml:space="preserve"> Spectral Signatures of Reorganised Brain Networks in Disorders of Consciousness. </w:t>
      </w:r>
      <w:r w:rsidRPr="00673DFD">
        <w:rPr>
          <w:rFonts w:cs="Calibri"/>
          <w:i/>
          <w:iCs/>
          <w:noProof/>
          <w:kern w:val="0"/>
        </w:rPr>
        <w:t>PLoS Comput. Biol.</w:t>
      </w:r>
      <w:r w:rsidRPr="00673DFD">
        <w:rPr>
          <w:rFonts w:cs="Calibri"/>
          <w:noProof/>
          <w:kern w:val="0"/>
        </w:rPr>
        <w:t xml:space="preserve"> </w:t>
      </w:r>
      <w:r w:rsidRPr="00673DFD">
        <w:rPr>
          <w:rFonts w:cs="Calibri"/>
          <w:b/>
          <w:bCs/>
          <w:noProof/>
          <w:kern w:val="0"/>
        </w:rPr>
        <w:t>10</w:t>
      </w:r>
      <w:r w:rsidRPr="00673DFD">
        <w:rPr>
          <w:rFonts w:cs="Calibri"/>
          <w:noProof/>
          <w:kern w:val="0"/>
        </w:rPr>
        <w:t>, (2014).</w:t>
      </w:r>
    </w:p>
    <w:p w14:paraId="76EF03BA" w14:textId="77777777" w:rsidR="00673DFD" w:rsidRPr="00673DFD" w:rsidRDefault="00673DFD" w:rsidP="00673DFD">
      <w:pPr>
        <w:widowControl w:val="0"/>
        <w:autoSpaceDE w:val="0"/>
        <w:autoSpaceDN w:val="0"/>
        <w:adjustRightInd w:val="0"/>
        <w:spacing w:line="240" w:lineRule="auto"/>
        <w:ind w:left="640" w:hanging="640"/>
        <w:rPr>
          <w:rFonts w:cs="Calibri"/>
          <w:noProof/>
          <w:kern w:val="0"/>
        </w:rPr>
      </w:pPr>
      <w:r w:rsidRPr="00673DFD">
        <w:rPr>
          <w:rFonts w:cs="Calibri"/>
          <w:noProof/>
          <w:kern w:val="0"/>
        </w:rPr>
        <w:t>34.</w:t>
      </w:r>
      <w:r w:rsidRPr="00673DFD">
        <w:rPr>
          <w:rFonts w:cs="Calibri"/>
          <w:noProof/>
          <w:kern w:val="0"/>
        </w:rPr>
        <w:tab/>
        <w:t xml:space="preserve">Colombo, M. A. </w:t>
      </w:r>
      <w:r w:rsidRPr="00673DFD">
        <w:rPr>
          <w:rFonts w:cs="Calibri"/>
          <w:i/>
          <w:iCs/>
          <w:noProof/>
          <w:kern w:val="0"/>
        </w:rPr>
        <w:t>et al.</w:t>
      </w:r>
      <w:r w:rsidRPr="00673DFD">
        <w:rPr>
          <w:rFonts w:cs="Calibri"/>
          <w:noProof/>
          <w:kern w:val="0"/>
        </w:rPr>
        <w:t xml:space="preserve"> Beyond alpha power: EEG spatial and spectral gradients robustly stratify disorders of consciousness. </w:t>
      </w:r>
      <w:r w:rsidRPr="00673DFD">
        <w:rPr>
          <w:rFonts w:cs="Calibri"/>
          <w:i/>
          <w:iCs/>
          <w:noProof/>
          <w:kern w:val="0"/>
        </w:rPr>
        <w:t>Cereb. Cortex</w:t>
      </w:r>
      <w:r w:rsidRPr="00673DFD">
        <w:rPr>
          <w:rFonts w:cs="Calibri"/>
          <w:noProof/>
          <w:kern w:val="0"/>
        </w:rPr>
        <w:t xml:space="preserve"> </w:t>
      </w:r>
      <w:r w:rsidRPr="00673DFD">
        <w:rPr>
          <w:rFonts w:cs="Calibri"/>
          <w:b/>
          <w:bCs/>
          <w:noProof/>
          <w:kern w:val="0"/>
        </w:rPr>
        <w:t>33</w:t>
      </w:r>
      <w:r w:rsidRPr="00673DFD">
        <w:rPr>
          <w:rFonts w:cs="Calibri"/>
          <w:noProof/>
          <w:kern w:val="0"/>
        </w:rPr>
        <w:t>, 7193–7210 (2023).</w:t>
      </w:r>
    </w:p>
    <w:p w14:paraId="4A6EE204" w14:textId="77777777" w:rsidR="00673DFD" w:rsidRPr="00673DFD" w:rsidRDefault="00673DFD" w:rsidP="00673DFD">
      <w:pPr>
        <w:widowControl w:val="0"/>
        <w:autoSpaceDE w:val="0"/>
        <w:autoSpaceDN w:val="0"/>
        <w:adjustRightInd w:val="0"/>
        <w:spacing w:line="240" w:lineRule="auto"/>
        <w:ind w:left="640" w:hanging="640"/>
        <w:rPr>
          <w:rFonts w:cs="Calibri"/>
          <w:noProof/>
        </w:rPr>
      </w:pPr>
      <w:r w:rsidRPr="00673DFD">
        <w:rPr>
          <w:rFonts w:cs="Calibri"/>
          <w:noProof/>
          <w:kern w:val="0"/>
        </w:rPr>
        <w:t>35.</w:t>
      </w:r>
      <w:r w:rsidRPr="00673DFD">
        <w:rPr>
          <w:rFonts w:cs="Calibri"/>
          <w:noProof/>
          <w:kern w:val="0"/>
        </w:rPr>
        <w:tab/>
        <w:t xml:space="preserve">De Guise, E. </w:t>
      </w:r>
      <w:r w:rsidRPr="00673DFD">
        <w:rPr>
          <w:rFonts w:cs="Calibri"/>
          <w:i/>
          <w:iCs/>
          <w:noProof/>
          <w:kern w:val="0"/>
        </w:rPr>
        <w:t>et al.</w:t>
      </w:r>
      <w:r w:rsidRPr="00673DFD">
        <w:rPr>
          <w:rFonts w:cs="Calibri"/>
          <w:noProof/>
          <w:kern w:val="0"/>
        </w:rPr>
        <w:t xml:space="preserve"> The montreal cognitive assessment in persons with traumatic brain injury. </w:t>
      </w:r>
      <w:r w:rsidRPr="00673DFD">
        <w:rPr>
          <w:rFonts w:cs="Calibri"/>
          <w:i/>
          <w:iCs/>
          <w:noProof/>
          <w:kern w:val="0"/>
        </w:rPr>
        <w:t>Appl. Neuropsychol.</w:t>
      </w:r>
      <w:r w:rsidRPr="00673DFD">
        <w:rPr>
          <w:rFonts w:cs="Calibri"/>
          <w:noProof/>
          <w:kern w:val="0"/>
        </w:rPr>
        <w:t xml:space="preserve"> </w:t>
      </w:r>
      <w:r w:rsidRPr="00673DFD">
        <w:rPr>
          <w:rFonts w:cs="Calibri"/>
          <w:b/>
          <w:bCs/>
          <w:noProof/>
          <w:kern w:val="0"/>
        </w:rPr>
        <w:t>21</w:t>
      </w:r>
      <w:r w:rsidRPr="00673DFD">
        <w:rPr>
          <w:rFonts w:cs="Calibri"/>
          <w:noProof/>
          <w:kern w:val="0"/>
        </w:rPr>
        <w:t>, 128–135 (2014).</w:t>
      </w:r>
    </w:p>
    <w:p w14:paraId="72959106" w14:textId="734EC914" w:rsidR="00673DFD" w:rsidRPr="002A20E7" w:rsidRDefault="00673DFD" w:rsidP="002A20E7">
      <w:r>
        <w:fldChar w:fldCharType="end"/>
      </w:r>
    </w:p>
    <w:sectPr w:rsidR="00673DFD" w:rsidRPr="002A20E7" w:rsidSect="00517AFD">
      <w:footerReference w:type="default" r:id="rId19"/>
      <w:pgSz w:w="11906" w:h="16838"/>
      <w:pgMar w:top="1440" w:right="1440" w:bottom="1440" w:left="1440" w:header="708" w:footer="708"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707E132" w14:textId="77777777" w:rsidR="00FC4C97" w:rsidRDefault="00FC4C97">
      <w:pPr>
        <w:spacing w:after="0" w:line="240" w:lineRule="auto"/>
      </w:pPr>
      <w:r>
        <w:separator/>
      </w:r>
    </w:p>
  </w:endnote>
  <w:endnote w:type="continuationSeparator" w:id="0">
    <w:p w14:paraId="4752ACA3" w14:textId="77777777" w:rsidR="00FC4C97" w:rsidRDefault="00FC4C9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Aptos">
    <w:charset w:val="00"/>
    <w:family w:val="swiss"/>
    <w:pitch w:val="variable"/>
    <w:sig w:usb0="20000287" w:usb1="00000003" w:usb2="00000000" w:usb3="00000000" w:csb0="0000019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Aptos Display">
    <w:charset w:val="00"/>
    <w:family w:val="swiss"/>
    <w:pitch w:val="variable"/>
    <w:sig w:usb0="20000287" w:usb1="00000003" w:usb2="00000000" w:usb3="00000000" w:csb0="0000019F" w:csb1="00000000"/>
  </w:font>
  <w:font w:name="Aptos Narrow">
    <w:charset w:val="00"/>
    <w:family w:val="swiss"/>
    <w:pitch w:val="variable"/>
    <w:sig w:usb0="20000287" w:usb1="00000003" w:usb2="00000000" w:usb3="00000000" w:csb0="0000019F" w:csb1="00000000"/>
  </w:font>
  <w:font w:name="Tahoma">
    <w:panose1 w:val="020B0604030504040204"/>
    <w:charset w:val="00"/>
    <w:family w:val="swiss"/>
    <w:pitch w:val="variable"/>
    <w:sig w:usb0="E1002EFF" w:usb1="C000605B" w:usb2="00000029" w:usb3="00000000" w:csb0="000101F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2C43393" w14:textId="5431701F" w:rsidR="00D67CBF" w:rsidRDefault="00D67CBF">
    <w:pPr>
      <w:pStyle w:val="Footer"/>
      <w:jc w:val="right"/>
    </w:pPr>
  </w:p>
  <w:p w14:paraId="2BFB6193" w14:textId="77777777" w:rsidR="00D67CBF" w:rsidRDefault="00D67CBF" w:rsidP="00DD005C">
    <w:pPr>
      <w:pStyle w:val="Footer"/>
      <w:tabs>
        <w:tab w:val="clear" w:pos="4513"/>
        <w:tab w:val="clear" w:pos="9026"/>
        <w:tab w:val="left" w:pos="7380"/>
      </w:tabs>
      <w:jc w:val="right"/>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98574428"/>
      <w:docPartObj>
        <w:docPartGallery w:val="Page Numbers (Bottom of Page)"/>
        <w:docPartUnique/>
      </w:docPartObj>
    </w:sdtPr>
    <w:sdtEndPr>
      <w:rPr>
        <w:noProof/>
      </w:rPr>
    </w:sdtEndPr>
    <w:sdtContent>
      <w:p w14:paraId="2E790C45" w14:textId="77777777" w:rsidR="00B54676" w:rsidRDefault="00B54676">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74D870E1" w14:textId="77777777" w:rsidR="00B54676" w:rsidRDefault="00B54676" w:rsidP="00DD005C">
    <w:pPr>
      <w:pStyle w:val="Footer"/>
      <w:tabs>
        <w:tab w:val="clear" w:pos="4513"/>
        <w:tab w:val="clear" w:pos="9026"/>
        <w:tab w:val="left" w:pos="7380"/>
      </w:tabs>
      <w:jc w:val="right"/>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107576046"/>
      <w:docPartObj>
        <w:docPartGallery w:val="Page Numbers (Bottom of Page)"/>
        <w:docPartUnique/>
      </w:docPartObj>
    </w:sdtPr>
    <w:sdtEndPr>
      <w:rPr>
        <w:noProof/>
      </w:rPr>
    </w:sdtEndPr>
    <w:sdtContent>
      <w:p w14:paraId="7F10C922" w14:textId="77777777" w:rsidR="006018DF" w:rsidRDefault="006018DF">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42012100" w14:textId="77777777" w:rsidR="006018DF" w:rsidRDefault="006018DF" w:rsidP="00DD005C">
    <w:pPr>
      <w:pStyle w:val="Footer"/>
      <w:tabs>
        <w:tab w:val="clear" w:pos="4513"/>
        <w:tab w:val="clear" w:pos="9026"/>
        <w:tab w:val="left" w:pos="7380"/>
      </w:tabs>
      <w:jc w:val="righ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99FE570" w14:textId="77777777" w:rsidR="00FC4C97" w:rsidRDefault="00FC4C97">
      <w:pPr>
        <w:spacing w:after="0" w:line="240" w:lineRule="auto"/>
      </w:pPr>
      <w:r>
        <w:separator/>
      </w:r>
    </w:p>
  </w:footnote>
  <w:footnote w:type="continuationSeparator" w:id="0">
    <w:p w14:paraId="426F9E10" w14:textId="77777777" w:rsidR="00FC4C97" w:rsidRDefault="00FC4C97">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7CB4717" w14:textId="77777777" w:rsidR="00D67CBF" w:rsidRDefault="00D67CBF" w:rsidP="00B014EB">
    <w:pPr>
      <w:pStyle w:val="Header"/>
      <w:jc w:val="right"/>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29F00F46"/>
    <w:multiLevelType w:val="hybridMultilevel"/>
    <w:tmpl w:val="C69E29FE"/>
    <w:lvl w:ilvl="0" w:tplc="FFFFFFFF">
      <w:start w:val="1"/>
      <w:numFmt w:val="lowerLetter"/>
      <w:lvlText w:val="(%1)"/>
      <w:lvlJc w:val="left"/>
      <w:pPr>
        <w:ind w:left="420" w:hanging="360"/>
      </w:pPr>
      <w:rPr>
        <w:rFonts w:hint="default"/>
      </w:rPr>
    </w:lvl>
    <w:lvl w:ilvl="1" w:tplc="FFFFFFFF" w:tentative="1">
      <w:start w:val="1"/>
      <w:numFmt w:val="lowerLetter"/>
      <w:lvlText w:val="%2."/>
      <w:lvlJc w:val="left"/>
      <w:pPr>
        <w:ind w:left="1140" w:hanging="360"/>
      </w:pPr>
    </w:lvl>
    <w:lvl w:ilvl="2" w:tplc="FFFFFFFF" w:tentative="1">
      <w:start w:val="1"/>
      <w:numFmt w:val="lowerRoman"/>
      <w:lvlText w:val="%3."/>
      <w:lvlJc w:val="right"/>
      <w:pPr>
        <w:ind w:left="1860" w:hanging="180"/>
      </w:pPr>
    </w:lvl>
    <w:lvl w:ilvl="3" w:tplc="FFFFFFFF" w:tentative="1">
      <w:start w:val="1"/>
      <w:numFmt w:val="decimal"/>
      <w:lvlText w:val="%4."/>
      <w:lvlJc w:val="left"/>
      <w:pPr>
        <w:ind w:left="2580" w:hanging="360"/>
      </w:pPr>
    </w:lvl>
    <w:lvl w:ilvl="4" w:tplc="FFFFFFFF" w:tentative="1">
      <w:start w:val="1"/>
      <w:numFmt w:val="lowerLetter"/>
      <w:lvlText w:val="%5."/>
      <w:lvlJc w:val="left"/>
      <w:pPr>
        <w:ind w:left="3300" w:hanging="360"/>
      </w:pPr>
    </w:lvl>
    <w:lvl w:ilvl="5" w:tplc="FFFFFFFF" w:tentative="1">
      <w:start w:val="1"/>
      <w:numFmt w:val="lowerRoman"/>
      <w:lvlText w:val="%6."/>
      <w:lvlJc w:val="right"/>
      <w:pPr>
        <w:ind w:left="4020" w:hanging="180"/>
      </w:pPr>
    </w:lvl>
    <w:lvl w:ilvl="6" w:tplc="FFFFFFFF" w:tentative="1">
      <w:start w:val="1"/>
      <w:numFmt w:val="decimal"/>
      <w:lvlText w:val="%7."/>
      <w:lvlJc w:val="left"/>
      <w:pPr>
        <w:ind w:left="4740" w:hanging="360"/>
      </w:pPr>
    </w:lvl>
    <w:lvl w:ilvl="7" w:tplc="FFFFFFFF" w:tentative="1">
      <w:start w:val="1"/>
      <w:numFmt w:val="lowerLetter"/>
      <w:lvlText w:val="%8."/>
      <w:lvlJc w:val="left"/>
      <w:pPr>
        <w:ind w:left="5460" w:hanging="360"/>
      </w:pPr>
    </w:lvl>
    <w:lvl w:ilvl="8" w:tplc="FFFFFFFF" w:tentative="1">
      <w:start w:val="1"/>
      <w:numFmt w:val="lowerRoman"/>
      <w:lvlText w:val="%9."/>
      <w:lvlJc w:val="right"/>
      <w:pPr>
        <w:ind w:left="6180" w:hanging="180"/>
      </w:pPr>
    </w:lvl>
  </w:abstractNum>
  <w:abstractNum w:abstractNumId="1" w15:restartNumberingAfterBreak="0">
    <w:nsid w:val="519A4A72"/>
    <w:multiLevelType w:val="multilevel"/>
    <w:tmpl w:val="08090025"/>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2" w15:restartNumberingAfterBreak="0">
    <w:nsid w:val="77A424BD"/>
    <w:multiLevelType w:val="hybridMultilevel"/>
    <w:tmpl w:val="D11EECE8"/>
    <w:lvl w:ilvl="0" w:tplc="F022D23C">
      <w:start w:val="1"/>
      <w:numFmt w:val="lowerLetter"/>
      <w:lvlText w:val="(%1)"/>
      <w:lvlJc w:val="left"/>
      <w:pPr>
        <w:ind w:left="420" w:hanging="360"/>
      </w:pPr>
      <w:rPr>
        <w:rFonts w:hint="default"/>
      </w:rPr>
    </w:lvl>
    <w:lvl w:ilvl="1" w:tplc="18090019" w:tentative="1">
      <w:start w:val="1"/>
      <w:numFmt w:val="lowerLetter"/>
      <w:lvlText w:val="%2."/>
      <w:lvlJc w:val="left"/>
      <w:pPr>
        <w:ind w:left="1140" w:hanging="360"/>
      </w:pPr>
    </w:lvl>
    <w:lvl w:ilvl="2" w:tplc="1809001B" w:tentative="1">
      <w:start w:val="1"/>
      <w:numFmt w:val="lowerRoman"/>
      <w:lvlText w:val="%3."/>
      <w:lvlJc w:val="right"/>
      <w:pPr>
        <w:ind w:left="1860" w:hanging="180"/>
      </w:pPr>
    </w:lvl>
    <w:lvl w:ilvl="3" w:tplc="1809000F" w:tentative="1">
      <w:start w:val="1"/>
      <w:numFmt w:val="decimal"/>
      <w:lvlText w:val="%4."/>
      <w:lvlJc w:val="left"/>
      <w:pPr>
        <w:ind w:left="2580" w:hanging="360"/>
      </w:pPr>
    </w:lvl>
    <w:lvl w:ilvl="4" w:tplc="18090019" w:tentative="1">
      <w:start w:val="1"/>
      <w:numFmt w:val="lowerLetter"/>
      <w:lvlText w:val="%5."/>
      <w:lvlJc w:val="left"/>
      <w:pPr>
        <w:ind w:left="3300" w:hanging="360"/>
      </w:pPr>
    </w:lvl>
    <w:lvl w:ilvl="5" w:tplc="1809001B" w:tentative="1">
      <w:start w:val="1"/>
      <w:numFmt w:val="lowerRoman"/>
      <w:lvlText w:val="%6."/>
      <w:lvlJc w:val="right"/>
      <w:pPr>
        <w:ind w:left="4020" w:hanging="180"/>
      </w:pPr>
    </w:lvl>
    <w:lvl w:ilvl="6" w:tplc="1809000F" w:tentative="1">
      <w:start w:val="1"/>
      <w:numFmt w:val="decimal"/>
      <w:lvlText w:val="%7."/>
      <w:lvlJc w:val="left"/>
      <w:pPr>
        <w:ind w:left="4740" w:hanging="360"/>
      </w:pPr>
    </w:lvl>
    <w:lvl w:ilvl="7" w:tplc="18090019" w:tentative="1">
      <w:start w:val="1"/>
      <w:numFmt w:val="lowerLetter"/>
      <w:lvlText w:val="%8."/>
      <w:lvlJc w:val="left"/>
      <w:pPr>
        <w:ind w:left="5460" w:hanging="360"/>
      </w:pPr>
    </w:lvl>
    <w:lvl w:ilvl="8" w:tplc="1809001B" w:tentative="1">
      <w:start w:val="1"/>
      <w:numFmt w:val="lowerRoman"/>
      <w:lvlText w:val="%9."/>
      <w:lvlJc w:val="right"/>
      <w:pPr>
        <w:ind w:left="6180" w:hanging="180"/>
      </w:pPr>
    </w:lvl>
  </w:abstractNum>
  <w:num w:numId="1" w16cid:durableId="162136402">
    <w:abstractNumId w:val="1"/>
  </w:num>
  <w:num w:numId="2" w16cid:durableId="1552308356">
    <w:abstractNumId w:val="2"/>
  </w:num>
  <w:num w:numId="3" w16cid:durableId="54441252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95"/>
  <w:proofState w:spelling="clean"/>
  <w:trackRevisions/>
  <w:defaultTabStop w:val="720"/>
  <w:characterSpacingControl w:val="doNotCompress"/>
  <w:savePreviewPicture/>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17AFD"/>
    <w:rsid w:val="00000F3F"/>
    <w:rsid w:val="0000545E"/>
    <w:rsid w:val="000122AA"/>
    <w:rsid w:val="0001391C"/>
    <w:rsid w:val="00022300"/>
    <w:rsid w:val="00022A0A"/>
    <w:rsid w:val="000253E8"/>
    <w:rsid w:val="00030801"/>
    <w:rsid w:val="00031FA6"/>
    <w:rsid w:val="0003247F"/>
    <w:rsid w:val="00034E93"/>
    <w:rsid w:val="00041E67"/>
    <w:rsid w:val="0004659A"/>
    <w:rsid w:val="00047331"/>
    <w:rsid w:val="00054FFB"/>
    <w:rsid w:val="000566F0"/>
    <w:rsid w:val="00060278"/>
    <w:rsid w:val="00063976"/>
    <w:rsid w:val="0007228C"/>
    <w:rsid w:val="0007418F"/>
    <w:rsid w:val="0008538F"/>
    <w:rsid w:val="00095E5A"/>
    <w:rsid w:val="000A3ACE"/>
    <w:rsid w:val="000A55F0"/>
    <w:rsid w:val="000B37C6"/>
    <w:rsid w:val="000B39B8"/>
    <w:rsid w:val="000B7684"/>
    <w:rsid w:val="000C2129"/>
    <w:rsid w:val="000D2D46"/>
    <w:rsid w:val="000D3205"/>
    <w:rsid w:val="000E701B"/>
    <w:rsid w:val="000F17F7"/>
    <w:rsid w:val="00101BF3"/>
    <w:rsid w:val="00103C3D"/>
    <w:rsid w:val="00103EA2"/>
    <w:rsid w:val="0010484F"/>
    <w:rsid w:val="00105C65"/>
    <w:rsid w:val="001147F6"/>
    <w:rsid w:val="00115C0C"/>
    <w:rsid w:val="001164A2"/>
    <w:rsid w:val="0012402D"/>
    <w:rsid w:val="00130487"/>
    <w:rsid w:val="00130CF8"/>
    <w:rsid w:val="00131E73"/>
    <w:rsid w:val="00134CF8"/>
    <w:rsid w:val="0014128D"/>
    <w:rsid w:val="00142C95"/>
    <w:rsid w:val="00144BAD"/>
    <w:rsid w:val="00145431"/>
    <w:rsid w:val="001454F3"/>
    <w:rsid w:val="0014749F"/>
    <w:rsid w:val="00153501"/>
    <w:rsid w:val="001538BA"/>
    <w:rsid w:val="00155D1C"/>
    <w:rsid w:val="001703F6"/>
    <w:rsid w:val="00170B98"/>
    <w:rsid w:val="0017295F"/>
    <w:rsid w:val="00176B0A"/>
    <w:rsid w:val="00180509"/>
    <w:rsid w:val="00181A4B"/>
    <w:rsid w:val="0018264A"/>
    <w:rsid w:val="00185B19"/>
    <w:rsid w:val="00190C3F"/>
    <w:rsid w:val="00194916"/>
    <w:rsid w:val="00197C1D"/>
    <w:rsid w:val="001A2973"/>
    <w:rsid w:val="001B3244"/>
    <w:rsid w:val="001C0DFE"/>
    <w:rsid w:val="001C6989"/>
    <w:rsid w:val="001D1D86"/>
    <w:rsid w:val="001D23AB"/>
    <w:rsid w:val="001E3990"/>
    <w:rsid w:val="001F282E"/>
    <w:rsid w:val="00201DEE"/>
    <w:rsid w:val="0021321F"/>
    <w:rsid w:val="00214161"/>
    <w:rsid w:val="00215B63"/>
    <w:rsid w:val="0022148F"/>
    <w:rsid w:val="002220DF"/>
    <w:rsid w:val="00222D59"/>
    <w:rsid w:val="00225200"/>
    <w:rsid w:val="0023093C"/>
    <w:rsid w:val="0024332F"/>
    <w:rsid w:val="00260228"/>
    <w:rsid w:val="00260329"/>
    <w:rsid w:val="00265445"/>
    <w:rsid w:val="00272A1B"/>
    <w:rsid w:val="00274A98"/>
    <w:rsid w:val="002860C3"/>
    <w:rsid w:val="0029172E"/>
    <w:rsid w:val="00292D31"/>
    <w:rsid w:val="00297798"/>
    <w:rsid w:val="002A0AC8"/>
    <w:rsid w:val="002A20E7"/>
    <w:rsid w:val="002B3E34"/>
    <w:rsid w:val="002C4A37"/>
    <w:rsid w:val="002C7F03"/>
    <w:rsid w:val="002D350B"/>
    <w:rsid w:val="002D3CDA"/>
    <w:rsid w:val="002D4EA9"/>
    <w:rsid w:val="002D6E46"/>
    <w:rsid w:val="002E3796"/>
    <w:rsid w:val="002E37EB"/>
    <w:rsid w:val="002E6A18"/>
    <w:rsid w:val="002E7229"/>
    <w:rsid w:val="002F006C"/>
    <w:rsid w:val="002F1053"/>
    <w:rsid w:val="00301AFB"/>
    <w:rsid w:val="003078FF"/>
    <w:rsid w:val="00311A89"/>
    <w:rsid w:val="00314016"/>
    <w:rsid w:val="00316EFF"/>
    <w:rsid w:val="003175AA"/>
    <w:rsid w:val="00317A24"/>
    <w:rsid w:val="00320582"/>
    <w:rsid w:val="00322426"/>
    <w:rsid w:val="00322F40"/>
    <w:rsid w:val="0032682E"/>
    <w:rsid w:val="00331178"/>
    <w:rsid w:val="0033363E"/>
    <w:rsid w:val="00335261"/>
    <w:rsid w:val="0034001D"/>
    <w:rsid w:val="0034013A"/>
    <w:rsid w:val="00341511"/>
    <w:rsid w:val="00342468"/>
    <w:rsid w:val="0035639E"/>
    <w:rsid w:val="00363649"/>
    <w:rsid w:val="00367A75"/>
    <w:rsid w:val="00367B3E"/>
    <w:rsid w:val="00372DFF"/>
    <w:rsid w:val="00373C4C"/>
    <w:rsid w:val="00380113"/>
    <w:rsid w:val="0038177C"/>
    <w:rsid w:val="003819DF"/>
    <w:rsid w:val="0039585A"/>
    <w:rsid w:val="00395CE0"/>
    <w:rsid w:val="003969E3"/>
    <w:rsid w:val="00396E01"/>
    <w:rsid w:val="00397B1F"/>
    <w:rsid w:val="003A5945"/>
    <w:rsid w:val="003B29E4"/>
    <w:rsid w:val="003B4269"/>
    <w:rsid w:val="003B48BC"/>
    <w:rsid w:val="003C1788"/>
    <w:rsid w:val="003C4877"/>
    <w:rsid w:val="003C5F28"/>
    <w:rsid w:val="003C7FF1"/>
    <w:rsid w:val="003D5443"/>
    <w:rsid w:val="003D5A8A"/>
    <w:rsid w:val="003D709A"/>
    <w:rsid w:val="003E2DE5"/>
    <w:rsid w:val="003F0507"/>
    <w:rsid w:val="003F368A"/>
    <w:rsid w:val="003F614E"/>
    <w:rsid w:val="004053D1"/>
    <w:rsid w:val="004068D8"/>
    <w:rsid w:val="00414696"/>
    <w:rsid w:val="0042019C"/>
    <w:rsid w:val="004214E5"/>
    <w:rsid w:val="00424F85"/>
    <w:rsid w:val="0042636A"/>
    <w:rsid w:val="004318A0"/>
    <w:rsid w:val="00445ABB"/>
    <w:rsid w:val="00445D43"/>
    <w:rsid w:val="00450E80"/>
    <w:rsid w:val="0045386C"/>
    <w:rsid w:val="00460732"/>
    <w:rsid w:val="00464EE9"/>
    <w:rsid w:val="00465355"/>
    <w:rsid w:val="0046579A"/>
    <w:rsid w:val="00466304"/>
    <w:rsid w:val="00470E5C"/>
    <w:rsid w:val="00472DFB"/>
    <w:rsid w:val="004821BF"/>
    <w:rsid w:val="00482279"/>
    <w:rsid w:val="00490559"/>
    <w:rsid w:val="00496C8C"/>
    <w:rsid w:val="004A33BD"/>
    <w:rsid w:val="004A77E2"/>
    <w:rsid w:val="004B0563"/>
    <w:rsid w:val="004B1BEB"/>
    <w:rsid w:val="004B2183"/>
    <w:rsid w:val="004C0725"/>
    <w:rsid w:val="004C4579"/>
    <w:rsid w:val="004C4B65"/>
    <w:rsid w:val="004C5384"/>
    <w:rsid w:val="004C7C4E"/>
    <w:rsid w:val="004D1D94"/>
    <w:rsid w:val="004D5E84"/>
    <w:rsid w:val="004D725C"/>
    <w:rsid w:val="004E099D"/>
    <w:rsid w:val="004E09EF"/>
    <w:rsid w:val="004E0A06"/>
    <w:rsid w:val="004E362C"/>
    <w:rsid w:val="004F5B58"/>
    <w:rsid w:val="004F5D43"/>
    <w:rsid w:val="004F6FF4"/>
    <w:rsid w:val="005044EF"/>
    <w:rsid w:val="00504773"/>
    <w:rsid w:val="00511BA4"/>
    <w:rsid w:val="00512699"/>
    <w:rsid w:val="00512CBA"/>
    <w:rsid w:val="005158D9"/>
    <w:rsid w:val="00517AFD"/>
    <w:rsid w:val="005206CE"/>
    <w:rsid w:val="005215B7"/>
    <w:rsid w:val="00524582"/>
    <w:rsid w:val="00524F58"/>
    <w:rsid w:val="0052623C"/>
    <w:rsid w:val="00527873"/>
    <w:rsid w:val="0053008E"/>
    <w:rsid w:val="005314E4"/>
    <w:rsid w:val="00534776"/>
    <w:rsid w:val="0054046E"/>
    <w:rsid w:val="005505BC"/>
    <w:rsid w:val="005673B0"/>
    <w:rsid w:val="005702F6"/>
    <w:rsid w:val="00572332"/>
    <w:rsid w:val="00573839"/>
    <w:rsid w:val="005769CA"/>
    <w:rsid w:val="00582740"/>
    <w:rsid w:val="00583BBF"/>
    <w:rsid w:val="00584600"/>
    <w:rsid w:val="00586A5A"/>
    <w:rsid w:val="00586D99"/>
    <w:rsid w:val="005918FC"/>
    <w:rsid w:val="00591C42"/>
    <w:rsid w:val="00592D44"/>
    <w:rsid w:val="005A3534"/>
    <w:rsid w:val="005A51D9"/>
    <w:rsid w:val="005A5CD7"/>
    <w:rsid w:val="005C21A2"/>
    <w:rsid w:val="005C4793"/>
    <w:rsid w:val="005C4FF2"/>
    <w:rsid w:val="005C736E"/>
    <w:rsid w:val="005D2080"/>
    <w:rsid w:val="005D50F5"/>
    <w:rsid w:val="005D5848"/>
    <w:rsid w:val="005E2A47"/>
    <w:rsid w:val="005F5704"/>
    <w:rsid w:val="006018DF"/>
    <w:rsid w:val="006109D8"/>
    <w:rsid w:val="00615063"/>
    <w:rsid w:val="00615469"/>
    <w:rsid w:val="006235B4"/>
    <w:rsid w:val="00623A7C"/>
    <w:rsid w:val="00642352"/>
    <w:rsid w:val="00642716"/>
    <w:rsid w:val="00642ED0"/>
    <w:rsid w:val="00645A4A"/>
    <w:rsid w:val="0065137A"/>
    <w:rsid w:val="00652B2D"/>
    <w:rsid w:val="00653FBE"/>
    <w:rsid w:val="006544AF"/>
    <w:rsid w:val="006603D0"/>
    <w:rsid w:val="00673DFD"/>
    <w:rsid w:val="00676E95"/>
    <w:rsid w:val="00686EDE"/>
    <w:rsid w:val="006A0DE5"/>
    <w:rsid w:val="006A42FF"/>
    <w:rsid w:val="006A6210"/>
    <w:rsid w:val="006C014B"/>
    <w:rsid w:val="006C3441"/>
    <w:rsid w:val="006C4112"/>
    <w:rsid w:val="006C4B60"/>
    <w:rsid w:val="006C5537"/>
    <w:rsid w:val="006C5C4C"/>
    <w:rsid w:val="006D04DF"/>
    <w:rsid w:val="006D5F24"/>
    <w:rsid w:val="006E4602"/>
    <w:rsid w:val="006E4E16"/>
    <w:rsid w:val="006F08A5"/>
    <w:rsid w:val="006F2633"/>
    <w:rsid w:val="006F26A2"/>
    <w:rsid w:val="006F7B6E"/>
    <w:rsid w:val="006F7C28"/>
    <w:rsid w:val="00700B6E"/>
    <w:rsid w:val="00701800"/>
    <w:rsid w:val="007037CA"/>
    <w:rsid w:val="0070484B"/>
    <w:rsid w:val="0071668A"/>
    <w:rsid w:val="00721674"/>
    <w:rsid w:val="007228F3"/>
    <w:rsid w:val="007241A1"/>
    <w:rsid w:val="007331EB"/>
    <w:rsid w:val="007332BE"/>
    <w:rsid w:val="00734AE2"/>
    <w:rsid w:val="00735599"/>
    <w:rsid w:val="007356AE"/>
    <w:rsid w:val="00737B25"/>
    <w:rsid w:val="0074084B"/>
    <w:rsid w:val="00741F69"/>
    <w:rsid w:val="00742A4D"/>
    <w:rsid w:val="007522D9"/>
    <w:rsid w:val="007530AA"/>
    <w:rsid w:val="00753862"/>
    <w:rsid w:val="0077435E"/>
    <w:rsid w:val="00774CBB"/>
    <w:rsid w:val="00776241"/>
    <w:rsid w:val="007810C9"/>
    <w:rsid w:val="00785899"/>
    <w:rsid w:val="00785E2F"/>
    <w:rsid w:val="00790095"/>
    <w:rsid w:val="00794A82"/>
    <w:rsid w:val="00795C81"/>
    <w:rsid w:val="00795D62"/>
    <w:rsid w:val="00797AC0"/>
    <w:rsid w:val="007B0C1F"/>
    <w:rsid w:val="007B2229"/>
    <w:rsid w:val="007B3F62"/>
    <w:rsid w:val="007B62D3"/>
    <w:rsid w:val="007B7DAC"/>
    <w:rsid w:val="007C308E"/>
    <w:rsid w:val="007C3B85"/>
    <w:rsid w:val="007C587C"/>
    <w:rsid w:val="007D7C54"/>
    <w:rsid w:val="007E0DF3"/>
    <w:rsid w:val="007E2699"/>
    <w:rsid w:val="007E3AC7"/>
    <w:rsid w:val="007E7366"/>
    <w:rsid w:val="007F2483"/>
    <w:rsid w:val="007F6057"/>
    <w:rsid w:val="007F6939"/>
    <w:rsid w:val="007F7033"/>
    <w:rsid w:val="007F7D7A"/>
    <w:rsid w:val="00804D2E"/>
    <w:rsid w:val="00805F57"/>
    <w:rsid w:val="0080673A"/>
    <w:rsid w:val="00816C47"/>
    <w:rsid w:val="008222B2"/>
    <w:rsid w:val="00824A67"/>
    <w:rsid w:val="00833FF0"/>
    <w:rsid w:val="008345CA"/>
    <w:rsid w:val="008373E5"/>
    <w:rsid w:val="00845C32"/>
    <w:rsid w:val="008547FE"/>
    <w:rsid w:val="00863BAF"/>
    <w:rsid w:val="0086551C"/>
    <w:rsid w:val="008668F7"/>
    <w:rsid w:val="00867C90"/>
    <w:rsid w:val="008724D5"/>
    <w:rsid w:val="00873409"/>
    <w:rsid w:val="0088235B"/>
    <w:rsid w:val="0088341D"/>
    <w:rsid w:val="00886754"/>
    <w:rsid w:val="0089272B"/>
    <w:rsid w:val="00897395"/>
    <w:rsid w:val="008A058C"/>
    <w:rsid w:val="008A0C5A"/>
    <w:rsid w:val="008A1C37"/>
    <w:rsid w:val="008A2CC7"/>
    <w:rsid w:val="008A3C8E"/>
    <w:rsid w:val="008B1DCD"/>
    <w:rsid w:val="008B3EF6"/>
    <w:rsid w:val="008C23C9"/>
    <w:rsid w:val="008C3744"/>
    <w:rsid w:val="008C4B3C"/>
    <w:rsid w:val="008D38BE"/>
    <w:rsid w:val="008D5138"/>
    <w:rsid w:val="008D5C58"/>
    <w:rsid w:val="008F332C"/>
    <w:rsid w:val="008F4D50"/>
    <w:rsid w:val="00902DBD"/>
    <w:rsid w:val="00906E95"/>
    <w:rsid w:val="00912133"/>
    <w:rsid w:val="00913915"/>
    <w:rsid w:val="00913D0D"/>
    <w:rsid w:val="00913E42"/>
    <w:rsid w:val="00915D5F"/>
    <w:rsid w:val="009207E9"/>
    <w:rsid w:val="00926384"/>
    <w:rsid w:val="009324B5"/>
    <w:rsid w:val="0093416A"/>
    <w:rsid w:val="00941DEF"/>
    <w:rsid w:val="00944646"/>
    <w:rsid w:val="00947D39"/>
    <w:rsid w:val="009503B8"/>
    <w:rsid w:val="0096414B"/>
    <w:rsid w:val="00966340"/>
    <w:rsid w:val="00970259"/>
    <w:rsid w:val="00974053"/>
    <w:rsid w:val="0097614F"/>
    <w:rsid w:val="009821AE"/>
    <w:rsid w:val="009913D7"/>
    <w:rsid w:val="00992003"/>
    <w:rsid w:val="00994B67"/>
    <w:rsid w:val="009963BC"/>
    <w:rsid w:val="009971C5"/>
    <w:rsid w:val="00997CD8"/>
    <w:rsid w:val="009A006A"/>
    <w:rsid w:val="009A103E"/>
    <w:rsid w:val="009B1084"/>
    <w:rsid w:val="009B2B74"/>
    <w:rsid w:val="009B621B"/>
    <w:rsid w:val="009C0B3D"/>
    <w:rsid w:val="009C6398"/>
    <w:rsid w:val="009D0374"/>
    <w:rsid w:val="009E5F07"/>
    <w:rsid w:val="009F1C9B"/>
    <w:rsid w:val="00A06FC0"/>
    <w:rsid w:val="00A07E32"/>
    <w:rsid w:val="00A10D73"/>
    <w:rsid w:val="00A11CAD"/>
    <w:rsid w:val="00A15971"/>
    <w:rsid w:val="00A20AAA"/>
    <w:rsid w:val="00A21CFD"/>
    <w:rsid w:val="00A25BCA"/>
    <w:rsid w:val="00A2783A"/>
    <w:rsid w:val="00A2798E"/>
    <w:rsid w:val="00A3083F"/>
    <w:rsid w:val="00A3237F"/>
    <w:rsid w:val="00A406AF"/>
    <w:rsid w:val="00A4276E"/>
    <w:rsid w:val="00A4475E"/>
    <w:rsid w:val="00A45482"/>
    <w:rsid w:val="00A50761"/>
    <w:rsid w:val="00A51248"/>
    <w:rsid w:val="00A540D1"/>
    <w:rsid w:val="00A56998"/>
    <w:rsid w:val="00A81EFA"/>
    <w:rsid w:val="00A8543F"/>
    <w:rsid w:val="00A86ABE"/>
    <w:rsid w:val="00A9164B"/>
    <w:rsid w:val="00A9291B"/>
    <w:rsid w:val="00A93277"/>
    <w:rsid w:val="00A94400"/>
    <w:rsid w:val="00AA0B74"/>
    <w:rsid w:val="00AA2CE7"/>
    <w:rsid w:val="00AB0D3C"/>
    <w:rsid w:val="00AB6B2E"/>
    <w:rsid w:val="00AC27A2"/>
    <w:rsid w:val="00AC6244"/>
    <w:rsid w:val="00AC6BD6"/>
    <w:rsid w:val="00AD16FD"/>
    <w:rsid w:val="00AD49C0"/>
    <w:rsid w:val="00AE5334"/>
    <w:rsid w:val="00AF0B4B"/>
    <w:rsid w:val="00AF38FB"/>
    <w:rsid w:val="00AF4439"/>
    <w:rsid w:val="00AF60CA"/>
    <w:rsid w:val="00AF79E3"/>
    <w:rsid w:val="00B02457"/>
    <w:rsid w:val="00B07727"/>
    <w:rsid w:val="00B07E38"/>
    <w:rsid w:val="00B143DB"/>
    <w:rsid w:val="00B14C83"/>
    <w:rsid w:val="00B156A9"/>
    <w:rsid w:val="00B22C84"/>
    <w:rsid w:val="00B2544B"/>
    <w:rsid w:val="00B27E27"/>
    <w:rsid w:val="00B31D5A"/>
    <w:rsid w:val="00B33568"/>
    <w:rsid w:val="00B34AC6"/>
    <w:rsid w:val="00B35B86"/>
    <w:rsid w:val="00B415CA"/>
    <w:rsid w:val="00B45EC7"/>
    <w:rsid w:val="00B47387"/>
    <w:rsid w:val="00B47789"/>
    <w:rsid w:val="00B505BC"/>
    <w:rsid w:val="00B50D4E"/>
    <w:rsid w:val="00B524A8"/>
    <w:rsid w:val="00B54676"/>
    <w:rsid w:val="00B56093"/>
    <w:rsid w:val="00B645DA"/>
    <w:rsid w:val="00B6499A"/>
    <w:rsid w:val="00B651C3"/>
    <w:rsid w:val="00B66CB5"/>
    <w:rsid w:val="00B74311"/>
    <w:rsid w:val="00B747E0"/>
    <w:rsid w:val="00B759E4"/>
    <w:rsid w:val="00B76491"/>
    <w:rsid w:val="00B80006"/>
    <w:rsid w:val="00B81B58"/>
    <w:rsid w:val="00B82693"/>
    <w:rsid w:val="00B83792"/>
    <w:rsid w:val="00B85AF8"/>
    <w:rsid w:val="00B92387"/>
    <w:rsid w:val="00B9483D"/>
    <w:rsid w:val="00B96DFE"/>
    <w:rsid w:val="00B9721A"/>
    <w:rsid w:val="00BA0521"/>
    <w:rsid w:val="00BA10FB"/>
    <w:rsid w:val="00BA1430"/>
    <w:rsid w:val="00BA2858"/>
    <w:rsid w:val="00BA2EBD"/>
    <w:rsid w:val="00BA37D0"/>
    <w:rsid w:val="00BB1E77"/>
    <w:rsid w:val="00BC733A"/>
    <w:rsid w:val="00BC7511"/>
    <w:rsid w:val="00BD1BAC"/>
    <w:rsid w:val="00BE096B"/>
    <w:rsid w:val="00BE16C1"/>
    <w:rsid w:val="00BE5564"/>
    <w:rsid w:val="00BE5994"/>
    <w:rsid w:val="00BE7782"/>
    <w:rsid w:val="00BF2913"/>
    <w:rsid w:val="00BF3C28"/>
    <w:rsid w:val="00BF4ACB"/>
    <w:rsid w:val="00BF4C52"/>
    <w:rsid w:val="00BF61B5"/>
    <w:rsid w:val="00BF7DB5"/>
    <w:rsid w:val="00BF7F57"/>
    <w:rsid w:val="00C02876"/>
    <w:rsid w:val="00C03137"/>
    <w:rsid w:val="00C07F8D"/>
    <w:rsid w:val="00C13527"/>
    <w:rsid w:val="00C16882"/>
    <w:rsid w:val="00C24757"/>
    <w:rsid w:val="00C252C8"/>
    <w:rsid w:val="00C25AF0"/>
    <w:rsid w:val="00C26537"/>
    <w:rsid w:val="00C40DA4"/>
    <w:rsid w:val="00C44E77"/>
    <w:rsid w:val="00C45135"/>
    <w:rsid w:val="00C478DD"/>
    <w:rsid w:val="00C5137B"/>
    <w:rsid w:val="00C609F8"/>
    <w:rsid w:val="00C67B26"/>
    <w:rsid w:val="00C82577"/>
    <w:rsid w:val="00C85363"/>
    <w:rsid w:val="00C933F6"/>
    <w:rsid w:val="00C93756"/>
    <w:rsid w:val="00C953BB"/>
    <w:rsid w:val="00CA05DB"/>
    <w:rsid w:val="00CA2D24"/>
    <w:rsid w:val="00CA637C"/>
    <w:rsid w:val="00CB0E4E"/>
    <w:rsid w:val="00CB312E"/>
    <w:rsid w:val="00CB3536"/>
    <w:rsid w:val="00CB3EEC"/>
    <w:rsid w:val="00CB5795"/>
    <w:rsid w:val="00CC0060"/>
    <w:rsid w:val="00CC08B1"/>
    <w:rsid w:val="00CC1BD9"/>
    <w:rsid w:val="00CC6A93"/>
    <w:rsid w:val="00CD0385"/>
    <w:rsid w:val="00CE0E4E"/>
    <w:rsid w:val="00CE2C4D"/>
    <w:rsid w:val="00CE5A53"/>
    <w:rsid w:val="00CF2327"/>
    <w:rsid w:val="00CF2B9F"/>
    <w:rsid w:val="00D0146A"/>
    <w:rsid w:val="00D04C60"/>
    <w:rsid w:val="00D0588C"/>
    <w:rsid w:val="00D059E1"/>
    <w:rsid w:val="00D07A73"/>
    <w:rsid w:val="00D10BC2"/>
    <w:rsid w:val="00D122AF"/>
    <w:rsid w:val="00D15648"/>
    <w:rsid w:val="00D15CF6"/>
    <w:rsid w:val="00D16FEB"/>
    <w:rsid w:val="00D20B31"/>
    <w:rsid w:val="00D2345C"/>
    <w:rsid w:val="00D25548"/>
    <w:rsid w:val="00D25D32"/>
    <w:rsid w:val="00D340AC"/>
    <w:rsid w:val="00D35BF3"/>
    <w:rsid w:val="00D3796D"/>
    <w:rsid w:val="00D42173"/>
    <w:rsid w:val="00D47723"/>
    <w:rsid w:val="00D55F72"/>
    <w:rsid w:val="00D565EE"/>
    <w:rsid w:val="00D56A69"/>
    <w:rsid w:val="00D6608B"/>
    <w:rsid w:val="00D67CBF"/>
    <w:rsid w:val="00D71BF4"/>
    <w:rsid w:val="00D839B8"/>
    <w:rsid w:val="00D8751E"/>
    <w:rsid w:val="00D92D8B"/>
    <w:rsid w:val="00D93AD9"/>
    <w:rsid w:val="00D95639"/>
    <w:rsid w:val="00D962D0"/>
    <w:rsid w:val="00D97648"/>
    <w:rsid w:val="00DA3AAF"/>
    <w:rsid w:val="00DA7B84"/>
    <w:rsid w:val="00DB15EE"/>
    <w:rsid w:val="00DB3372"/>
    <w:rsid w:val="00DB35EB"/>
    <w:rsid w:val="00DB4BFD"/>
    <w:rsid w:val="00DB5479"/>
    <w:rsid w:val="00DB5934"/>
    <w:rsid w:val="00DC2BC4"/>
    <w:rsid w:val="00DC6032"/>
    <w:rsid w:val="00DC6AED"/>
    <w:rsid w:val="00DC6C17"/>
    <w:rsid w:val="00DD0E8D"/>
    <w:rsid w:val="00DD1517"/>
    <w:rsid w:val="00DD250C"/>
    <w:rsid w:val="00DE123C"/>
    <w:rsid w:val="00DE3DD3"/>
    <w:rsid w:val="00DE5749"/>
    <w:rsid w:val="00DE6E24"/>
    <w:rsid w:val="00DF3936"/>
    <w:rsid w:val="00DF73A8"/>
    <w:rsid w:val="00E0003A"/>
    <w:rsid w:val="00E002D0"/>
    <w:rsid w:val="00E0546F"/>
    <w:rsid w:val="00E10BC5"/>
    <w:rsid w:val="00E1174C"/>
    <w:rsid w:val="00E234AD"/>
    <w:rsid w:val="00E242F5"/>
    <w:rsid w:val="00E2477A"/>
    <w:rsid w:val="00E253AF"/>
    <w:rsid w:val="00E27247"/>
    <w:rsid w:val="00E27414"/>
    <w:rsid w:val="00E3121A"/>
    <w:rsid w:val="00E324A8"/>
    <w:rsid w:val="00E46521"/>
    <w:rsid w:val="00E473F9"/>
    <w:rsid w:val="00E513ED"/>
    <w:rsid w:val="00E51CCC"/>
    <w:rsid w:val="00E61E27"/>
    <w:rsid w:val="00E61FA8"/>
    <w:rsid w:val="00E6200F"/>
    <w:rsid w:val="00E629C5"/>
    <w:rsid w:val="00E6480B"/>
    <w:rsid w:val="00E64D1E"/>
    <w:rsid w:val="00E71C40"/>
    <w:rsid w:val="00E74C64"/>
    <w:rsid w:val="00E84A38"/>
    <w:rsid w:val="00E8572B"/>
    <w:rsid w:val="00E85C9B"/>
    <w:rsid w:val="00E91109"/>
    <w:rsid w:val="00E93639"/>
    <w:rsid w:val="00E95DC5"/>
    <w:rsid w:val="00EA4844"/>
    <w:rsid w:val="00EA5666"/>
    <w:rsid w:val="00EB08A4"/>
    <w:rsid w:val="00EB1DE0"/>
    <w:rsid w:val="00EC0543"/>
    <w:rsid w:val="00EC0FDE"/>
    <w:rsid w:val="00EC4B4D"/>
    <w:rsid w:val="00EC5D8C"/>
    <w:rsid w:val="00EC7A32"/>
    <w:rsid w:val="00ED0569"/>
    <w:rsid w:val="00EE4ABB"/>
    <w:rsid w:val="00EE583C"/>
    <w:rsid w:val="00EE6DB6"/>
    <w:rsid w:val="00F002B3"/>
    <w:rsid w:val="00F0034A"/>
    <w:rsid w:val="00F01978"/>
    <w:rsid w:val="00F02B23"/>
    <w:rsid w:val="00F033BB"/>
    <w:rsid w:val="00F043C7"/>
    <w:rsid w:val="00F04B4B"/>
    <w:rsid w:val="00F131DB"/>
    <w:rsid w:val="00F16CC0"/>
    <w:rsid w:val="00F23087"/>
    <w:rsid w:val="00F300D7"/>
    <w:rsid w:val="00F360E8"/>
    <w:rsid w:val="00F3672E"/>
    <w:rsid w:val="00F408FC"/>
    <w:rsid w:val="00F44819"/>
    <w:rsid w:val="00F55486"/>
    <w:rsid w:val="00F61988"/>
    <w:rsid w:val="00F620F3"/>
    <w:rsid w:val="00F6439B"/>
    <w:rsid w:val="00F655AF"/>
    <w:rsid w:val="00F7004E"/>
    <w:rsid w:val="00F746D1"/>
    <w:rsid w:val="00F75861"/>
    <w:rsid w:val="00F75A56"/>
    <w:rsid w:val="00F76C51"/>
    <w:rsid w:val="00F816BF"/>
    <w:rsid w:val="00F8355E"/>
    <w:rsid w:val="00F90554"/>
    <w:rsid w:val="00F90FAE"/>
    <w:rsid w:val="00FA5636"/>
    <w:rsid w:val="00FB007D"/>
    <w:rsid w:val="00FB1008"/>
    <w:rsid w:val="00FB10CC"/>
    <w:rsid w:val="00FB1A53"/>
    <w:rsid w:val="00FB4CD2"/>
    <w:rsid w:val="00FB59FB"/>
    <w:rsid w:val="00FB600F"/>
    <w:rsid w:val="00FB605B"/>
    <w:rsid w:val="00FB6AC8"/>
    <w:rsid w:val="00FB72AD"/>
    <w:rsid w:val="00FB7E13"/>
    <w:rsid w:val="00FC0B43"/>
    <w:rsid w:val="00FC0ECE"/>
    <w:rsid w:val="00FC2BD3"/>
    <w:rsid w:val="00FC4C97"/>
    <w:rsid w:val="00FD0CCC"/>
    <w:rsid w:val="00FD1C47"/>
    <w:rsid w:val="00FD57A2"/>
    <w:rsid w:val="00FD6A7F"/>
    <w:rsid w:val="00FD7161"/>
    <w:rsid w:val="00FE08B4"/>
    <w:rsid w:val="00FE2D90"/>
    <w:rsid w:val="00FF6F92"/>
    <w:rsid w:val="00FF7BC0"/>
  </w:rsids>
  <m:mathPr>
    <m:mathFont m:val="Cambria Math"/>
    <m:brkBin m:val="before"/>
    <m:brkBinSub m:val="--"/>
    <m:smallFrac m:val="0"/>
    <m:dispDef/>
    <m:lMargin m:val="0"/>
    <m:rMargin m:val="0"/>
    <m:defJc m:val="centerGroup"/>
    <m:wrapIndent m:val="1440"/>
    <m:intLim m:val="subSup"/>
    <m:naryLim m:val="undOvr"/>
  </m:mathPr>
  <w:themeFontLang w:val="en-GB"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BCE6860"/>
  <w15:chartTrackingRefBased/>
  <w15:docId w15:val="{607665D7-AB48-4D38-9B89-AA7FE111CD7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en-IE"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45EC7"/>
    <w:rPr>
      <w:rFonts w:ascii="Calibri" w:hAnsi="Calibri"/>
      <w:sz w:val="24"/>
    </w:rPr>
  </w:style>
  <w:style w:type="paragraph" w:styleId="Heading1">
    <w:name w:val="heading 1"/>
    <w:basedOn w:val="Normal"/>
    <w:next w:val="Normal"/>
    <w:link w:val="Heading1Char"/>
    <w:uiPriority w:val="9"/>
    <w:qFormat/>
    <w:rsid w:val="001703F6"/>
    <w:pPr>
      <w:keepNext/>
      <w:keepLines/>
      <w:spacing w:before="360" w:after="120"/>
      <w:outlineLvl w:val="0"/>
    </w:pPr>
    <w:rPr>
      <w:rFonts w:eastAsiaTheme="majorEastAsia" w:cstheme="majorBidi"/>
      <w:b/>
      <w:sz w:val="28"/>
      <w:szCs w:val="32"/>
    </w:rPr>
  </w:style>
  <w:style w:type="paragraph" w:styleId="Heading2">
    <w:name w:val="heading 2"/>
    <w:basedOn w:val="Normal"/>
    <w:next w:val="Normal"/>
    <w:link w:val="Heading2Char"/>
    <w:uiPriority w:val="9"/>
    <w:unhideWhenUsed/>
    <w:qFormat/>
    <w:rsid w:val="001703F6"/>
    <w:pPr>
      <w:keepNext/>
      <w:keepLines/>
      <w:spacing w:before="160" w:after="80"/>
      <w:outlineLvl w:val="1"/>
    </w:pPr>
    <w:rPr>
      <w:rFonts w:eastAsiaTheme="majorEastAsia" w:cstheme="majorBidi"/>
      <w:b/>
      <w:szCs w:val="32"/>
    </w:rPr>
  </w:style>
  <w:style w:type="paragraph" w:styleId="Heading3">
    <w:name w:val="heading 3"/>
    <w:basedOn w:val="Normal"/>
    <w:next w:val="Normal"/>
    <w:link w:val="Heading3Char"/>
    <w:uiPriority w:val="9"/>
    <w:semiHidden/>
    <w:unhideWhenUsed/>
    <w:qFormat/>
    <w:rsid w:val="00517AFD"/>
    <w:pPr>
      <w:keepNext/>
      <w:keepLines/>
      <w:numPr>
        <w:ilvl w:val="2"/>
        <w:numId w:val="1"/>
      </w:numPr>
      <w:spacing w:before="160" w:after="80"/>
      <w:outlineLvl w:val="2"/>
    </w:pPr>
    <w:rPr>
      <w:rFonts w:asciiTheme="minorHAnsi" w:eastAsiaTheme="majorEastAsia" w:hAnsiTheme="minorHAnsi"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517AFD"/>
    <w:pPr>
      <w:keepNext/>
      <w:keepLines/>
      <w:numPr>
        <w:ilvl w:val="3"/>
        <w:numId w:val="1"/>
      </w:numPr>
      <w:spacing w:before="80" w:after="40"/>
      <w:outlineLvl w:val="3"/>
    </w:pPr>
    <w:rPr>
      <w:rFonts w:asciiTheme="minorHAnsi" w:eastAsiaTheme="majorEastAsia" w:hAnsiTheme="minorHAnsi" w:cstheme="majorBidi"/>
      <w:i/>
      <w:iCs/>
      <w:color w:val="0F4761" w:themeColor="accent1" w:themeShade="BF"/>
    </w:rPr>
  </w:style>
  <w:style w:type="paragraph" w:styleId="Heading5">
    <w:name w:val="heading 5"/>
    <w:basedOn w:val="Normal"/>
    <w:next w:val="Normal"/>
    <w:link w:val="Heading5Char"/>
    <w:uiPriority w:val="9"/>
    <w:semiHidden/>
    <w:unhideWhenUsed/>
    <w:qFormat/>
    <w:rsid w:val="00517AFD"/>
    <w:pPr>
      <w:keepNext/>
      <w:keepLines/>
      <w:numPr>
        <w:ilvl w:val="4"/>
        <w:numId w:val="1"/>
      </w:numPr>
      <w:spacing w:before="80" w:after="40"/>
      <w:outlineLvl w:val="4"/>
    </w:pPr>
    <w:rPr>
      <w:rFonts w:asciiTheme="minorHAnsi" w:eastAsiaTheme="majorEastAsia" w:hAnsiTheme="minorHAnsi" w:cstheme="majorBidi"/>
      <w:color w:val="0F4761" w:themeColor="accent1" w:themeShade="BF"/>
    </w:rPr>
  </w:style>
  <w:style w:type="paragraph" w:styleId="Heading6">
    <w:name w:val="heading 6"/>
    <w:basedOn w:val="Normal"/>
    <w:next w:val="Normal"/>
    <w:link w:val="Heading6Char"/>
    <w:uiPriority w:val="9"/>
    <w:semiHidden/>
    <w:unhideWhenUsed/>
    <w:qFormat/>
    <w:rsid w:val="00517AFD"/>
    <w:pPr>
      <w:keepNext/>
      <w:keepLines/>
      <w:numPr>
        <w:ilvl w:val="5"/>
        <w:numId w:val="1"/>
      </w:numPr>
      <w:spacing w:before="40" w:after="0"/>
      <w:outlineLvl w:val="5"/>
    </w:pPr>
    <w:rPr>
      <w:rFonts w:asciiTheme="minorHAnsi" w:eastAsiaTheme="majorEastAsia" w:hAnsiTheme="minorHAnsi" w:cstheme="majorBidi"/>
      <w:i/>
      <w:iCs/>
      <w:color w:val="595959" w:themeColor="text1" w:themeTint="A6"/>
    </w:rPr>
  </w:style>
  <w:style w:type="paragraph" w:styleId="Heading7">
    <w:name w:val="heading 7"/>
    <w:basedOn w:val="Normal"/>
    <w:next w:val="Normal"/>
    <w:link w:val="Heading7Char"/>
    <w:uiPriority w:val="9"/>
    <w:semiHidden/>
    <w:unhideWhenUsed/>
    <w:qFormat/>
    <w:rsid w:val="00517AFD"/>
    <w:pPr>
      <w:keepNext/>
      <w:keepLines/>
      <w:numPr>
        <w:ilvl w:val="6"/>
        <w:numId w:val="1"/>
      </w:numPr>
      <w:spacing w:before="40" w:after="0"/>
      <w:outlineLvl w:val="6"/>
    </w:pPr>
    <w:rPr>
      <w:rFonts w:asciiTheme="minorHAnsi" w:eastAsiaTheme="majorEastAsia" w:hAnsiTheme="minorHAnsi" w:cstheme="majorBidi"/>
      <w:color w:val="595959" w:themeColor="text1" w:themeTint="A6"/>
    </w:rPr>
  </w:style>
  <w:style w:type="paragraph" w:styleId="Heading8">
    <w:name w:val="heading 8"/>
    <w:basedOn w:val="Normal"/>
    <w:next w:val="Normal"/>
    <w:link w:val="Heading8Char"/>
    <w:uiPriority w:val="9"/>
    <w:semiHidden/>
    <w:unhideWhenUsed/>
    <w:qFormat/>
    <w:rsid w:val="00517AFD"/>
    <w:pPr>
      <w:keepNext/>
      <w:keepLines/>
      <w:numPr>
        <w:ilvl w:val="7"/>
        <w:numId w:val="1"/>
      </w:numPr>
      <w:spacing w:after="0"/>
      <w:outlineLvl w:val="7"/>
    </w:pPr>
    <w:rPr>
      <w:rFonts w:asciiTheme="minorHAnsi" w:eastAsiaTheme="majorEastAsia" w:hAnsiTheme="minorHAnsi" w:cstheme="majorBidi"/>
      <w:i/>
      <w:iCs/>
      <w:color w:val="272727" w:themeColor="text1" w:themeTint="D8"/>
    </w:rPr>
  </w:style>
  <w:style w:type="paragraph" w:styleId="Heading9">
    <w:name w:val="heading 9"/>
    <w:basedOn w:val="Normal"/>
    <w:next w:val="Normal"/>
    <w:link w:val="Heading9Char"/>
    <w:uiPriority w:val="9"/>
    <w:semiHidden/>
    <w:unhideWhenUsed/>
    <w:qFormat/>
    <w:rsid w:val="00517AFD"/>
    <w:pPr>
      <w:keepNext/>
      <w:keepLines/>
      <w:numPr>
        <w:ilvl w:val="8"/>
        <w:numId w:val="1"/>
      </w:numPr>
      <w:spacing w:after="0"/>
      <w:outlineLvl w:val="8"/>
    </w:pPr>
    <w:rPr>
      <w:rFonts w:asciiTheme="minorHAnsi" w:eastAsiaTheme="majorEastAsia" w:hAnsiTheme="minorHAnsi"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1703F6"/>
    <w:rPr>
      <w:rFonts w:ascii="Calibri" w:eastAsiaTheme="majorEastAsia" w:hAnsi="Calibri" w:cstheme="majorBidi"/>
      <w:b/>
      <w:sz w:val="28"/>
      <w:szCs w:val="32"/>
    </w:rPr>
  </w:style>
  <w:style w:type="character" w:customStyle="1" w:styleId="Heading2Char">
    <w:name w:val="Heading 2 Char"/>
    <w:basedOn w:val="DefaultParagraphFont"/>
    <w:link w:val="Heading2"/>
    <w:uiPriority w:val="9"/>
    <w:rsid w:val="001703F6"/>
    <w:rPr>
      <w:rFonts w:ascii="Calibri" w:eastAsiaTheme="majorEastAsia" w:hAnsi="Calibri" w:cstheme="majorBidi"/>
      <w:b/>
      <w:sz w:val="24"/>
      <w:szCs w:val="32"/>
    </w:rPr>
  </w:style>
  <w:style w:type="character" w:customStyle="1" w:styleId="Heading3Char">
    <w:name w:val="Heading 3 Char"/>
    <w:basedOn w:val="DefaultParagraphFont"/>
    <w:link w:val="Heading3"/>
    <w:uiPriority w:val="9"/>
    <w:semiHidden/>
    <w:rsid w:val="00517AFD"/>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517AFD"/>
    <w:rPr>
      <w:rFonts w:eastAsiaTheme="majorEastAsia" w:cstheme="majorBidi"/>
      <w:i/>
      <w:iCs/>
      <w:color w:val="0F4761" w:themeColor="accent1" w:themeShade="BF"/>
      <w:sz w:val="24"/>
    </w:rPr>
  </w:style>
  <w:style w:type="character" w:customStyle="1" w:styleId="Heading5Char">
    <w:name w:val="Heading 5 Char"/>
    <w:basedOn w:val="DefaultParagraphFont"/>
    <w:link w:val="Heading5"/>
    <w:uiPriority w:val="9"/>
    <w:semiHidden/>
    <w:rsid w:val="00517AFD"/>
    <w:rPr>
      <w:rFonts w:eastAsiaTheme="majorEastAsia" w:cstheme="majorBidi"/>
      <w:color w:val="0F4761" w:themeColor="accent1" w:themeShade="BF"/>
      <w:sz w:val="24"/>
    </w:rPr>
  </w:style>
  <w:style w:type="character" w:customStyle="1" w:styleId="Heading6Char">
    <w:name w:val="Heading 6 Char"/>
    <w:basedOn w:val="DefaultParagraphFont"/>
    <w:link w:val="Heading6"/>
    <w:uiPriority w:val="9"/>
    <w:semiHidden/>
    <w:rsid w:val="00517AFD"/>
    <w:rPr>
      <w:rFonts w:eastAsiaTheme="majorEastAsia" w:cstheme="majorBidi"/>
      <w:i/>
      <w:iCs/>
      <w:color w:val="595959" w:themeColor="text1" w:themeTint="A6"/>
      <w:sz w:val="24"/>
    </w:rPr>
  </w:style>
  <w:style w:type="character" w:customStyle="1" w:styleId="Heading7Char">
    <w:name w:val="Heading 7 Char"/>
    <w:basedOn w:val="DefaultParagraphFont"/>
    <w:link w:val="Heading7"/>
    <w:uiPriority w:val="9"/>
    <w:semiHidden/>
    <w:rsid w:val="00517AFD"/>
    <w:rPr>
      <w:rFonts w:eastAsiaTheme="majorEastAsia" w:cstheme="majorBidi"/>
      <w:color w:val="595959" w:themeColor="text1" w:themeTint="A6"/>
      <w:sz w:val="24"/>
    </w:rPr>
  </w:style>
  <w:style w:type="character" w:customStyle="1" w:styleId="Heading8Char">
    <w:name w:val="Heading 8 Char"/>
    <w:basedOn w:val="DefaultParagraphFont"/>
    <w:link w:val="Heading8"/>
    <w:uiPriority w:val="9"/>
    <w:semiHidden/>
    <w:rsid w:val="00517AFD"/>
    <w:rPr>
      <w:rFonts w:eastAsiaTheme="majorEastAsia" w:cstheme="majorBidi"/>
      <w:i/>
      <w:iCs/>
      <w:color w:val="272727" w:themeColor="text1" w:themeTint="D8"/>
      <w:sz w:val="24"/>
    </w:rPr>
  </w:style>
  <w:style w:type="character" w:customStyle="1" w:styleId="Heading9Char">
    <w:name w:val="Heading 9 Char"/>
    <w:basedOn w:val="DefaultParagraphFont"/>
    <w:link w:val="Heading9"/>
    <w:uiPriority w:val="9"/>
    <w:semiHidden/>
    <w:rsid w:val="00517AFD"/>
    <w:rPr>
      <w:rFonts w:eastAsiaTheme="majorEastAsia" w:cstheme="majorBidi"/>
      <w:color w:val="272727" w:themeColor="text1" w:themeTint="D8"/>
      <w:sz w:val="24"/>
    </w:rPr>
  </w:style>
  <w:style w:type="paragraph" w:styleId="Title">
    <w:name w:val="Title"/>
    <w:basedOn w:val="Normal"/>
    <w:next w:val="Normal"/>
    <w:link w:val="TitleChar"/>
    <w:uiPriority w:val="10"/>
    <w:qFormat/>
    <w:rsid w:val="00517AFD"/>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517AFD"/>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517AFD"/>
    <w:pPr>
      <w:numPr>
        <w:ilvl w:val="1"/>
      </w:numPr>
    </w:pPr>
    <w:rPr>
      <w:rFonts w:asciiTheme="minorHAnsi" w:eastAsiaTheme="majorEastAsia" w:hAnsiTheme="minorHAnsi"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517AFD"/>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517AFD"/>
    <w:pPr>
      <w:spacing w:before="160"/>
      <w:jc w:val="center"/>
    </w:pPr>
    <w:rPr>
      <w:i/>
      <w:iCs/>
      <w:color w:val="404040" w:themeColor="text1" w:themeTint="BF"/>
    </w:rPr>
  </w:style>
  <w:style w:type="character" w:customStyle="1" w:styleId="QuoteChar">
    <w:name w:val="Quote Char"/>
    <w:basedOn w:val="DefaultParagraphFont"/>
    <w:link w:val="Quote"/>
    <w:uiPriority w:val="29"/>
    <w:rsid w:val="00517AFD"/>
    <w:rPr>
      <w:rFonts w:ascii="Calibri" w:hAnsi="Calibri"/>
      <w:i/>
      <w:iCs/>
      <w:color w:val="404040" w:themeColor="text1" w:themeTint="BF"/>
      <w:sz w:val="24"/>
    </w:rPr>
  </w:style>
  <w:style w:type="paragraph" w:styleId="ListParagraph">
    <w:name w:val="List Paragraph"/>
    <w:basedOn w:val="Normal"/>
    <w:uiPriority w:val="34"/>
    <w:qFormat/>
    <w:rsid w:val="00517AFD"/>
    <w:pPr>
      <w:ind w:left="720"/>
      <w:contextualSpacing/>
    </w:pPr>
  </w:style>
  <w:style w:type="character" w:styleId="IntenseEmphasis">
    <w:name w:val="Intense Emphasis"/>
    <w:basedOn w:val="DefaultParagraphFont"/>
    <w:uiPriority w:val="21"/>
    <w:qFormat/>
    <w:rsid w:val="00517AFD"/>
    <w:rPr>
      <w:i/>
      <w:iCs/>
      <w:color w:val="0F4761" w:themeColor="accent1" w:themeShade="BF"/>
    </w:rPr>
  </w:style>
  <w:style w:type="paragraph" w:styleId="IntenseQuote">
    <w:name w:val="Intense Quote"/>
    <w:basedOn w:val="Normal"/>
    <w:next w:val="Normal"/>
    <w:link w:val="IntenseQuoteChar"/>
    <w:uiPriority w:val="30"/>
    <w:qFormat/>
    <w:rsid w:val="00517AFD"/>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517AFD"/>
    <w:rPr>
      <w:rFonts w:ascii="Calibri" w:hAnsi="Calibri"/>
      <w:i/>
      <w:iCs/>
      <w:color w:val="0F4761" w:themeColor="accent1" w:themeShade="BF"/>
      <w:sz w:val="24"/>
    </w:rPr>
  </w:style>
  <w:style w:type="character" w:styleId="IntenseReference">
    <w:name w:val="Intense Reference"/>
    <w:basedOn w:val="DefaultParagraphFont"/>
    <w:uiPriority w:val="32"/>
    <w:qFormat/>
    <w:rsid w:val="00517AFD"/>
    <w:rPr>
      <w:b/>
      <w:bCs/>
      <w:smallCaps/>
      <w:color w:val="0F4761" w:themeColor="accent1" w:themeShade="BF"/>
      <w:spacing w:val="5"/>
    </w:rPr>
  </w:style>
  <w:style w:type="paragraph" w:styleId="Header">
    <w:name w:val="header"/>
    <w:basedOn w:val="Normal"/>
    <w:link w:val="HeaderChar"/>
    <w:uiPriority w:val="99"/>
    <w:unhideWhenUsed/>
    <w:rsid w:val="00517AFD"/>
    <w:pPr>
      <w:tabs>
        <w:tab w:val="center" w:pos="4513"/>
        <w:tab w:val="right" w:pos="9026"/>
      </w:tabs>
      <w:spacing w:after="0" w:line="240" w:lineRule="auto"/>
    </w:pPr>
    <w:rPr>
      <w:kern w:val="0"/>
      <w:sz w:val="22"/>
      <w:lang w:val="en-GB"/>
      <w14:ligatures w14:val="none"/>
    </w:rPr>
  </w:style>
  <w:style w:type="character" w:customStyle="1" w:styleId="HeaderChar">
    <w:name w:val="Header Char"/>
    <w:basedOn w:val="DefaultParagraphFont"/>
    <w:link w:val="Header"/>
    <w:uiPriority w:val="99"/>
    <w:rsid w:val="00517AFD"/>
    <w:rPr>
      <w:rFonts w:ascii="Calibri" w:hAnsi="Calibri"/>
      <w:kern w:val="0"/>
      <w:lang w:val="en-GB"/>
      <w14:ligatures w14:val="none"/>
    </w:rPr>
  </w:style>
  <w:style w:type="paragraph" w:styleId="Footer">
    <w:name w:val="footer"/>
    <w:basedOn w:val="Normal"/>
    <w:link w:val="FooterChar"/>
    <w:uiPriority w:val="99"/>
    <w:unhideWhenUsed/>
    <w:rsid w:val="00517AFD"/>
    <w:pPr>
      <w:tabs>
        <w:tab w:val="center" w:pos="4513"/>
        <w:tab w:val="right" w:pos="9026"/>
      </w:tabs>
      <w:spacing w:after="0" w:line="240" w:lineRule="auto"/>
    </w:pPr>
    <w:rPr>
      <w:kern w:val="0"/>
      <w:sz w:val="22"/>
      <w:lang w:val="en-GB"/>
      <w14:ligatures w14:val="none"/>
    </w:rPr>
  </w:style>
  <w:style w:type="character" w:customStyle="1" w:styleId="FooterChar">
    <w:name w:val="Footer Char"/>
    <w:basedOn w:val="DefaultParagraphFont"/>
    <w:link w:val="Footer"/>
    <w:uiPriority w:val="99"/>
    <w:rsid w:val="00517AFD"/>
    <w:rPr>
      <w:rFonts w:ascii="Calibri" w:hAnsi="Calibri"/>
      <w:kern w:val="0"/>
      <w:lang w:val="en-GB"/>
      <w14:ligatures w14:val="none"/>
    </w:rPr>
  </w:style>
  <w:style w:type="table" w:styleId="TableGrid">
    <w:name w:val="Table Grid"/>
    <w:basedOn w:val="TableNormal"/>
    <w:uiPriority w:val="39"/>
    <w:rsid w:val="00517AFD"/>
    <w:pPr>
      <w:spacing w:after="0" w:line="240" w:lineRule="auto"/>
    </w:pPr>
    <w:rPr>
      <w:kern w:val="0"/>
      <w:lang w:val="en-GB"/>
      <w14:ligatures w14:val="none"/>
    </w:rPr>
    <w:tblPr/>
  </w:style>
  <w:style w:type="table" w:customStyle="1" w:styleId="TableGrid1">
    <w:name w:val="Table Grid1"/>
    <w:basedOn w:val="TableNormal"/>
    <w:next w:val="TableGrid"/>
    <w:uiPriority w:val="39"/>
    <w:rsid w:val="00517AFD"/>
    <w:pPr>
      <w:spacing w:after="0" w:line="240" w:lineRule="auto"/>
    </w:pPr>
    <w:tblPr/>
  </w:style>
  <w:style w:type="paragraph" w:styleId="Revision">
    <w:name w:val="Revision"/>
    <w:hidden/>
    <w:uiPriority w:val="99"/>
    <w:semiHidden/>
    <w:rsid w:val="00CE0E4E"/>
    <w:pPr>
      <w:spacing w:after="0" w:line="240" w:lineRule="auto"/>
    </w:pPr>
    <w:rPr>
      <w:rFonts w:ascii="Calibri" w:hAnsi="Calibri"/>
      <w:sz w:val="24"/>
    </w:rPr>
  </w:style>
  <w:style w:type="paragraph" w:styleId="Caption">
    <w:name w:val="caption"/>
    <w:basedOn w:val="Normal"/>
    <w:next w:val="Normal"/>
    <w:uiPriority w:val="35"/>
    <w:unhideWhenUsed/>
    <w:qFormat/>
    <w:rsid w:val="0088235B"/>
    <w:pPr>
      <w:spacing w:after="200" w:line="240" w:lineRule="auto"/>
    </w:pPr>
    <w:rPr>
      <w:b/>
      <w:iCs/>
      <w:sz w:val="22"/>
      <w:szCs w:val="18"/>
    </w:rPr>
  </w:style>
  <w:style w:type="character" w:styleId="CommentReference">
    <w:name w:val="annotation reference"/>
    <w:basedOn w:val="DefaultParagraphFont"/>
    <w:uiPriority w:val="99"/>
    <w:semiHidden/>
    <w:unhideWhenUsed/>
    <w:rsid w:val="005E2A47"/>
    <w:rPr>
      <w:sz w:val="16"/>
      <w:szCs w:val="16"/>
    </w:rPr>
  </w:style>
  <w:style w:type="paragraph" w:styleId="CommentText">
    <w:name w:val="annotation text"/>
    <w:basedOn w:val="Normal"/>
    <w:link w:val="CommentTextChar"/>
    <w:uiPriority w:val="99"/>
    <w:unhideWhenUsed/>
    <w:rsid w:val="005E2A47"/>
    <w:pPr>
      <w:spacing w:line="240" w:lineRule="auto"/>
    </w:pPr>
    <w:rPr>
      <w:sz w:val="20"/>
      <w:szCs w:val="20"/>
    </w:rPr>
  </w:style>
  <w:style w:type="character" w:customStyle="1" w:styleId="CommentTextChar">
    <w:name w:val="Comment Text Char"/>
    <w:basedOn w:val="DefaultParagraphFont"/>
    <w:link w:val="CommentText"/>
    <w:uiPriority w:val="99"/>
    <w:rsid w:val="005E2A47"/>
    <w:rPr>
      <w:rFonts w:ascii="Calibri" w:hAnsi="Calibri"/>
      <w:sz w:val="20"/>
      <w:szCs w:val="20"/>
    </w:rPr>
  </w:style>
  <w:style w:type="paragraph" w:styleId="CommentSubject">
    <w:name w:val="annotation subject"/>
    <w:basedOn w:val="CommentText"/>
    <w:next w:val="CommentText"/>
    <w:link w:val="CommentSubjectChar"/>
    <w:uiPriority w:val="99"/>
    <w:semiHidden/>
    <w:unhideWhenUsed/>
    <w:rsid w:val="005E2A47"/>
    <w:rPr>
      <w:b/>
      <w:bCs/>
    </w:rPr>
  </w:style>
  <w:style w:type="character" w:customStyle="1" w:styleId="CommentSubjectChar">
    <w:name w:val="Comment Subject Char"/>
    <w:basedOn w:val="CommentTextChar"/>
    <w:link w:val="CommentSubject"/>
    <w:uiPriority w:val="99"/>
    <w:semiHidden/>
    <w:rsid w:val="005E2A47"/>
    <w:rPr>
      <w:rFonts w:ascii="Calibri" w:hAnsi="Calibri"/>
      <w:b/>
      <w:bCs/>
      <w:sz w:val="20"/>
      <w:szCs w:val="20"/>
    </w:rPr>
  </w:style>
  <w:style w:type="table" w:styleId="GridTable1Light">
    <w:name w:val="Grid Table 1 Light"/>
    <w:basedOn w:val="TableNormal"/>
    <w:uiPriority w:val="46"/>
    <w:rsid w:val="006C5537"/>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styleId="TableGridLight">
    <w:name w:val="Grid Table Light"/>
    <w:basedOn w:val="TableNormal"/>
    <w:uiPriority w:val="40"/>
    <w:rsid w:val="0017295F"/>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PlainTable1">
    <w:name w:val="Plain Table 1"/>
    <w:basedOn w:val="TableNormal"/>
    <w:uiPriority w:val="41"/>
    <w:rsid w:val="0017295F"/>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mailto:dhc30@bath.ac.uk" TargetMode="External"/><Relationship Id="rId13" Type="http://schemas.openxmlformats.org/officeDocument/2006/relationships/image" Target="media/image2.tiff"/><Relationship Id="rId18" Type="http://schemas.openxmlformats.org/officeDocument/2006/relationships/image" Target="media/image7.png"/><Relationship Id="rId3" Type="http://schemas.openxmlformats.org/officeDocument/2006/relationships/styles" Target="styles.xml"/><Relationship Id="rId21"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1.tiff"/><Relationship Id="rId17" Type="http://schemas.openxmlformats.org/officeDocument/2006/relationships/image" Target="media/image6.tiff"/><Relationship Id="rId2" Type="http://schemas.openxmlformats.org/officeDocument/2006/relationships/numbering" Target="numbering.xml"/><Relationship Id="rId16" Type="http://schemas.openxmlformats.org/officeDocument/2006/relationships/image" Target="media/image5.tiff"/><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5" Type="http://schemas.openxmlformats.org/officeDocument/2006/relationships/webSettings" Target="webSettings.xml"/><Relationship Id="rId15" Type="http://schemas.openxmlformats.org/officeDocument/2006/relationships/image" Target="media/image4.tiff"/><Relationship Id="rId10" Type="http://schemas.openxmlformats.org/officeDocument/2006/relationships/footer" Target="footer1.xml"/><Relationship Id="rId19" Type="http://schemas.openxmlformats.org/officeDocument/2006/relationships/footer" Target="footer3.xml"/><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image" Target="media/image3.tif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6CFD0A4-2B43-4219-AA1A-E7CE6239326A}">
  <ds:schemaRefs>
    <ds:schemaRef ds:uri="http://schemas.openxmlformats.org/officeDocument/2006/bibliography"/>
  </ds:schemaRefs>
</ds:datastoreItem>
</file>

<file path=docMetadata/LabelInfo.xml><?xml version="1.0" encoding="utf-8"?>
<clbl:labelList xmlns:clbl="http://schemas.microsoft.com/office/2020/mipLabelMetadata">
  <clbl:label id="{377e3d22-4ea1-422d-b0ad-8fcc89406b9e}" enabled="0" method="" siteId="{377e3d22-4ea1-422d-b0ad-8fcc89406b9e}" removed="1"/>
</clbl:labelList>
</file>

<file path=docProps/app.xml><?xml version="1.0" encoding="utf-8"?>
<Properties xmlns="http://schemas.openxmlformats.org/officeDocument/2006/extended-properties" xmlns:vt="http://schemas.openxmlformats.org/officeDocument/2006/docPropsVTypes">
  <Template>Normal.dotm</Template>
  <TotalTime>0</TotalTime>
  <Pages>27</Pages>
  <Words>6351</Words>
  <Characters>34524</Characters>
  <Application>Microsoft Office Word</Application>
  <DocSecurity>0</DocSecurity>
  <Lines>1642</Lines>
  <Paragraphs>1075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39959</CharactersWithSpaces>
  <SharedDoc>false</SharedDoc>
  <HLinks>
    <vt:vector size="6" baseType="variant">
      <vt:variant>
        <vt:i4>8060951</vt:i4>
      </vt:variant>
      <vt:variant>
        <vt:i4>0</vt:i4>
      </vt:variant>
      <vt:variant>
        <vt:i4>0</vt:i4>
      </vt:variant>
      <vt:variant>
        <vt:i4>5</vt:i4>
      </vt:variant>
      <vt:variant>
        <vt:lpwstr>mailto:dhc30@bath.ac.uk</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Naomi Du Bois</dc:creator>
  <cp:keywords/>
  <dc:description/>
  <cp:lastModifiedBy>Naomi Du Bois</cp:lastModifiedBy>
  <cp:revision>4</cp:revision>
  <cp:lastPrinted>2025-07-09T14:42:00Z</cp:lastPrinted>
  <dcterms:created xsi:type="dcterms:W3CDTF">2026-04-13T16:06:00Z</dcterms:created>
  <dcterms:modified xsi:type="dcterms:W3CDTF">2026-04-13T16:50:00Z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http://www.zotero.org/styles/american-medical-association</vt:lpwstr>
  </property>
  <property fmtid="{D5CDD505-2E9C-101B-9397-08002B2CF9AE}" pid="3" name="Mendeley Recent Style Name 0_1">
    <vt:lpwstr>American Medical Association 11th edition</vt:lpwstr>
  </property>
  <property fmtid="{D5CDD505-2E9C-101B-9397-08002B2CF9AE}" pid="4" name="Mendeley Recent Style Id 1_1">
    <vt:lpwstr>http://www.zotero.org/styles/american-political-science-association</vt:lpwstr>
  </property>
  <property fmtid="{D5CDD505-2E9C-101B-9397-08002B2CF9AE}" pid="5" name="Mendeley Recent Style Name 1_1">
    <vt:lpwstr>American Political Science Association</vt:lpwstr>
  </property>
  <property fmtid="{D5CDD505-2E9C-101B-9397-08002B2CF9AE}" pid="6" name="Mendeley Recent Style Id 2_1">
    <vt:lpwstr>http://www.zotero.org/styles/apa</vt:lpwstr>
  </property>
  <property fmtid="{D5CDD505-2E9C-101B-9397-08002B2CF9AE}" pid="7" name="Mendeley Recent Style Name 2_1">
    <vt:lpwstr>American Psychological Association 7th edition</vt:lpwstr>
  </property>
  <property fmtid="{D5CDD505-2E9C-101B-9397-08002B2CF9AE}" pid="8" name="Mendeley Recent Style Id 3_1">
    <vt:lpwstr>http://www.zotero.org/styles/american-sociological-association</vt:lpwstr>
  </property>
  <property fmtid="{D5CDD505-2E9C-101B-9397-08002B2CF9AE}" pid="9" name="Mendeley Recent Style Name 3_1">
    <vt:lpwstr>American Sociological Association 6th edition</vt:lpwstr>
  </property>
  <property fmtid="{D5CDD505-2E9C-101B-9397-08002B2CF9AE}" pid="10" name="Mendeley Recent Style Id 4_1">
    <vt:lpwstr>http://www.zotero.org/styles/chicago-author-date</vt:lpwstr>
  </property>
  <property fmtid="{D5CDD505-2E9C-101B-9397-08002B2CF9AE}" pid="11" name="Mendeley Recent Style Name 4_1">
    <vt:lpwstr>Chicago Manual of Style 17th edition (author-date)</vt:lpwstr>
  </property>
  <property fmtid="{D5CDD505-2E9C-101B-9397-08002B2CF9AE}" pid="12" name="Mendeley Recent Style Id 5_1">
    <vt:lpwstr>http://www.zotero.org/styles/chicago-fullnote-bibliography</vt:lpwstr>
  </property>
  <property fmtid="{D5CDD505-2E9C-101B-9397-08002B2CF9AE}" pid="13" name="Mendeley Recent Style Name 5_1">
    <vt:lpwstr>Chicago Manual of Style 17th edition (full note)</vt:lpwstr>
  </property>
  <property fmtid="{D5CDD505-2E9C-101B-9397-08002B2CF9AE}" pid="14" name="Mendeley Recent Style Id 6_1">
    <vt:lpwstr>http://www.zotero.org/styles/harvard1</vt:lpwstr>
  </property>
  <property fmtid="{D5CDD505-2E9C-101B-9397-08002B2CF9AE}" pid="15" name="Mendeley Recent Style Name 6_1">
    <vt:lpwstr>Harvard reference format 1 (deprecated)</vt:lpwstr>
  </property>
  <property fmtid="{D5CDD505-2E9C-101B-9397-08002B2CF9AE}" pid="16" name="Mendeley Recent Style Id 7_1">
    <vt:lpwstr>http://www.zotero.org/styles/modern-humanities-research-association</vt:lpwstr>
  </property>
  <property fmtid="{D5CDD505-2E9C-101B-9397-08002B2CF9AE}" pid="17" name="Mendeley Recent Style Name 7_1">
    <vt:lpwstr>Modern Humanities Research Association 3rd edition (note with bibliography)</vt:lpwstr>
  </property>
  <property fmtid="{D5CDD505-2E9C-101B-9397-08002B2CF9AE}" pid="18" name="Mendeley Recent Style Id 8_1">
    <vt:lpwstr>http://www.zotero.org/styles/modern-language-association</vt:lpwstr>
  </property>
  <property fmtid="{D5CDD505-2E9C-101B-9397-08002B2CF9AE}" pid="19" name="Mendeley Recent Style Name 8_1">
    <vt:lpwstr>Modern Language Association 8th edition</vt:lpwstr>
  </property>
  <property fmtid="{D5CDD505-2E9C-101B-9397-08002B2CF9AE}" pid="20" name="Mendeley Recent Style Id 9_1">
    <vt:lpwstr>http://www.zotero.org/styles/nature</vt:lpwstr>
  </property>
  <property fmtid="{D5CDD505-2E9C-101B-9397-08002B2CF9AE}" pid="21" name="Mendeley Recent Style Name 9_1">
    <vt:lpwstr>Nature</vt:lpwstr>
  </property>
  <property fmtid="{D5CDD505-2E9C-101B-9397-08002B2CF9AE}" pid="22" name="Mendeley Document_1">
    <vt:lpwstr>True</vt:lpwstr>
  </property>
  <property fmtid="{D5CDD505-2E9C-101B-9397-08002B2CF9AE}" pid="23" name="Mendeley Unique User Id_1">
    <vt:lpwstr>0da18cff-40f1-3530-a2c0-81965b4f2ace</vt:lpwstr>
  </property>
  <property fmtid="{D5CDD505-2E9C-101B-9397-08002B2CF9AE}" pid="24" name="Mendeley Citation Style_1">
    <vt:lpwstr>http://www.zotero.org/styles/nature</vt:lpwstr>
  </property>
</Properties>
</file>