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C3D" w:rsidRDefault="0061416B">
      <w:r>
        <w:t>Figure 2</w:t>
      </w:r>
    </w:p>
    <w:p w:rsidR="0061416B" w:rsidRDefault="0061416B">
      <w:r>
        <w:t>Acquired attenuation data (fig2y) for a range of wavelengths (fig2x)</w:t>
      </w:r>
    </w:p>
    <w:p w:rsidR="0061416B" w:rsidRDefault="0061416B">
      <w:r>
        <w:t>Figure 4</w:t>
      </w:r>
    </w:p>
    <w:p w:rsidR="0061416B" w:rsidRDefault="0061416B">
      <w:r>
        <w:t>Collected Raman spectrum when light was coupled to the hollow core (fig4yHCF) and the solid core (fig4solidcore) for the relevant range of wavelengths (fig4x)</w:t>
      </w:r>
    </w:p>
    <w:p w:rsidR="0061416B" w:rsidRDefault="0061416B">
      <w:r>
        <w:t>Figure 5</w:t>
      </w:r>
    </w:p>
    <w:p w:rsidR="0061416B" w:rsidRDefault="0061416B" w:rsidP="0061416B">
      <w:r>
        <w:t>Collected SERS spectrum when light was coupled to the hollow core (fig5HCF) and the solid core (fig5solidcore) for the relevant range of wavelengths (fig5x)</w:t>
      </w:r>
    </w:p>
    <w:p w:rsidR="0061416B" w:rsidRDefault="0061416B" w:rsidP="0061416B">
      <w:r>
        <w:t>Figure 6</w:t>
      </w:r>
    </w:p>
    <w:p w:rsidR="0061416B" w:rsidRDefault="0061416B" w:rsidP="0061416B">
      <w:r>
        <w:t>Collected Raman spectrum when light was coupled to the hollow core (fig6back) and when it was immersed in ethylene glycol (fig6y) for the relevant range of wavelengths (fig6x)</w:t>
      </w:r>
    </w:p>
    <w:p w:rsidR="0061416B" w:rsidRDefault="0061416B" w:rsidP="0061416B">
      <w:r>
        <w:t>Figure 7</w:t>
      </w:r>
    </w:p>
    <w:p w:rsidR="0061416B" w:rsidRDefault="0061416B" w:rsidP="0061416B">
      <w:r>
        <w:t>Collected Raman spectrum of ethylene glycol (</w:t>
      </w:r>
      <w:proofErr w:type="spellStart"/>
      <w:r>
        <w:t>ethyleneglycol</w:t>
      </w:r>
      <w:proofErr w:type="spellEnd"/>
      <w:r>
        <w:t xml:space="preserve">) using </w:t>
      </w:r>
      <w:r w:rsidRPr="00282A29">
        <w:t xml:space="preserve">Renishaw </w:t>
      </w:r>
      <w:proofErr w:type="spellStart"/>
      <w:r w:rsidRPr="00282A29">
        <w:t>inVia</w:t>
      </w:r>
      <w:proofErr w:type="spellEnd"/>
      <w:r w:rsidRPr="00282A29">
        <w:t xml:space="preserve"> confocal Raman microscope with a 785 nm laser</w:t>
      </w:r>
      <w:r>
        <w:t>.</w:t>
      </w:r>
    </w:p>
    <w:p w:rsidR="0061416B" w:rsidRDefault="0061416B" w:rsidP="0061416B">
      <w:r>
        <w:t>Figure 8</w:t>
      </w:r>
    </w:p>
    <w:p w:rsidR="0061416B" w:rsidRDefault="0061416B" w:rsidP="0061416B">
      <w:r>
        <w:t>Collected Raman spectrum when light was coupled to the hollow core (fig8back) without additional collection cores and when it was immersed in ethylene glycol (fig8y) for the relevant range of wavelengths (fig8x)</w:t>
      </w:r>
    </w:p>
    <w:p w:rsidR="0061416B" w:rsidRDefault="0061416B" w:rsidP="0061416B">
      <w:r>
        <w:t>Figure 9</w:t>
      </w:r>
    </w:p>
    <w:p w:rsidR="0061416B" w:rsidRDefault="0061416B" w:rsidP="0061416B">
      <w:r>
        <w:t>Collected Raman spectrum when light was coupled to the hollow core (fig9back) and when the fibre was in contact with the porcine fat (fig9y) for the relevant range of wavelengths (fig9x)</w:t>
      </w:r>
    </w:p>
    <w:p w:rsidR="0061416B" w:rsidRDefault="0061416B" w:rsidP="0061416B">
      <w:r>
        <w:t>Figure 10</w:t>
      </w:r>
    </w:p>
    <w:p w:rsidR="0061416B" w:rsidRDefault="0061416B" w:rsidP="0061416B">
      <w:r>
        <w:t>Collected Raman spectrum when the fibre was in contact the porcine fat (fig10porcinefat) and the porcine meat (fig10porcinemeat) for the relevant range of wavelengths (fig10x)</w:t>
      </w:r>
    </w:p>
    <w:p w:rsidR="0061416B" w:rsidRDefault="0061416B" w:rsidP="0061416B">
      <w:r>
        <w:t>Figure 11</w:t>
      </w:r>
    </w:p>
    <w:p w:rsidR="0061416B" w:rsidRDefault="0061416B" w:rsidP="0061416B">
      <w:r>
        <w:t>Collected Raman spectrum when light was coupled to the hollow core (fig11</w:t>
      </w:r>
      <w:r w:rsidR="00562AF2">
        <w:t>back) and tissue Raman spectrum from the porcine fat collected using free space (fig11freespace) or through the fibre (fig11throughfibre)</w:t>
      </w:r>
      <w:r>
        <w:t xml:space="preserve"> for the relevant range of wavelengths (fig11x)</w:t>
      </w:r>
      <w:r w:rsidR="00562AF2">
        <w:t>.</w:t>
      </w:r>
    </w:p>
    <w:p w:rsidR="0061416B" w:rsidRDefault="0061416B" w:rsidP="0061416B"/>
    <w:p w:rsidR="0061416B" w:rsidRPr="006367A2" w:rsidRDefault="006367A2" w:rsidP="0061416B">
      <w:pPr>
        <w:rPr>
          <w:u w:val="single"/>
        </w:rPr>
      </w:pPr>
      <w:r w:rsidRPr="006367A2">
        <w:rPr>
          <w:u w:val="single"/>
        </w:rPr>
        <w:t>Units</w:t>
      </w:r>
      <w:r>
        <w:rPr>
          <w:u w:val="single"/>
        </w:rPr>
        <w:t xml:space="preserve"> for each text file</w:t>
      </w:r>
    </w:p>
    <w:p w:rsidR="006367A2" w:rsidRDefault="006367A2" w:rsidP="0061416B">
      <w:r>
        <w:t>Fig2y: dB/m</w:t>
      </w:r>
    </w:p>
    <w:p w:rsidR="006367A2" w:rsidRDefault="006367A2" w:rsidP="0061416B">
      <w:r>
        <w:t>Fig2x: nm</w:t>
      </w:r>
    </w:p>
    <w:p w:rsidR="006367A2" w:rsidRDefault="006367A2" w:rsidP="0061416B">
      <w:r>
        <w:t>Fig4yHCF: Counts</w:t>
      </w:r>
    </w:p>
    <w:p w:rsidR="006367A2" w:rsidRDefault="006367A2" w:rsidP="0061416B">
      <w:r>
        <w:t>Fig4x: cm</w:t>
      </w:r>
      <w:r w:rsidRPr="006367A2">
        <w:rPr>
          <w:vertAlign w:val="superscript"/>
        </w:rPr>
        <w:t>-1</w:t>
      </w:r>
    </w:p>
    <w:p w:rsidR="0061416B" w:rsidRDefault="0061416B"/>
    <w:p w:rsidR="006367A2" w:rsidRDefault="006367A2">
      <w:r>
        <w:t>Fig5HCF: Counts</w:t>
      </w:r>
    </w:p>
    <w:p w:rsidR="006367A2" w:rsidRDefault="006367A2">
      <w:r>
        <w:t>Fig5x: cm</w:t>
      </w:r>
      <w:r w:rsidRPr="006367A2">
        <w:rPr>
          <w:vertAlign w:val="superscript"/>
        </w:rPr>
        <w:t>-1</w:t>
      </w:r>
      <w:r>
        <w:rPr>
          <w:vertAlign w:val="superscript"/>
        </w:rPr>
        <w:t xml:space="preserve"> </w:t>
      </w:r>
    </w:p>
    <w:p w:rsidR="006367A2" w:rsidRDefault="006367A2">
      <w:r>
        <w:t>Fig6back: Counts</w:t>
      </w:r>
    </w:p>
    <w:p w:rsidR="006367A2" w:rsidRDefault="006367A2">
      <w:r>
        <w:t>Fig6y: Counts</w:t>
      </w:r>
    </w:p>
    <w:p w:rsidR="006367A2" w:rsidRDefault="006367A2" w:rsidP="006367A2">
      <w:r>
        <w:t xml:space="preserve">Fig6x: </w:t>
      </w:r>
      <w:r>
        <w:t>cm</w:t>
      </w:r>
      <w:r>
        <w:rPr>
          <w:vertAlign w:val="superscript"/>
        </w:rPr>
        <w:t xml:space="preserve">-1 </w:t>
      </w:r>
    </w:p>
    <w:p w:rsidR="006367A2" w:rsidRPr="006367A2" w:rsidRDefault="00404AE2" w:rsidP="006367A2">
      <w:pPr>
        <w:rPr>
          <w:vertAlign w:val="superscript"/>
        </w:rPr>
      </w:pPr>
      <w:proofErr w:type="spellStart"/>
      <w:r>
        <w:t>Ethy</w:t>
      </w:r>
      <w:r w:rsidR="006367A2">
        <w:t>leneglycol</w:t>
      </w:r>
      <w:proofErr w:type="spellEnd"/>
      <w:r w:rsidR="006367A2">
        <w:t xml:space="preserve">: Counts/ </w:t>
      </w:r>
      <w:r w:rsidR="006367A2">
        <w:t>cm</w:t>
      </w:r>
      <w:r w:rsidR="006367A2" w:rsidRPr="006367A2">
        <w:rPr>
          <w:vertAlign w:val="superscript"/>
        </w:rPr>
        <w:t>-1</w:t>
      </w:r>
      <w:r w:rsidR="006367A2">
        <w:rPr>
          <w:vertAlign w:val="superscript"/>
        </w:rPr>
        <w:t xml:space="preserve"> </w:t>
      </w:r>
    </w:p>
    <w:p w:rsidR="006367A2" w:rsidRDefault="006367A2" w:rsidP="006367A2">
      <w:r>
        <w:t>Fig8back: Counts</w:t>
      </w:r>
    </w:p>
    <w:p w:rsidR="006367A2" w:rsidRDefault="006367A2" w:rsidP="006367A2">
      <w:r>
        <w:t>Fig8y: Counts</w:t>
      </w:r>
    </w:p>
    <w:p w:rsidR="006367A2" w:rsidRPr="006367A2" w:rsidRDefault="006367A2" w:rsidP="006367A2">
      <w:pPr>
        <w:rPr>
          <w:vertAlign w:val="superscript"/>
        </w:rPr>
      </w:pPr>
      <w:r>
        <w:t xml:space="preserve">Fig8x: </w:t>
      </w:r>
      <w:r>
        <w:t>cm</w:t>
      </w:r>
      <w:r w:rsidRPr="006367A2">
        <w:rPr>
          <w:vertAlign w:val="superscript"/>
        </w:rPr>
        <w:t>-1</w:t>
      </w:r>
      <w:r>
        <w:rPr>
          <w:vertAlign w:val="superscript"/>
        </w:rPr>
        <w:t xml:space="preserve"> </w:t>
      </w:r>
    </w:p>
    <w:p w:rsidR="006367A2" w:rsidRDefault="006367A2" w:rsidP="006367A2">
      <w:r>
        <w:t xml:space="preserve"> Fig9back: Counts</w:t>
      </w:r>
    </w:p>
    <w:p w:rsidR="006367A2" w:rsidRDefault="006367A2" w:rsidP="006367A2">
      <w:r>
        <w:t>Fig9y: Counts</w:t>
      </w:r>
    </w:p>
    <w:p w:rsidR="006367A2" w:rsidRPr="006367A2" w:rsidRDefault="006367A2" w:rsidP="006367A2">
      <w:pPr>
        <w:rPr>
          <w:vertAlign w:val="superscript"/>
        </w:rPr>
      </w:pPr>
      <w:r>
        <w:t xml:space="preserve">Fig9x: </w:t>
      </w:r>
      <w:r>
        <w:t>cm</w:t>
      </w:r>
      <w:r w:rsidRPr="006367A2">
        <w:rPr>
          <w:vertAlign w:val="superscript"/>
        </w:rPr>
        <w:t>-1</w:t>
      </w:r>
      <w:r>
        <w:rPr>
          <w:vertAlign w:val="superscript"/>
        </w:rPr>
        <w:t xml:space="preserve"> </w:t>
      </w:r>
      <w:bookmarkStart w:id="0" w:name="_GoBack"/>
      <w:bookmarkEnd w:id="0"/>
    </w:p>
    <w:p w:rsidR="006367A2" w:rsidRDefault="006367A2" w:rsidP="006367A2">
      <w:r>
        <w:t>Fig10porcinefat: Counts</w:t>
      </w:r>
    </w:p>
    <w:p w:rsidR="006367A2" w:rsidRDefault="006367A2" w:rsidP="006367A2">
      <w:r>
        <w:t>Fig10porcinemeat: Counts</w:t>
      </w:r>
    </w:p>
    <w:p w:rsidR="006367A2" w:rsidRPr="006367A2" w:rsidRDefault="006367A2" w:rsidP="006367A2">
      <w:pPr>
        <w:rPr>
          <w:vertAlign w:val="superscript"/>
        </w:rPr>
      </w:pPr>
      <w:r>
        <w:t xml:space="preserve">Fig10x: </w:t>
      </w:r>
      <w:r>
        <w:t>cm</w:t>
      </w:r>
      <w:r w:rsidRPr="006367A2">
        <w:rPr>
          <w:vertAlign w:val="superscript"/>
        </w:rPr>
        <w:t>-1</w:t>
      </w:r>
      <w:r>
        <w:rPr>
          <w:vertAlign w:val="superscript"/>
        </w:rPr>
        <w:t xml:space="preserve"> </w:t>
      </w:r>
    </w:p>
    <w:p w:rsidR="006367A2" w:rsidRDefault="006367A2" w:rsidP="006367A2">
      <w:r>
        <w:t>Fig11back: Counts</w:t>
      </w:r>
    </w:p>
    <w:p w:rsidR="006367A2" w:rsidRDefault="006367A2" w:rsidP="006367A2">
      <w:r>
        <w:t>Fig11freespace: Counts</w:t>
      </w:r>
    </w:p>
    <w:p w:rsidR="006367A2" w:rsidRPr="006367A2" w:rsidRDefault="006367A2" w:rsidP="006367A2">
      <w:pPr>
        <w:rPr>
          <w:vertAlign w:val="superscript"/>
        </w:rPr>
      </w:pPr>
      <w:r>
        <w:t xml:space="preserve">Fig11x: </w:t>
      </w:r>
      <w:r>
        <w:t>cm</w:t>
      </w:r>
      <w:r w:rsidRPr="006367A2">
        <w:rPr>
          <w:vertAlign w:val="superscript"/>
        </w:rPr>
        <w:t>-1</w:t>
      </w:r>
      <w:r>
        <w:rPr>
          <w:vertAlign w:val="superscript"/>
        </w:rPr>
        <w:t xml:space="preserve"> </w:t>
      </w:r>
    </w:p>
    <w:p w:rsidR="006367A2" w:rsidRDefault="006367A2" w:rsidP="006367A2"/>
    <w:p w:rsidR="006367A2" w:rsidRPr="006367A2" w:rsidRDefault="006367A2" w:rsidP="006367A2">
      <w:pPr>
        <w:rPr>
          <w:vertAlign w:val="superscript"/>
        </w:rPr>
      </w:pPr>
    </w:p>
    <w:sectPr w:rsidR="006367A2" w:rsidRPr="006367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16B"/>
    <w:rsid w:val="001D7C3D"/>
    <w:rsid w:val="00404AE2"/>
    <w:rsid w:val="00562AF2"/>
    <w:rsid w:val="0061416B"/>
    <w:rsid w:val="006367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DC220"/>
  <w15:chartTrackingRefBased/>
  <w15:docId w15:val="{68480401-2CCA-4810-887C-71663B8AA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298</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University of Bath</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Stephanos Yerolatsitis</dc:creator>
  <cp:keywords/>
  <dc:description/>
  <cp:lastModifiedBy>Stephanos Yerolatsitis</cp:lastModifiedBy>
  <cp:revision>3</cp:revision>
  <dcterms:created xsi:type="dcterms:W3CDTF">2018-10-25T12:10:00Z</dcterms:created>
  <dcterms:modified xsi:type="dcterms:W3CDTF">2018-10-30T10:18:00Z</dcterms:modified>
</cp:coreProperties>
</file>