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19" w:rsidRPr="00F22819" w:rsidRDefault="00F22819" w:rsidP="00F22819">
      <w:pPr>
        <w:jc w:val="both"/>
        <w:rPr>
          <w:b/>
          <w:highlight w:val="yellow"/>
        </w:rPr>
      </w:pPr>
      <w:r>
        <w:rPr>
          <w:b/>
        </w:rPr>
        <w:t>Read</w:t>
      </w:r>
      <w:r>
        <w:rPr>
          <w:b/>
        </w:rPr>
        <w:softHyphen/>
        <w:t xml:space="preserve">_me_file for: </w:t>
      </w:r>
      <w:r w:rsidRPr="00F22819">
        <w:rPr>
          <w:b/>
          <w:i/>
        </w:rPr>
        <w:t>Dataset for "Lipid metabolism links nutrient-exercise timing to insulin sensitivity in overweight men"</w:t>
      </w:r>
      <w:r>
        <w:rPr>
          <w:b/>
          <w:i/>
        </w:rPr>
        <w:t xml:space="preserve"> </w:t>
      </w:r>
      <w:r w:rsidRPr="0010622C">
        <w:rPr>
          <w:i/>
          <w:lang w:val="en-US"/>
        </w:rPr>
        <w:t xml:space="preserve">This document provides additional information regarding values in the excel data file relating to the two studies. References are also made to the methods in the manuscript. </w:t>
      </w:r>
    </w:p>
    <w:p w:rsidR="00F22819" w:rsidRDefault="00F22819" w:rsidP="003033A0">
      <w:pPr>
        <w:jc w:val="both"/>
        <w:rPr>
          <w:b/>
        </w:rPr>
      </w:pPr>
    </w:p>
    <w:p w:rsidR="009A4033" w:rsidRDefault="009A4033" w:rsidP="00EC37A8">
      <w:pPr>
        <w:pStyle w:val="PlainText"/>
        <w:jc w:val="both"/>
        <w:rPr>
          <w:rFonts w:ascii="Times New Roman" w:hAnsi="Times New Roman" w:cs="Times New Roman"/>
          <w:b/>
          <w:sz w:val="24"/>
          <w:szCs w:val="24"/>
        </w:rPr>
      </w:pPr>
      <w:r w:rsidRPr="009A4033">
        <w:rPr>
          <w:rFonts w:ascii="Times New Roman" w:hAnsi="Times New Roman" w:cs="Times New Roman"/>
          <w:b/>
          <w:sz w:val="24"/>
          <w:szCs w:val="24"/>
        </w:rPr>
        <w:t>STUDY OVERVIEW</w:t>
      </w:r>
      <w:r>
        <w:rPr>
          <w:rFonts w:ascii="Times New Roman" w:hAnsi="Times New Roman" w:cs="Times New Roman"/>
          <w:b/>
          <w:sz w:val="24"/>
          <w:szCs w:val="24"/>
        </w:rPr>
        <w:t xml:space="preserve">S </w:t>
      </w:r>
    </w:p>
    <w:p w:rsidR="00F22819" w:rsidRDefault="00F22819" w:rsidP="00EC37A8">
      <w:pPr>
        <w:pStyle w:val="PlainText"/>
        <w:jc w:val="both"/>
        <w:rPr>
          <w:rFonts w:ascii="Times New Roman" w:hAnsi="Times New Roman" w:cs="Times New Roman"/>
          <w:b/>
          <w:sz w:val="24"/>
          <w:szCs w:val="24"/>
        </w:rPr>
      </w:pPr>
    </w:p>
    <w:p w:rsidR="00F22819" w:rsidRPr="006C4AD0" w:rsidRDefault="00F22819" w:rsidP="00F22819">
      <w:pPr>
        <w:jc w:val="both"/>
      </w:pPr>
      <w:r w:rsidRPr="006C4AD0">
        <w:rPr>
          <w:b/>
        </w:rPr>
        <w:t>Trial Registrations:</w:t>
      </w:r>
      <w:r w:rsidRPr="006C4AD0">
        <w:t xml:space="preserve"> Both studies were registered at </w:t>
      </w:r>
      <w:hyperlink r:id="rId4" w:history="1">
        <w:r w:rsidRPr="006C4AD0">
          <w:rPr>
            <w:rStyle w:val="Hyperlink"/>
          </w:rPr>
          <w:t>https://clinicaltrials.gov</w:t>
        </w:r>
      </w:hyperlink>
    </w:p>
    <w:p w:rsidR="00F22819" w:rsidRPr="006C4AD0" w:rsidRDefault="00F22819" w:rsidP="00F22819">
      <w:pPr>
        <w:jc w:val="both"/>
      </w:pPr>
      <w:r w:rsidRPr="006C4AD0">
        <w:t>(NCT02397304 for the</w:t>
      </w:r>
      <w:r>
        <w:t xml:space="preserve"> </w:t>
      </w:r>
      <w:r w:rsidRPr="006C4AD0">
        <w:rPr>
          <w:b/>
        </w:rPr>
        <w:t>Acute Study</w:t>
      </w:r>
      <w:r>
        <w:t xml:space="preserve"> and NCT02744183 for the </w:t>
      </w:r>
      <w:r w:rsidRPr="006C4AD0">
        <w:rPr>
          <w:b/>
        </w:rPr>
        <w:t>Training Study</w:t>
      </w:r>
      <w:r w:rsidRPr="00690F85">
        <w:t>).</w:t>
      </w:r>
    </w:p>
    <w:p w:rsidR="00F22819" w:rsidRPr="009A4033" w:rsidRDefault="00F22819" w:rsidP="00EC37A8">
      <w:pPr>
        <w:pStyle w:val="PlainText"/>
        <w:jc w:val="both"/>
        <w:rPr>
          <w:rFonts w:ascii="Times New Roman" w:hAnsi="Times New Roman" w:cs="Times New Roman"/>
          <w:b/>
          <w:sz w:val="24"/>
          <w:szCs w:val="24"/>
        </w:rPr>
      </w:pPr>
    </w:p>
    <w:p w:rsidR="00AB086E" w:rsidRPr="00EC37A8" w:rsidRDefault="00AF2AC2" w:rsidP="00EC37A8">
      <w:pPr>
        <w:pStyle w:val="PlainText"/>
        <w:jc w:val="both"/>
        <w:rPr>
          <w:rFonts w:ascii="Times New Roman" w:hAnsi="Times New Roman" w:cs="Times New Roman"/>
          <w:sz w:val="24"/>
          <w:szCs w:val="24"/>
          <w:lang w:val="en-US"/>
        </w:rPr>
      </w:pPr>
      <w:r w:rsidRPr="00EC37A8">
        <w:rPr>
          <w:rFonts w:ascii="Times New Roman" w:hAnsi="Times New Roman" w:cs="Times New Roman"/>
          <w:sz w:val="24"/>
          <w:szCs w:val="24"/>
        </w:rPr>
        <w:t>As de</w:t>
      </w:r>
      <w:r w:rsidR="00EC37A8">
        <w:rPr>
          <w:rFonts w:ascii="Times New Roman" w:hAnsi="Times New Roman" w:cs="Times New Roman"/>
          <w:sz w:val="24"/>
          <w:szCs w:val="24"/>
        </w:rPr>
        <w:t>tailed</w:t>
      </w:r>
      <w:r w:rsidRPr="00EC37A8">
        <w:rPr>
          <w:rFonts w:ascii="Times New Roman" w:hAnsi="Times New Roman" w:cs="Times New Roman"/>
          <w:sz w:val="24"/>
          <w:szCs w:val="24"/>
        </w:rPr>
        <w:t xml:space="preserve"> in the </w:t>
      </w:r>
      <w:r w:rsidR="00DC10F4" w:rsidRPr="00EC37A8">
        <w:rPr>
          <w:rFonts w:ascii="Times New Roman" w:hAnsi="Times New Roman" w:cs="Times New Roman"/>
          <w:sz w:val="24"/>
          <w:szCs w:val="24"/>
        </w:rPr>
        <w:t>manuscript</w:t>
      </w:r>
      <w:r w:rsidRPr="00EC37A8">
        <w:rPr>
          <w:rFonts w:ascii="Times New Roman" w:hAnsi="Times New Roman" w:cs="Times New Roman"/>
          <w:sz w:val="24"/>
          <w:szCs w:val="24"/>
        </w:rPr>
        <w:t xml:space="preserve">, </w:t>
      </w:r>
      <w:r w:rsidR="00471899" w:rsidRPr="00EC37A8">
        <w:rPr>
          <w:rFonts w:ascii="Times New Roman" w:hAnsi="Times New Roman" w:cs="Times New Roman"/>
          <w:sz w:val="24"/>
          <w:szCs w:val="24"/>
        </w:rPr>
        <w:t>t</w:t>
      </w:r>
      <w:r w:rsidR="00AB086E" w:rsidRPr="00EC37A8">
        <w:rPr>
          <w:rFonts w:ascii="Times New Roman" w:hAnsi="Times New Roman" w:cs="Times New Roman"/>
          <w:sz w:val="24"/>
          <w:szCs w:val="24"/>
        </w:rPr>
        <w:t xml:space="preserve">his </w:t>
      </w:r>
      <w:r w:rsidR="00EC37A8">
        <w:rPr>
          <w:rFonts w:ascii="Times New Roman" w:hAnsi="Times New Roman" w:cs="Times New Roman"/>
          <w:sz w:val="24"/>
          <w:szCs w:val="24"/>
        </w:rPr>
        <w:t>study</w:t>
      </w:r>
      <w:r w:rsidR="00AB086E" w:rsidRPr="00EC37A8">
        <w:rPr>
          <w:rFonts w:ascii="Times New Roman" w:hAnsi="Times New Roman" w:cs="Times New Roman"/>
          <w:sz w:val="24"/>
          <w:szCs w:val="24"/>
        </w:rPr>
        <w:t xml:space="preserve"> </w:t>
      </w:r>
      <w:r w:rsidR="00EC37A8">
        <w:rPr>
          <w:rFonts w:ascii="Times New Roman" w:hAnsi="Times New Roman" w:cs="Times New Roman"/>
          <w:sz w:val="24"/>
          <w:szCs w:val="24"/>
        </w:rPr>
        <w:t>consisted of two separate</w:t>
      </w:r>
      <w:r w:rsidR="00AB086E" w:rsidRPr="00EC37A8">
        <w:rPr>
          <w:rFonts w:ascii="Times New Roman" w:hAnsi="Times New Roman" w:cs="Times New Roman"/>
          <w:sz w:val="24"/>
          <w:szCs w:val="24"/>
        </w:rPr>
        <w:t xml:space="preserve"> </w:t>
      </w:r>
      <w:r w:rsidR="00EC37A8">
        <w:rPr>
          <w:rFonts w:ascii="Times New Roman" w:hAnsi="Times New Roman" w:cs="Times New Roman"/>
          <w:sz w:val="24"/>
          <w:szCs w:val="24"/>
        </w:rPr>
        <w:t>experiments</w:t>
      </w:r>
      <w:r w:rsidR="00AB086E" w:rsidRPr="00EC37A8">
        <w:rPr>
          <w:rFonts w:ascii="Times New Roman" w:hAnsi="Times New Roman" w:cs="Times New Roman"/>
          <w:sz w:val="24"/>
          <w:szCs w:val="24"/>
        </w:rPr>
        <w:t xml:space="preserve">. </w:t>
      </w:r>
      <w:r w:rsidR="00AB086E" w:rsidRPr="00EC37A8">
        <w:rPr>
          <w:rFonts w:ascii="Times New Roman" w:hAnsi="Times New Roman" w:cs="Times New Roman"/>
          <w:sz w:val="24"/>
          <w:szCs w:val="24"/>
          <w:lang w:val="en-US"/>
        </w:rPr>
        <w:t xml:space="preserve">In the </w:t>
      </w:r>
      <w:r w:rsidR="00AB086E" w:rsidRPr="00EC37A8">
        <w:rPr>
          <w:rFonts w:ascii="Times New Roman" w:hAnsi="Times New Roman" w:cs="Times New Roman"/>
          <w:b/>
          <w:sz w:val="24"/>
          <w:szCs w:val="24"/>
          <w:lang w:val="en-US"/>
        </w:rPr>
        <w:t xml:space="preserve">Acute Study (Tab 1 </w:t>
      </w:r>
      <w:r w:rsidR="00EC37A8" w:rsidRPr="00EC37A8">
        <w:rPr>
          <w:rFonts w:ascii="Times New Roman" w:hAnsi="Times New Roman" w:cs="Times New Roman"/>
          <w:b/>
          <w:sz w:val="24"/>
          <w:szCs w:val="24"/>
          <w:lang w:val="en-US"/>
        </w:rPr>
        <w:t>in</w:t>
      </w:r>
      <w:r w:rsidR="00AB086E" w:rsidRPr="00EC37A8">
        <w:rPr>
          <w:rFonts w:ascii="Times New Roman" w:hAnsi="Times New Roman" w:cs="Times New Roman"/>
          <w:b/>
          <w:sz w:val="24"/>
          <w:szCs w:val="24"/>
          <w:lang w:val="en-US"/>
        </w:rPr>
        <w:t xml:space="preserve"> the </w:t>
      </w:r>
      <w:r w:rsidR="005E0C81">
        <w:rPr>
          <w:rFonts w:ascii="Times New Roman" w:hAnsi="Times New Roman" w:cs="Times New Roman"/>
          <w:b/>
          <w:sz w:val="24"/>
          <w:szCs w:val="24"/>
          <w:lang w:val="en-US"/>
        </w:rPr>
        <w:t>excel data</w:t>
      </w:r>
      <w:r w:rsidR="00AB086E" w:rsidRPr="00EC37A8">
        <w:rPr>
          <w:rFonts w:ascii="Times New Roman" w:hAnsi="Times New Roman" w:cs="Times New Roman"/>
          <w:b/>
          <w:sz w:val="24"/>
          <w:szCs w:val="24"/>
          <w:lang w:val="en-US"/>
        </w:rPr>
        <w:t xml:space="preserve"> file)</w:t>
      </w:r>
      <w:r w:rsidR="00AB086E" w:rsidRPr="00EC37A8">
        <w:rPr>
          <w:rFonts w:ascii="Times New Roman" w:hAnsi="Times New Roman" w:cs="Times New Roman"/>
          <w:sz w:val="24"/>
          <w:szCs w:val="24"/>
          <w:lang w:val="en-US"/>
        </w:rPr>
        <w:t>, 12 sedentary, overweight or obese men were recruited</w:t>
      </w:r>
      <w:r w:rsidR="006D4B4A">
        <w:rPr>
          <w:rFonts w:ascii="Times New Roman" w:hAnsi="Times New Roman" w:cs="Times New Roman"/>
          <w:sz w:val="24"/>
          <w:szCs w:val="24"/>
          <w:lang w:val="en-US"/>
        </w:rPr>
        <w:t xml:space="preserve"> from the Birmingham region of the UK</w:t>
      </w:r>
      <w:r w:rsidR="00AB086E" w:rsidRPr="00EC37A8">
        <w:rPr>
          <w:rFonts w:ascii="Times New Roman" w:hAnsi="Times New Roman" w:cs="Times New Roman"/>
          <w:sz w:val="24"/>
          <w:szCs w:val="24"/>
          <w:lang w:val="en-US"/>
        </w:rPr>
        <w:t xml:space="preserve">. </w:t>
      </w:r>
      <w:r w:rsidR="005E0C81">
        <w:rPr>
          <w:rFonts w:ascii="Times New Roman" w:hAnsi="Times New Roman" w:cs="Times New Roman"/>
          <w:sz w:val="24"/>
          <w:szCs w:val="24"/>
          <w:lang w:val="en-US"/>
        </w:rPr>
        <w:t>P</w:t>
      </w:r>
      <w:r w:rsidR="00AB086E" w:rsidRPr="00EC37A8">
        <w:rPr>
          <w:rFonts w:ascii="Times New Roman" w:hAnsi="Times New Roman" w:cs="Times New Roman"/>
          <w:sz w:val="24"/>
          <w:szCs w:val="24"/>
          <w:lang w:val="en-US"/>
        </w:rPr>
        <w:t>articipants performed two trials in a randomized crossover design, comprising 60 min of cycling at 65 % V̇</w:t>
      </w:r>
      <w:r w:rsidR="00EC37A8" w:rsidRPr="00EC37A8">
        <w:rPr>
          <w:rFonts w:ascii="Times New Roman" w:hAnsi="Times New Roman" w:cs="Times New Roman"/>
          <w:sz w:val="24"/>
          <w:szCs w:val="24"/>
          <w:lang w:val="en-US"/>
        </w:rPr>
        <w:t>O</w:t>
      </w:r>
      <w:r w:rsidR="00EC37A8" w:rsidRPr="00EC37A8">
        <w:rPr>
          <w:rFonts w:ascii="Times New Roman" w:hAnsi="Times New Roman" w:cs="Times New Roman"/>
          <w:sz w:val="24"/>
          <w:szCs w:val="24"/>
          <w:vertAlign w:val="subscript"/>
          <w:lang w:val="en-US"/>
        </w:rPr>
        <w:t>2</w:t>
      </w:r>
      <w:r w:rsidR="00EC37A8" w:rsidRPr="00EC37A8">
        <w:rPr>
          <w:rFonts w:ascii="Times New Roman" w:hAnsi="Times New Roman" w:cs="Times New Roman"/>
          <w:sz w:val="24"/>
          <w:szCs w:val="24"/>
          <w:lang w:val="en-US"/>
        </w:rPr>
        <w:t>peak,</w:t>
      </w:r>
      <w:r w:rsidR="00AB086E" w:rsidRPr="00EC37A8">
        <w:rPr>
          <w:rFonts w:ascii="Times New Roman" w:hAnsi="Times New Roman" w:cs="Times New Roman"/>
          <w:sz w:val="24"/>
          <w:szCs w:val="24"/>
          <w:lang w:val="en-US"/>
        </w:rPr>
        <w:t xml:space="preserve"> followed by a 3 h recovery period. In one trial, participants consumed breakfast (25 % estimated daily energy requirements; 65 % carbohydrate, 20 % fat and 15 % p</w:t>
      </w:r>
      <w:r w:rsidR="00EC37A8" w:rsidRPr="00EC37A8">
        <w:rPr>
          <w:rFonts w:ascii="Times New Roman" w:hAnsi="Times New Roman" w:cs="Times New Roman"/>
          <w:sz w:val="24"/>
          <w:szCs w:val="24"/>
          <w:lang w:val="en-US"/>
        </w:rPr>
        <w:t>rotein) 90 min before exercise</w:t>
      </w:r>
      <w:r w:rsidR="00AB086E" w:rsidRPr="00EC37A8">
        <w:rPr>
          <w:rFonts w:ascii="Times New Roman" w:hAnsi="Times New Roman" w:cs="Times New Roman"/>
          <w:sz w:val="24"/>
          <w:szCs w:val="24"/>
          <w:lang w:val="en-US"/>
        </w:rPr>
        <w:t xml:space="preserve">. In the other trial (separated by 7-14 d), they performed </w:t>
      </w:r>
      <w:r w:rsidR="006D4B4A">
        <w:rPr>
          <w:rFonts w:ascii="Times New Roman" w:hAnsi="Times New Roman" w:cs="Times New Roman"/>
          <w:sz w:val="24"/>
          <w:szCs w:val="24"/>
          <w:lang w:val="en-US"/>
        </w:rPr>
        <w:t xml:space="preserve">the </w:t>
      </w:r>
      <w:r w:rsidR="00AB086E" w:rsidRPr="00EC37A8">
        <w:rPr>
          <w:rFonts w:ascii="Times New Roman" w:hAnsi="Times New Roman" w:cs="Times New Roman"/>
          <w:sz w:val="24"/>
          <w:szCs w:val="24"/>
          <w:lang w:val="en-US"/>
        </w:rPr>
        <w:t xml:space="preserve">exercise after an overnight fast </w:t>
      </w:r>
      <w:r w:rsidR="005E0C81">
        <w:rPr>
          <w:rFonts w:ascii="Times New Roman" w:hAnsi="Times New Roman" w:cs="Times New Roman"/>
          <w:sz w:val="24"/>
          <w:szCs w:val="24"/>
          <w:lang w:val="en-US"/>
        </w:rPr>
        <w:t>(</w:t>
      </w:r>
      <w:r w:rsidR="00AB086E" w:rsidRPr="00EC37A8">
        <w:rPr>
          <w:rFonts w:ascii="Times New Roman" w:hAnsi="Times New Roman" w:cs="Times New Roman"/>
          <w:sz w:val="24"/>
          <w:szCs w:val="24"/>
          <w:lang w:val="en-US"/>
        </w:rPr>
        <w:t xml:space="preserve">breakfast </w:t>
      </w:r>
      <w:r w:rsidR="005E0C81">
        <w:rPr>
          <w:rFonts w:ascii="Times New Roman" w:hAnsi="Times New Roman" w:cs="Times New Roman"/>
          <w:sz w:val="24"/>
          <w:szCs w:val="24"/>
          <w:lang w:val="en-US"/>
        </w:rPr>
        <w:t>eaten</w:t>
      </w:r>
      <w:r w:rsidR="00AB086E" w:rsidRPr="00EC37A8">
        <w:rPr>
          <w:rFonts w:ascii="Times New Roman" w:hAnsi="Times New Roman" w:cs="Times New Roman"/>
          <w:sz w:val="24"/>
          <w:szCs w:val="24"/>
          <w:lang w:val="en-US"/>
        </w:rPr>
        <w:t xml:space="preserve"> post-exercise). </w:t>
      </w:r>
      <w:r w:rsidR="005E0C81">
        <w:rPr>
          <w:rFonts w:ascii="Times New Roman" w:hAnsi="Times New Roman" w:cs="Times New Roman"/>
          <w:sz w:val="24"/>
          <w:szCs w:val="24"/>
          <w:lang w:val="en-US"/>
        </w:rPr>
        <w:t>S</w:t>
      </w:r>
      <w:r w:rsidR="00AB086E" w:rsidRPr="00EC37A8">
        <w:rPr>
          <w:rFonts w:ascii="Times New Roman" w:hAnsi="Times New Roman" w:cs="Times New Roman"/>
          <w:sz w:val="24"/>
          <w:szCs w:val="24"/>
          <w:lang w:val="en-US"/>
        </w:rPr>
        <w:t>ubstrate utili</w:t>
      </w:r>
      <w:r w:rsidR="00EC37A8" w:rsidRPr="00EC37A8">
        <w:rPr>
          <w:rFonts w:ascii="Times New Roman" w:hAnsi="Times New Roman" w:cs="Times New Roman"/>
          <w:sz w:val="24"/>
          <w:szCs w:val="24"/>
          <w:lang w:val="en-US"/>
        </w:rPr>
        <w:t>zation</w:t>
      </w:r>
      <w:r w:rsidR="006D4B4A">
        <w:rPr>
          <w:rFonts w:ascii="Times New Roman" w:hAnsi="Times New Roman" w:cs="Times New Roman"/>
          <w:sz w:val="24"/>
          <w:szCs w:val="24"/>
          <w:lang w:val="en-US"/>
        </w:rPr>
        <w:t xml:space="preserve"> </w:t>
      </w:r>
      <w:r w:rsidR="005E0C81">
        <w:rPr>
          <w:rFonts w:ascii="Times New Roman" w:hAnsi="Times New Roman" w:cs="Times New Roman"/>
          <w:sz w:val="24"/>
          <w:szCs w:val="24"/>
          <w:lang w:val="en-US"/>
        </w:rPr>
        <w:t xml:space="preserve">was assessed </w:t>
      </w:r>
      <w:r w:rsidR="006D4B4A">
        <w:rPr>
          <w:rFonts w:ascii="Times New Roman" w:hAnsi="Times New Roman" w:cs="Times New Roman"/>
          <w:sz w:val="24"/>
          <w:szCs w:val="24"/>
          <w:lang w:val="en-US"/>
        </w:rPr>
        <w:t>during exercise</w:t>
      </w:r>
      <w:r w:rsidR="00AB086E" w:rsidRPr="00EC37A8">
        <w:rPr>
          <w:rFonts w:ascii="Times New Roman" w:hAnsi="Times New Roman" w:cs="Times New Roman"/>
          <w:sz w:val="24"/>
          <w:szCs w:val="24"/>
          <w:lang w:val="en-US"/>
        </w:rPr>
        <w:t xml:space="preserve"> and venous blood was sampled pre-, during- and post-exercise. In a subset of participants (</w:t>
      </w:r>
      <w:r w:rsidR="00AB086E" w:rsidRPr="00EC37A8">
        <w:rPr>
          <w:rFonts w:ascii="Times New Roman" w:hAnsi="Times New Roman" w:cs="Times New Roman"/>
          <w:i/>
          <w:sz w:val="24"/>
          <w:szCs w:val="24"/>
          <w:lang w:val="en-US"/>
        </w:rPr>
        <w:t>n</w:t>
      </w:r>
      <w:r w:rsidR="00AB086E" w:rsidRPr="00EC37A8">
        <w:rPr>
          <w:rFonts w:ascii="Times New Roman" w:hAnsi="Times New Roman" w:cs="Times New Roman"/>
          <w:sz w:val="24"/>
          <w:szCs w:val="24"/>
          <w:lang w:val="en-US"/>
        </w:rPr>
        <w:t xml:space="preserve">=8) </w:t>
      </w:r>
      <w:r w:rsidR="00AB086E" w:rsidRPr="00EC37A8">
        <w:rPr>
          <w:rFonts w:ascii="Times New Roman" w:hAnsi="Times New Roman" w:cs="Times New Roman"/>
          <w:i/>
          <w:sz w:val="24"/>
          <w:szCs w:val="24"/>
          <w:lang w:val="en-US"/>
        </w:rPr>
        <w:t>vastus lateralis</w:t>
      </w:r>
      <w:r w:rsidR="00AB086E" w:rsidRPr="00EC37A8">
        <w:rPr>
          <w:rFonts w:ascii="Times New Roman" w:hAnsi="Times New Roman" w:cs="Times New Roman"/>
          <w:sz w:val="24"/>
          <w:szCs w:val="24"/>
          <w:lang w:val="en-US"/>
        </w:rPr>
        <w:t xml:space="preserve"> muscle was sampled pre- and post-exercise to assess intramuscular triglyceride and glycogen utilization. A third muscle sample (3 h post-exercise) assess</w:t>
      </w:r>
      <w:r w:rsidR="00EC37A8" w:rsidRPr="00EC37A8">
        <w:rPr>
          <w:rFonts w:ascii="Times New Roman" w:hAnsi="Times New Roman" w:cs="Times New Roman"/>
          <w:sz w:val="24"/>
          <w:szCs w:val="24"/>
          <w:lang w:val="en-US"/>
        </w:rPr>
        <w:t>ed</w:t>
      </w:r>
      <w:r w:rsidR="00AB086E" w:rsidRPr="00EC37A8">
        <w:rPr>
          <w:rFonts w:ascii="Times New Roman" w:hAnsi="Times New Roman" w:cs="Times New Roman"/>
          <w:sz w:val="24"/>
          <w:szCs w:val="24"/>
          <w:lang w:val="en-US"/>
        </w:rPr>
        <w:t xml:space="preserve"> intramuscular gene expression</w:t>
      </w:r>
      <w:r w:rsidR="005E0C81">
        <w:rPr>
          <w:rFonts w:ascii="Times New Roman" w:hAnsi="Times New Roman" w:cs="Times New Roman"/>
          <w:sz w:val="24"/>
          <w:szCs w:val="24"/>
          <w:lang w:val="en-US"/>
        </w:rPr>
        <w:t xml:space="preserve"> responses</w:t>
      </w:r>
      <w:r w:rsidR="00AB086E" w:rsidRPr="00EC37A8">
        <w:rPr>
          <w:rFonts w:ascii="Times New Roman" w:hAnsi="Times New Roman" w:cs="Times New Roman"/>
          <w:sz w:val="24"/>
          <w:szCs w:val="24"/>
          <w:lang w:val="en-US"/>
        </w:rPr>
        <w:t xml:space="preserve"> (</w:t>
      </w:r>
      <w:r w:rsidR="00AB086E" w:rsidRPr="00EC37A8">
        <w:rPr>
          <w:rFonts w:ascii="Times New Roman" w:hAnsi="Times New Roman" w:cs="Times New Roman"/>
          <w:i/>
          <w:sz w:val="24"/>
          <w:szCs w:val="24"/>
          <w:lang w:val="en-US"/>
        </w:rPr>
        <w:t>n</w:t>
      </w:r>
      <w:r w:rsidR="00AB086E" w:rsidRPr="00EC37A8">
        <w:rPr>
          <w:rFonts w:ascii="Times New Roman" w:hAnsi="Times New Roman" w:cs="Times New Roman"/>
          <w:sz w:val="24"/>
          <w:szCs w:val="24"/>
          <w:lang w:val="en-US"/>
        </w:rPr>
        <w:t xml:space="preserve">=7).  </w:t>
      </w:r>
    </w:p>
    <w:p w:rsidR="00AB086E" w:rsidRPr="00EC37A8" w:rsidRDefault="00AB086E" w:rsidP="00EC37A8">
      <w:pPr>
        <w:pStyle w:val="PlainText"/>
        <w:jc w:val="both"/>
        <w:rPr>
          <w:rFonts w:ascii="Times New Roman" w:hAnsi="Times New Roman" w:cs="Times New Roman"/>
          <w:sz w:val="24"/>
          <w:szCs w:val="24"/>
          <w:lang w:val="en-US"/>
        </w:rPr>
      </w:pPr>
    </w:p>
    <w:p w:rsidR="00AB086E" w:rsidRDefault="00EC37A8" w:rsidP="00EC37A8">
      <w:pPr>
        <w:pStyle w:val="PlainText"/>
        <w:jc w:val="both"/>
        <w:rPr>
          <w:rFonts w:ascii="Times New Roman" w:hAnsi="Times New Roman" w:cs="Times New Roman"/>
          <w:sz w:val="24"/>
          <w:szCs w:val="24"/>
          <w:lang w:val="en-US"/>
        </w:rPr>
      </w:pPr>
      <w:r w:rsidRPr="00EC37A8">
        <w:rPr>
          <w:rFonts w:ascii="Times New Roman" w:hAnsi="Times New Roman" w:cs="Times New Roman"/>
          <w:sz w:val="24"/>
          <w:szCs w:val="24"/>
          <w:lang w:val="en-US"/>
        </w:rPr>
        <w:t>In the</w:t>
      </w:r>
      <w:r w:rsidR="00AB086E" w:rsidRPr="00EC37A8">
        <w:rPr>
          <w:rFonts w:ascii="Times New Roman" w:hAnsi="Times New Roman" w:cs="Times New Roman"/>
          <w:sz w:val="24"/>
          <w:szCs w:val="24"/>
          <w:lang w:val="en-US"/>
        </w:rPr>
        <w:t xml:space="preserve"> </w:t>
      </w:r>
      <w:r w:rsidR="00AB086E" w:rsidRPr="00EC37A8">
        <w:rPr>
          <w:rFonts w:ascii="Times New Roman" w:hAnsi="Times New Roman" w:cs="Times New Roman"/>
          <w:b/>
          <w:sz w:val="24"/>
          <w:szCs w:val="24"/>
          <w:lang w:val="en-US"/>
        </w:rPr>
        <w:t>Training Study</w:t>
      </w:r>
      <w:r w:rsidRPr="00EC37A8">
        <w:rPr>
          <w:rFonts w:ascii="Times New Roman" w:hAnsi="Times New Roman" w:cs="Times New Roman"/>
          <w:sz w:val="24"/>
          <w:szCs w:val="24"/>
          <w:lang w:val="en-US"/>
        </w:rPr>
        <w:t xml:space="preserve"> </w:t>
      </w:r>
      <w:r w:rsidRPr="00EC37A8">
        <w:rPr>
          <w:rFonts w:ascii="Times New Roman" w:hAnsi="Times New Roman" w:cs="Times New Roman"/>
          <w:b/>
          <w:sz w:val="24"/>
          <w:szCs w:val="24"/>
          <w:lang w:val="en-US"/>
        </w:rPr>
        <w:t xml:space="preserve">(Tab 2 in the </w:t>
      </w:r>
      <w:r w:rsidR="005E0C81">
        <w:rPr>
          <w:rFonts w:ascii="Times New Roman" w:hAnsi="Times New Roman" w:cs="Times New Roman"/>
          <w:b/>
          <w:sz w:val="24"/>
          <w:szCs w:val="24"/>
          <w:lang w:val="en-US"/>
        </w:rPr>
        <w:t xml:space="preserve">excel </w:t>
      </w:r>
      <w:r w:rsidRPr="00EC37A8">
        <w:rPr>
          <w:rFonts w:ascii="Times New Roman" w:hAnsi="Times New Roman" w:cs="Times New Roman"/>
          <w:b/>
          <w:sz w:val="24"/>
          <w:szCs w:val="24"/>
          <w:lang w:val="en-US"/>
        </w:rPr>
        <w:t>data file)</w:t>
      </w:r>
      <w:r w:rsidR="00AB086E" w:rsidRPr="00EC37A8">
        <w:rPr>
          <w:rFonts w:ascii="Times New Roman" w:hAnsi="Times New Roman" w:cs="Times New Roman"/>
          <w:sz w:val="24"/>
          <w:szCs w:val="24"/>
          <w:lang w:val="en-US"/>
        </w:rPr>
        <w:t xml:space="preserve"> 30, overweight </w:t>
      </w:r>
      <w:r w:rsidR="006D4B4A">
        <w:rPr>
          <w:rFonts w:ascii="Times New Roman" w:hAnsi="Times New Roman" w:cs="Times New Roman"/>
          <w:sz w:val="24"/>
          <w:szCs w:val="24"/>
          <w:lang w:val="en-US"/>
        </w:rPr>
        <w:t>or</w:t>
      </w:r>
      <w:r w:rsidR="00AB086E" w:rsidRPr="00EC37A8">
        <w:rPr>
          <w:rFonts w:ascii="Times New Roman" w:hAnsi="Times New Roman" w:cs="Times New Roman"/>
          <w:sz w:val="24"/>
          <w:szCs w:val="24"/>
          <w:lang w:val="en-US"/>
        </w:rPr>
        <w:t xml:space="preserve"> obese, sedentary men (non-exercisers) </w:t>
      </w:r>
      <w:r w:rsidR="006D4B4A">
        <w:rPr>
          <w:rFonts w:ascii="Times New Roman" w:hAnsi="Times New Roman" w:cs="Times New Roman"/>
          <w:sz w:val="24"/>
          <w:szCs w:val="24"/>
          <w:lang w:val="en-US"/>
        </w:rPr>
        <w:t xml:space="preserve">were recruited </w:t>
      </w:r>
      <w:r w:rsidR="00AB086E" w:rsidRPr="00EC37A8">
        <w:rPr>
          <w:rFonts w:ascii="Times New Roman" w:hAnsi="Times New Roman" w:cs="Times New Roman"/>
          <w:sz w:val="24"/>
          <w:szCs w:val="24"/>
          <w:lang w:val="en-US"/>
        </w:rPr>
        <w:t xml:space="preserve">from the Bath region of the UK. This was a single-blind, randomized, controlled trial, with participants allocated to a no-exercise control group (CON; </w:t>
      </w:r>
      <w:r w:rsidR="00AB086E" w:rsidRPr="00EC37A8">
        <w:rPr>
          <w:rFonts w:ascii="Times New Roman" w:hAnsi="Times New Roman" w:cs="Times New Roman"/>
          <w:i/>
          <w:sz w:val="24"/>
          <w:szCs w:val="24"/>
          <w:lang w:val="en-US"/>
        </w:rPr>
        <w:t>n</w:t>
      </w:r>
      <w:r w:rsidR="00AB086E" w:rsidRPr="00EC37A8">
        <w:rPr>
          <w:rFonts w:ascii="Times New Roman" w:hAnsi="Times New Roman" w:cs="Times New Roman"/>
          <w:sz w:val="24"/>
          <w:szCs w:val="24"/>
          <w:lang w:val="en-US"/>
        </w:rPr>
        <w:t xml:space="preserve">=9) a breakfast before exercise group (BR-EX; </w:t>
      </w:r>
      <w:r w:rsidR="00AB086E" w:rsidRPr="00EC37A8">
        <w:rPr>
          <w:rFonts w:ascii="Times New Roman" w:hAnsi="Times New Roman" w:cs="Times New Roman"/>
          <w:i/>
          <w:sz w:val="24"/>
          <w:szCs w:val="24"/>
          <w:lang w:val="en-US"/>
        </w:rPr>
        <w:t>n</w:t>
      </w:r>
      <w:r w:rsidR="00AB086E" w:rsidRPr="00EC37A8">
        <w:rPr>
          <w:rFonts w:ascii="Times New Roman" w:hAnsi="Times New Roman" w:cs="Times New Roman"/>
          <w:sz w:val="24"/>
          <w:szCs w:val="24"/>
          <w:lang w:val="en-US"/>
        </w:rPr>
        <w:t xml:space="preserve">=12) or an exercise before breakfast group (EX-BR; </w:t>
      </w:r>
      <w:r w:rsidR="00AB086E" w:rsidRPr="00EC37A8">
        <w:rPr>
          <w:rFonts w:ascii="Times New Roman" w:hAnsi="Times New Roman" w:cs="Times New Roman"/>
          <w:i/>
          <w:sz w:val="24"/>
          <w:szCs w:val="24"/>
          <w:lang w:val="en-US"/>
        </w:rPr>
        <w:t>n</w:t>
      </w:r>
      <w:r w:rsidR="00AB086E" w:rsidRPr="00EC37A8">
        <w:rPr>
          <w:rFonts w:ascii="Times New Roman" w:hAnsi="Times New Roman" w:cs="Times New Roman"/>
          <w:sz w:val="24"/>
          <w:szCs w:val="24"/>
          <w:lang w:val="en-US"/>
        </w:rPr>
        <w:t>=9) for 6-weeks</w:t>
      </w:r>
      <w:r w:rsidRPr="00EC37A8">
        <w:rPr>
          <w:rFonts w:ascii="Times New Roman" w:hAnsi="Times New Roman" w:cs="Times New Roman"/>
          <w:sz w:val="24"/>
          <w:szCs w:val="24"/>
          <w:lang w:val="en-US"/>
        </w:rPr>
        <w:t xml:space="preserve">. </w:t>
      </w:r>
      <w:r w:rsidR="006D4B4A">
        <w:rPr>
          <w:rFonts w:ascii="Times New Roman" w:hAnsi="Times New Roman" w:cs="Times New Roman"/>
          <w:sz w:val="24"/>
          <w:szCs w:val="24"/>
          <w:lang w:val="en-US"/>
        </w:rPr>
        <w:t>E</w:t>
      </w:r>
      <w:r w:rsidR="00AB086E" w:rsidRPr="00EC37A8">
        <w:rPr>
          <w:rFonts w:ascii="Times New Roman" w:hAnsi="Times New Roman" w:cs="Times New Roman"/>
          <w:sz w:val="24"/>
          <w:szCs w:val="24"/>
          <w:lang w:val="en-US"/>
        </w:rPr>
        <w:t>xercise</w:t>
      </w:r>
      <w:r w:rsidR="006D4B4A">
        <w:rPr>
          <w:rFonts w:ascii="Times New Roman" w:hAnsi="Times New Roman" w:cs="Times New Roman"/>
          <w:sz w:val="24"/>
          <w:szCs w:val="24"/>
          <w:lang w:val="en-US"/>
        </w:rPr>
        <w:t xml:space="preserve"> training</w:t>
      </w:r>
      <w:r w:rsidR="00AB086E" w:rsidRPr="00EC37A8">
        <w:rPr>
          <w:rFonts w:ascii="Times New Roman" w:hAnsi="Times New Roman" w:cs="Times New Roman"/>
          <w:sz w:val="24"/>
          <w:szCs w:val="24"/>
          <w:lang w:val="en-US"/>
        </w:rPr>
        <w:t xml:space="preserve"> was supervised moderate-intensity cycling (50 % peak power output [PPO] in weeks 1-3 and 55 % PPO for we</w:t>
      </w:r>
      <w:r w:rsidR="006D4B4A">
        <w:rPr>
          <w:rFonts w:ascii="Times New Roman" w:hAnsi="Times New Roman" w:cs="Times New Roman"/>
          <w:sz w:val="24"/>
          <w:szCs w:val="24"/>
          <w:lang w:val="en-US"/>
        </w:rPr>
        <w:t xml:space="preserve">eks 4-6) and progressed from 30 min (week 1) to 40 min </w:t>
      </w:r>
      <w:r w:rsidR="00AB086E" w:rsidRPr="00EC37A8">
        <w:rPr>
          <w:rFonts w:ascii="Times New Roman" w:hAnsi="Times New Roman" w:cs="Times New Roman"/>
          <w:sz w:val="24"/>
          <w:szCs w:val="24"/>
          <w:lang w:val="en-US"/>
        </w:rPr>
        <w:t xml:space="preserve">(week 2) to 50-min (weeks 3-6) three times </w:t>
      </w:r>
      <w:r w:rsidR="005E0C81">
        <w:rPr>
          <w:rFonts w:ascii="Times New Roman" w:hAnsi="Times New Roman" w:cs="Times New Roman"/>
          <w:sz w:val="24"/>
          <w:szCs w:val="24"/>
          <w:lang w:val="en-US"/>
        </w:rPr>
        <w:t>per week</w:t>
      </w:r>
      <w:r w:rsidR="00AB086E" w:rsidRPr="00EC37A8">
        <w:rPr>
          <w:rFonts w:ascii="Times New Roman" w:hAnsi="Times New Roman" w:cs="Times New Roman"/>
          <w:sz w:val="24"/>
          <w:szCs w:val="24"/>
          <w:lang w:val="en-US"/>
        </w:rPr>
        <w:t xml:space="preserve">. For all participants, breakfast was provided (1.3 g carbohydrate per kg), but consumed 2 h before exercise in BR-EX, 2 h after exercise in EX-BR, or at rest in CON. Pre- and post-intervention, an oral glucose tolerance test, a </w:t>
      </w:r>
      <w:r w:rsidR="00AB086E" w:rsidRPr="00EC37A8">
        <w:rPr>
          <w:rFonts w:ascii="Times New Roman" w:hAnsi="Times New Roman" w:cs="Times New Roman"/>
          <w:i/>
          <w:sz w:val="24"/>
          <w:szCs w:val="24"/>
          <w:lang w:val="en-US"/>
        </w:rPr>
        <w:t>vastus lateralis</w:t>
      </w:r>
      <w:r w:rsidR="005E0C81">
        <w:rPr>
          <w:rFonts w:ascii="Times New Roman" w:hAnsi="Times New Roman" w:cs="Times New Roman"/>
          <w:sz w:val="24"/>
          <w:szCs w:val="24"/>
          <w:lang w:val="en-US"/>
        </w:rPr>
        <w:t xml:space="preserve"> muscle sample (fasting &amp;</w:t>
      </w:r>
      <w:r w:rsidR="00AB086E" w:rsidRPr="00EC37A8">
        <w:rPr>
          <w:rFonts w:ascii="Times New Roman" w:hAnsi="Times New Roman" w:cs="Times New Roman"/>
          <w:sz w:val="24"/>
          <w:szCs w:val="24"/>
          <w:lang w:val="en-US"/>
        </w:rPr>
        <w:t xml:space="preserve"> rested) and an exercise test were undertaken. Substrate utilization </w:t>
      </w:r>
      <w:r w:rsidR="005E0C81">
        <w:rPr>
          <w:rFonts w:ascii="Times New Roman" w:hAnsi="Times New Roman" w:cs="Times New Roman"/>
          <w:sz w:val="24"/>
          <w:szCs w:val="24"/>
          <w:lang w:val="en-US"/>
        </w:rPr>
        <w:t>rates were</w:t>
      </w:r>
      <w:r w:rsidR="00AB086E" w:rsidRPr="00EC37A8">
        <w:rPr>
          <w:rFonts w:ascii="Times New Roman" w:hAnsi="Times New Roman" w:cs="Times New Roman"/>
          <w:sz w:val="24"/>
          <w:szCs w:val="24"/>
          <w:lang w:val="en-US"/>
        </w:rPr>
        <w:t xml:space="preserve"> assessed during </w:t>
      </w:r>
      <w:r w:rsidR="005E0C81">
        <w:rPr>
          <w:rFonts w:ascii="Times New Roman" w:hAnsi="Times New Roman" w:cs="Times New Roman"/>
          <w:sz w:val="24"/>
          <w:szCs w:val="24"/>
          <w:lang w:val="en-US"/>
        </w:rPr>
        <w:t xml:space="preserve">every exercise training session. </w:t>
      </w:r>
    </w:p>
    <w:p w:rsidR="00AB086E" w:rsidRDefault="00AB086E" w:rsidP="00AB086E">
      <w:pPr>
        <w:pStyle w:val="PlainText"/>
        <w:spacing w:line="360" w:lineRule="auto"/>
        <w:jc w:val="both"/>
        <w:rPr>
          <w:rFonts w:ascii="Times New Roman" w:hAnsi="Times New Roman" w:cs="Times New Roman"/>
          <w:sz w:val="24"/>
          <w:szCs w:val="24"/>
          <w:lang w:val="en-US"/>
        </w:rPr>
      </w:pPr>
    </w:p>
    <w:p w:rsidR="00EC37A8" w:rsidRPr="005E0C81" w:rsidRDefault="003C491A" w:rsidP="0010622C">
      <w:pPr>
        <w:pStyle w:val="PlainText"/>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MEASURES IN </w:t>
      </w:r>
      <w:r w:rsidR="00EC37A8" w:rsidRPr="00EC37A8">
        <w:rPr>
          <w:rFonts w:ascii="Times New Roman" w:hAnsi="Times New Roman" w:cs="Times New Roman"/>
          <w:b/>
          <w:sz w:val="24"/>
          <w:szCs w:val="24"/>
          <w:lang w:val="en-US"/>
        </w:rPr>
        <w:t>BOTH STUDIES</w:t>
      </w:r>
      <w:r w:rsidR="009A4033">
        <w:rPr>
          <w:rFonts w:ascii="Times New Roman" w:hAnsi="Times New Roman" w:cs="Times New Roman"/>
          <w:b/>
          <w:sz w:val="24"/>
          <w:szCs w:val="24"/>
          <w:lang w:val="en-US"/>
        </w:rPr>
        <w:t xml:space="preserve"> (EXCEL FILE TABS 1 &amp; 2)</w:t>
      </w:r>
    </w:p>
    <w:p w:rsidR="0010622C" w:rsidRDefault="0010622C" w:rsidP="0010622C">
      <w:pPr>
        <w:jc w:val="both"/>
      </w:pPr>
    </w:p>
    <w:p w:rsidR="00471899" w:rsidRDefault="00471899" w:rsidP="0010622C">
      <w:pPr>
        <w:jc w:val="both"/>
      </w:pPr>
      <w:r>
        <w:t>HEIGHT</w:t>
      </w:r>
    </w:p>
    <w:p w:rsidR="00471899" w:rsidRDefault="005E0C81" w:rsidP="003033A0">
      <w:pPr>
        <w:jc w:val="both"/>
        <w:rPr>
          <w:color w:val="000000" w:themeColor="text1"/>
        </w:rPr>
      </w:pPr>
      <w:r>
        <w:t>H</w:t>
      </w:r>
      <w:r w:rsidR="00471899">
        <w:t>eight was measured as the distance from the floor (feet against the wall, barefoot, ankles together) to the top of the head (against the wall, looking ahead) after maximal</w:t>
      </w:r>
      <w:r>
        <w:t xml:space="preserve"> inspiration and straight legs (nearest 0.1 cm) </w:t>
      </w:r>
      <w:r w:rsidR="00471899">
        <w:t xml:space="preserve">using a </w:t>
      </w:r>
      <w:r w:rsidR="00471899" w:rsidRPr="00E67BF2">
        <w:rPr>
          <w:color w:val="000000" w:themeColor="text1"/>
        </w:rPr>
        <w:t>stadiometer (</w:t>
      </w:r>
      <w:proofErr w:type="spellStart"/>
      <w:r w:rsidR="00471899">
        <w:rPr>
          <w:color w:val="000000" w:themeColor="text1"/>
        </w:rPr>
        <w:t>Holtain</w:t>
      </w:r>
      <w:proofErr w:type="spellEnd"/>
      <w:r w:rsidR="00471899">
        <w:rPr>
          <w:color w:val="000000" w:themeColor="text1"/>
        </w:rPr>
        <w:t xml:space="preserve"> Ltd., UK</w:t>
      </w:r>
      <w:r w:rsidR="00471899" w:rsidRPr="00E67BF2">
        <w:rPr>
          <w:color w:val="000000" w:themeColor="text1"/>
        </w:rPr>
        <w:t>).</w:t>
      </w:r>
    </w:p>
    <w:p w:rsidR="00471899" w:rsidRDefault="00471899" w:rsidP="003033A0">
      <w:pPr>
        <w:jc w:val="both"/>
        <w:rPr>
          <w:color w:val="000000" w:themeColor="text1"/>
        </w:rPr>
      </w:pPr>
    </w:p>
    <w:p w:rsidR="00EC37A8" w:rsidRDefault="00EC37A8" w:rsidP="00EC37A8">
      <w:pPr>
        <w:jc w:val="both"/>
      </w:pPr>
      <w:r>
        <w:t>BODY MASS</w:t>
      </w:r>
    </w:p>
    <w:p w:rsidR="00EC37A8" w:rsidRDefault="00EC37A8" w:rsidP="00EC37A8">
      <w:pPr>
        <w:jc w:val="both"/>
      </w:pPr>
      <w:r>
        <w:t xml:space="preserve">The weight of each participant was measured to the </w:t>
      </w:r>
      <w:r w:rsidRPr="00C344EB">
        <w:rPr>
          <w:color w:val="000000" w:themeColor="text1"/>
        </w:rPr>
        <w:t xml:space="preserve">nearest </w:t>
      </w:r>
      <w:r>
        <w:rPr>
          <w:color w:val="000000" w:themeColor="text1"/>
        </w:rPr>
        <w:t>0.1 kg</w:t>
      </w:r>
      <w:r w:rsidRPr="00C344EB">
        <w:rPr>
          <w:color w:val="000000" w:themeColor="text1"/>
        </w:rPr>
        <w:t xml:space="preserve"> </w:t>
      </w:r>
      <w:r>
        <w:t>using electronic scales (</w:t>
      </w:r>
      <w:r w:rsidRPr="000B6C69">
        <w:rPr>
          <w:color w:val="000000" w:themeColor="text1"/>
        </w:rPr>
        <w:t>TANITA</w:t>
      </w:r>
      <w:r>
        <w:rPr>
          <w:color w:val="000000" w:themeColor="text1"/>
        </w:rPr>
        <w:t xml:space="preserve"> Inner Scan Body Composition Monitor-BC453</w:t>
      </w:r>
      <w:r w:rsidRPr="000B6C69">
        <w:rPr>
          <w:color w:val="000000" w:themeColor="text1"/>
        </w:rPr>
        <w:t xml:space="preserve">, Tokyo) </w:t>
      </w:r>
      <w:r>
        <w:t xml:space="preserve">whilst they wore minimal clothing (lightweight shorts and t-shirt only). </w:t>
      </w:r>
    </w:p>
    <w:p w:rsidR="00EC37A8" w:rsidRDefault="00EC37A8" w:rsidP="003033A0">
      <w:pPr>
        <w:jc w:val="both"/>
        <w:rPr>
          <w:color w:val="000000" w:themeColor="text1"/>
        </w:rPr>
      </w:pPr>
    </w:p>
    <w:p w:rsidR="00471899" w:rsidRDefault="00471899" w:rsidP="003033A0">
      <w:pPr>
        <w:jc w:val="both"/>
        <w:rPr>
          <w:color w:val="000000" w:themeColor="text1"/>
        </w:rPr>
      </w:pPr>
      <w:r>
        <w:rPr>
          <w:color w:val="000000" w:themeColor="text1"/>
        </w:rPr>
        <w:t>BODY MASS INDEX</w:t>
      </w:r>
    </w:p>
    <w:p w:rsidR="00471899" w:rsidRDefault="00471899" w:rsidP="003033A0">
      <w:pPr>
        <w:jc w:val="both"/>
        <w:rPr>
          <w:color w:val="000000" w:themeColor="text1"/>
        </w:rPr>
      </w:pPr>
      <w:r>
        <w:rPr>
          <w:color w:val="000000" w:themeColor="text1"/>
        </w:rPr>
        <w:t>Body mass index was body mass (kilograms) divided by height (m) squared.</w:t>
      </w:r>
    </w:p>
    <w:p w:rsidR="00EC37A8" w:rsidRDefault="00EC37A8" w:rsidP="003033A0">
      <w:pPr>
        <w:tabs>
          <w:tab w:val="left" w:pos="3119"/>
        </w:tabs>
        <w:jc w:val="both"/>
        <w:rPr>
          <w:color w:val="000000" w:themeColor="text1"/>
        </w:rPr>
      </w:pPr>
      <w:r>
        <w:rPr>
          <w:color w:val="000000" w:themeColor="text1"/>
        </w:rPr>
        <w:lastRenderedPageBreak/>
        <w:t xml:space="preserve">WAIST </w:t>
      </w:r>
      <w:r w:rsidR="005E0C81">
        <w:rPr>
          <w:color w:val="000000" w:themeColor="text1"/>
        </w:rPr>
        <w:t>AND</w:t>
      </w:r>
      <w:r>
        <w:rPr>
          <w:color w:val="000000" w:themeColor="text1"/>
        </w:rPr>
        <w:t xml:space="preserve"> HIP CIRCUMFERENCE</w:t>
      </w:r>
      <w:r w:rsidR="005E0C81">
        <w:rPr>
          <w:color w:val="000000" w:themeColor="text1"/>
        </w:rPr>
        <w:t>S</w:t>
      </w:r>
    </w:p>
    <w:p w:rsidR="00EC37A8" w:rsidRDefault="00EC37A8" w:rsidP="003033A0">
      <w:pPr>
        <w:tabs>
          <w:tab w:val="left" w:pos="3119"/>
        </w:tabs>
        <w:jc w:val="both"/>
        <w:rPr>
          <w:color w:val="000000" w:themeColor="text1"/>
        </w:rPr>
      </w:pPr>
      <w:r w:rsidRPr="00EC37A8">
        <w:rPr>
          <w:color w:val="000000" w:themeColor="text1"/>
        </w:rPr>
        <w:t xml:space="preserve">Waist </w:t>
      </w:r>
      <w:r w:rsidR="005E0C81">
        <w:rPr>
          <w:color w:val="000000" w:themeColor="text1"/>
        </w:rPr>
        <w:t>&amp;</w:t>
      </w:r>
      <w:r w:rsidRPr="00EC37A8">
        <w:rPr>
          <w:color w:val="000000" w:themeColor="text1"/>
        </w:rPr>
        <w:t xml:space="preserve"> hip circumferences were</w:t>
      </w:r>
      <w:r>
        <w:rPr>
          <w:color w:val="000000" w:themeColor="text1"/>
        </w:rPr>
        <w:t xml:space="preserve"> measured </w:t>
      </w:r>
      <w:r w:rsidR="005E0C81">
        <w:rPr>
          <w:color w:val="000000" w:themeColor="text1"/>
        </w:rPr>
        <w:t xml:space="preserve">to the </w:t>
      </w:r>
      <w:r>
        <w:rPr>
          <w:color w:val="000000" w:themeColor="text1"/>
        </w:rPr>
        <w:t>nearest 0.1 cm. W</w:t>
      </w:r>
      <w:r w:rsidRPr="00EC37A8">
        <w:rPr>
          <w:color w:val="000000" w:themeColor="text1"/>
        </w:rPr>
        <w:t>aist circumference was taken at the midpoint between the lower margin of the last palpable rib and the top of the iliac crest and hip circumference was measured at the widest part of the buttocks.</w:t>
      </w:r>
    </w:p>
    <w:p w:rsidR="00EC37A8" w:rsidRDefault="00EC37A8" w:rsidP="003033A0">
      <w:pPr>
        <w:tabs>
          <w:tab w:val="left" w:pos="3119"/>
        </w:tabs>
        <w:jc w:val="both"/>
        <w:rPr>
          <w:color w:val="000000" w:themeColor="text1"/>
        </w:rPr>
      </w:pPr>
    </w:p>
    <w:p w:rsidR="005E0C81" w:rsidRDefault="009A4033" w:rsidP="005E0C81">
      <w:pPr>
        <w:tabs>
          <w:tab w:val="left" w:pos="3119"/>
        </w:tabs>
        <w:jc w:val="both"/>
        <w:rPr>
          <w:color w:val="000000" w:themeColor="text1"/>
        </w:rPr>
      </w:pPr>
      <w:r>
        <w:rPr>
          <w:color w:val="000000" w:themeColor="text1"/>
        </w:rPr>
        <w:t>INCREMENTAL EXERCISE TEST</w:t>
      </w:r>
    </w:p>
    <w:p w:rsidR="00EC37A8" w:rsidRPr="005E0C81" w:rsidRDefault="00EC37A8" w:rsidP="005E0C81">
      <w:pPr>
        <w:tabs>
          <w:tab w:val="left" w:pos="3119"/>
        </w:tabs>
        <w:jc w:val="both"/>
        <w:rPr>
          <w:color w:val="000000" w:themeColor="text1"/>
        </w:rPr>
      </w:pPr>
      <w:r>
        <w:t xml:space="preserve">In both studies, participants completed incremental exercise tests on an electronically-braked ergometer. In the </w:t>
      </w:r>
      <w:r w:rsidRPr="00EC37A8">
        <w:rPr>
          <w:b/>
        </w:rPr>
        <w:t>Acute Study</w:t>
      </w:r>
      <w:r>
        <w:t xml:space="preserve">, the starting intensity was 35 W and increased by 35 W every 3 min until volitional exhaustion. In the </w:t>
      </w:r>
      <w:r w:rsidRPr="00EC37A8">
        <w:rPr>
          <w:b/>
        </w:rPr>
        <w:t>Training Study</w:t>
      </w:r>
      <w:r>
        <w:t xml:space="preserve">, the starting intensity was 50 W which was increased by 25 W every 3 min. </w:t>
      </w:r>
      <w:r w:rsidR="005E0C81">
        <w:t>C</w:t>
      </w:r>
      <w:r>
        <w:t>ontinuous breath-by-breath measurements were recorded (</w:t>
      </w:r>
      <w:r w:rsidRPr="00EC37A8">
        <w:rPr>
          <w:b/>
        </w:rPr>
        <w:t>Acute Study</w:t>
      </w:r>
      <w:r>
        <w:t xml:space="preserve">: </w:t>
      </w:r>
      <w:proofErr w:type="spellStart"/>
      <w:r>
        <w:t>Oxycon</w:t>
      </w:r>
      <w:proofErr w:type="spellEnd"/>
      <w:r>
        <w:t xml:space="preserve"> Pro, </w:t>
      </w:r>
      <w:proofErr w:type="spellStart"/>
      <w:r>
        <w:t>Jeager</w:t>
      </w:r>
      <w:proofErr w:type="spellEnd"/>
      <w:r>
        <w:t xml:space="preserve">, Wurzburg, Germany; </w:t>
      </w:r>
      <w:r w:rsidRPr="00EC37A8">
        <w:rPr>
          <w:b/>
        </w:rPr>
        <w:t>Training Study</w:t>
      </w:r>
      <w:r>
        <w:t xml:space="preserve">: TrueOne2400, </w:t>
      </w:r>
      <w:proofErr w:type="spellStart"/>
      <w:r>
        <w:t>ParvoMedics</w:t>
      </w:r>
      <w:proofErr w:type="spellEnd"/>
      <w:r>
        <w:t xml:space="preserve">, </w:t>
      </w:r>
      <w:proofErr w:type="gramStart"/>
      <w:r>
        <w:t>Sandy</w:t>
      </w:r>
      <w:proofErr w:type="gramEnd"/>
      <w:r>
        <w:t>, USA). Volume and gas analyzers were calibrated using a 3-L calibration syringe and a</w:t>
      </w:r>
      <w:r w:rsidR="005E0C81">
        <w:t xml:space="preserve"> known</w:t>
      </w:r>
      <w:r>
        <w:t xml:space="preserve"> calibration gas (16.04% O</w:t>
      </w:r>
      <w:r w:rsidRPr="00494477">
        <w:rPr>
          <w:vertAlign w:val="subscript"/>
        </w:rPr>
        <w:t>2</w:t>
      </w:r>
      <w:r>
        <w:t>, 5.06% CO</w:t>
      </w:r>
      <w:r w:rsidRPr="00494477">
        <w:rPr>
          <w:vertAlign w:val="subscript"/>
        </w:rPr>
        <w:t>2</w:t>
      </w:r>
      <w:r>
        <w:t xml:space="preserve">; BOC Industrial Gases, Linde AG, Germany). </w:t>
      </w:r>
    </w:p>
    <w:p w:rsidR="00EC37A8" w:rsidRDefault="00EC37A8" w:rsidP="003033A0">
      <w:pPr>
        <w:autoSpaceDE w:val="0"/>
        <w:autoSpaceDN w:val="0"/>
        <w:adjustRightInd w:val="0"/>
        <w:jc w:val="both"/>
        <w:rPr>
          <w:lang w:eastAsia="en-GB"/>
        </w:rPr>
      </w:pPr>
    </w:p>
    <w:p w:rsidR="00E77BD4" w:rsidRPr="003033A0" w:rsidRDefault="00471899" w:rsidP="003033A0">
      <w:pPr>
        <w:autoSpaceDE w:val="0"/>
        <w:autoSpaceDN w:val="0"/>
        <w:adjustRightInd w:val="0"/>
        <w:jc w:val="both"/>
        <w:rPr>
          <w:lang w:eastAsia="en-GB"/>
        </w:rPr>
      </w:pPr>
      <w:r w:rsidRPr="003033A0">
        <w:rPr>
          <w:lang w:eastAsia="en-GB"/>
        </w:rPr>
        <w:t>PEAK POWER OUTPUT (P</w:t>
      </w:r>
      <w:r w:rsidR="00E77BD4" w:rsidRPr="003033A0">
        <w:rPr>
          <w:lang w:eastAsia="en-GB"/>
        </w:rPr>
        <w:t>PO)</w:t>
      </w:r>
    </w:p>
    <w:p w:rsidR="00E77BD4" w:rsidRDefault="00471899" w:rsidP="003033A0">
      <w:pPr>
        <w:autoSpaceDE w:val="0"/>
        <w:autoSpaceDN w:val="0"/>
        <w:adjustRightInd w:val="0"/>
        <w:jc w:val="both"/>
        <w:rPr>
          <w:lang w:eastAsia="en-GB"/>
        </w:rPr>
      </w:pPr>
      <w:r>
        <w:rPr>
          <w:lang w:eastAsia="en-GB"/>
        </w:rPr>
        <w:t xml:space="preserve">Peak </w:t>
      </w:r>
      <w:r w:rsidR="00DF6E44">
        <w:rPr>
          <w:lang w:eastAsia="en-GB"/>
        </w:rPr>
        <w:t>power o</w:t>
      </w:r>
      <w:r>
        <w:rPr>
          <w:lang w:eastAsia="en-GB"/>
        </w:rPr>
        <w:t>utput</w:t>
      </w:r>
      <w:r w:rsidR="00E77BD4" w:rsidRPr="00E77BD4">
        <w:rPr>
          <w:lang w:eastAsia="en-GB"/>
        </w:rPr>
        <w:t xml:space="preserve"> was the work rate of the last completed stage, plus the fraction of time in the final non-completed stage, multiplied by the work rate increment.</w:t>
      </w:r>
    </w:p>
    <w:p w:rsidR="00471899" w:rsidRDefault="00471899" w:rsidP="003033A0">
      <w:pPr>
        <w:autoSpaceDE w:val="0"/>
        <w:autoSpaceDN w:val="0"/>
        <w:adjustRightInd w:val="0"/>
        <w:jc w:val="both"/>
        <w:rPr>
          <w:i/>
          <w:lang w:eastAsia="en-GB"/>
        </w:rPr>
      </w:pPr>
    </w:p>
    <w:p w:rsidR="00E77BD4" w:rsidRPr="003033A0" w:rsidRDefault="00E77BD4" w:rsidP="003033A0">
      <w:pPr>
        <w:autoSpaceDE w:val="0"/>
        <w:autoSpaceDN w:val="0"/>
        <w:adjustRightInd w:val="0"/>
        <w:jc w:val="both"/>
        <w:rPr>
          <w:lang w:eastAsia="en-GB"/>
        </w:rPr>
      </w:pPr>
      <w:r w:rsidRPr="003033A0">
        <w:rPr>
          <w:lang w:eastAsia="en-GB"/>
        </w:rPr>
        <w:t>VO</w:t>
      </w:r>
      <w:r w:rsidRPr="003033A0">
        <w:rPr>
          <w:vertAlign w:val="subscript"/>
          <w:lang w:eastAsia="en-GB"/>
        </w:rPr>
        <w:t>2</w:t>
      </w:r>
      <w:r w:rsidRPr="003033A0">
        <w:rPr>
          <w:lang w:eastAsia="en-GB"/>
        </w:rPr>
        <w:t xml:space="preserve"> PEAK </w:t>
      </w:r>
    </w:p>
    <w:p w:rsidR="00E77BD4" w:rsidRDefault="00E77BD4" w:rsidP="003033A0">
      <w:pPr>
        <w:autoSpaceDE w:val="0"/>
        <w:autoSpaceDN w:val="0"/>
        <w:adjustRightInd w:val="0"/>
        <w:jc w:val="both"/>
        <w:rPr>
          <w:lang w:eastAsia="en-GB"/>
        </w:rPr>
      </w:pPr>
      <w:r w:rsidRPr="00E77BD4">
        <w:rPr>
          <w:lang w:eastAsia="en-GB"/>
        </w:rPr>
        <w:t>Peak oxygen uptake (VO2 peak) was taken as the highest average</w:t>
      </w:r>
      <w:r w:rsidR="00163651">
        <w:rPr>
          <w:lang w:eastAsia="en-GB"/>
        </w:rPr>
        <w:t xml:space="preserve"> </w:t>
      </w:r>
      <w:r w:rsidR="001632FA">
        <w:rPr>
          <w:lang w:eastAsia="en-GB"/>
        </w:rPr>
        <w:t xml:space="preserve">recorded </w:t>
      </w:r>
      <w:r w:rsidR="00163651">
        <w:rPr>
          <w:lang w:eastAsia="en-GB"/>
        </w:rPr>
        <w:t>oxygen uptake</w:t>
      </w:r>
      <w:r w:rsidRPr="00E77BD4">
        <w:rPr>
          <w:lang w:eastAsia="en-GB"/>
        </w:rPr>
        <w:t xml:space="preserve"> </w:t>
      </w:r>
      <w:r w:rsidR="001632FA">
        <w:rPr>
          <w:lang w:eastAsia="en-GB"/>
        </w:rPr>
        <w:t xml:space="preserve">value </w:t>
      </w:r>
      <w:r w:rsidRPr="00E77BD4">
        <w:rPr>
          <w:lang w:eastAsia="en-GB"/>
        </w:rPr>
        <w:t>over a rolling 30 second period.</w:t>
      </w:r>
    </w:p>
    <w:p w:rsidR="00E77BD4" w:rsidRDefault="00E77BD4" w:rsidP="003033A0">
      <w:pPr>
        <w:autoSpaceDE w:val="0"/>
        <w:autoSpaceDN w:val="0"/>
        <w:adjustRightInd w:val="0"/>
        <w:jc w:val="both"/>
        <w:rPr>
          <w:lang w:eastAsia="en-GB"/>
        </w:rPr>
      </w:pPr>
    </w:p>
    <w:p w:rsidR="00EC37A8" w:rsidRDefault="009A4033" w:rsidP="0010622C">
      <w:pPr>
        <w:jc w:val="both"/>
        <w:rPr>
          <w:b/>
        </w:rPr>
      </w:pPr>
      <w:r>
        <w:rPr>
          <w:b/>
        </w:rPr>
        <w:t xml:space="preserve">ADDITIONAL MEASURES FOR </w:t>
      </w:r>
      <w:r w:rsidR="00EC37A8" w:rsidRPr="00EC37A8">
        <w:rPr>
          <w:b/>
        </w:rPr>
        <w:t>ACUTE STUDY</w:t>
      </w:r>
      <w:r w:rsidR="003C491A">
        <w:rPr>
          <w:b/>
        </w:rPr>
        <w:t xml:space="preserve"> (EXCEL FILE: TAB 1)</w:t>
      </w:r>
    </w:p>
    <w:p w:rsidR="0010622C" w:rsidRDefault="0010622C" w:rsidP="0010622C">
      <w:pPr>
        <w:jc w:val="both"/>
        <w:rPr>
          <w:b/>
        </w:rPr>
      </w:pPr>
    </w:p>
    <w:p w:rsidR="00EC37A8" w:rsidRDefault="00EC37A8" w:rsidP="0010622C">
      <w:pPr>
        <w:jc w:val="both"/>
      </w:pPr>
      <w:r>
        <w:t>PLASMA GLUCOSE CONCENTRATIONS</w:t>
      </w:r>
    </w:p>
    <w:p w:rsidR="00EC37A8" w:rsidRPr="00EC37A8" w:rsidRDefault="005E0C81" w:rsidP="003033A0">
      <w:pPr>
        <w:jc w:val="both"/>
      </w:pPr>
      <w:r>
        <w:t xml:space="preserve">At each time point (as specified in the manuscript and excel data file) </w:t>
      </w:r>
      <w:r w:rsidR="00EC37A8" w:rsidRPr="00AF2122">
        <w:t>10 mL blood was sampled from an antecubital forearm vein and 6 mL</w:t>
      </w:r>
      <w:r w:rsidR="0010622C">
        <w:t xml:space="preserve"> of the sample</w:t>
      </w:r>
      <w:r w:rsidR="00EC37A8" w:rsidRPr="00AF2122">
        <w:t xml:space="preserve"> was dispensed into ethylenediaminetetraacetic acid-coated tubes and centrifuged (4°C at 3500 rpm) for 15 min. Resultant plasma was dispensed into 0.5 mL aliquots and frozen at -20°C, before</w:t>
      </w:r>
      <w:r w:rsidR="00EC37A8">
        <w:t xml:space="preserve"> storage at -80°C. Plasma glucose co</w:t>
      </w:r>
      <w:r w:rsidR="00276B16">
        <w:t xml:space="preserve">ncentrations were measured on </w:t>
      </w:r>
      <w:r w:rsidR="00EC37A8" w:rsidRPr="00AF2122">
        <w:t>an ILAB 650 Clinical Chemistry Analyzer (Instrumentation Laboratory, Warrington, UK)</w:t>
      </w:r>
      <w:r w:rsidR="00EC37A8">
        <w:t xml:space="preserve">. </w:t>
      </w:r>
    </w:p>
    <w:p w:rsidR="00EC37A8" w:rsidRDefault="00EC37A8" w:rsidP="003033A0">
      <w:pPr>
        <w:jc w:val="both"/>
      </w:pPr>
    </w:p>
    <w:p w:rsidR="00276B16" w:rsidRDefault="00276B16" w:rsidP="00276B16">
      <w:pPr>
        <w:jc w:val="both"/>
      </w:pPr>
      <w:r>
        <w:t>SERUM INSULIN CONCENTRATIONS</w:t>
      </w:r>
    </w:p>
    <w:p w:rsidR="00276B16" w:rsidRDefault="005E0C81" w:rsidP="00276B16">
      <w:pPr>
        <w:jc w:val="both"/>
      </w:pPr>
      <w:r>
        <w:t xml:space="preserve">At each time point (as specified in the manuscript and excel data file) </w:t>
      </w:r>
      <w:r w:rsidR="00276B16" w:rsidRPr="00AF2122">
        <w:t>10 mL blood was sampled from an antecubital forearm vein</w:t>
      </w:r>
      <w:r w:rsidR="00276B16">
        <w:t xml:space="preserve"> and 4 mL</w:t>
      </w:r>
      <w:r w:rsidR="00276B16" w:rsidRPr="00AF2122">
        <w:t xml:space="preserve"> was allowed to clot in a plain vacutainer</w:t>
      </w:r>
      <w:r w:rsidR="00276B16">
        <w:t xml:space="preserve"> for 10 min. The tube was then </w:t>
      </w:r>
      <w:r w:rsidR="00276B16" w:rsidRPr="00AF2122">
        <w:t xml:space="preserve">centrifuged (4°C at 3500 rpm) for 15 min. Resultant </w:t>
      </w:r>
      <w:r w:rsidR="00276B16">
        <w:t>serum</w:t>
      </w:r>
      <w:r w:rsidR="00276B16" w:rsidRPr="00AF2122">
        <w:t xml:space="preserve"> was dispensed into 0.5 mL aliquots and frozen at -20°C, before</w:t>
      </w:r>
      <w:r w:rsidR="00276B16">
        <w:t xml:space="preserve"> storage at -80°C. </w:t>
      </w:r>
      <w:r w:rsidR="00276B16" w:rsidRPr="00AF2122">
        <w:t xml:space="preserve">Serum insulin concentrations were measured using an ELISA kit (Invitrogen; Cat#KAQ1251) and </w:t>
      </w:r>
      <w:proofErr w:type="spellStart"/>
      <w:r w:rsidR="00276B16" w:rsidRPr="00AF2122">
        <w:t>Biotek</w:t>
      </w:r>
      <w:proofErr w:type="spellEnd"/>
      <w:r w:rsidR="00276B16" w:rsidRPr="00AF2122">
        <w:t xml:space="preserve"> ELx800 </w:t>
      </w:r>
      <w:proofErr w:type="spellStart"/>
      <w:r w:rsidR="00276B16" w:rsidRPr="00AF2122">
        <w:t>analyzer</w:t>
      </w:r>
      <w:proofErr w:type="spellEnd"/>
      <w:r w:rsidR="00276B16" w:rsidRPr="00AF2122">
        <w:t xml:space="preserve"> (</w:t>
      </w:r>
      <w:proofErr w:type="spellStart"/>
      <w:r w:rsidR="00276B16" w:rsidRPr="00AF2122">
        <w:t>Biotek</w:t>
      </w:r>
      <w:proofErr w:type="spellEnd"/>
      <w:r w:rsidR="00276B16" w:rsidRPr="00AF2122">
        <w:t xml:space="preserve"> Instruments, Vermont, USA).</w:t>
      </w:r>
    </w:p>
    <w:p w:rsidR="00276B16" w:rsidRDefault="00276B16" w:rsidP="00276B16">
      <w:pPr>
        <w:jc w:val="both"/>
      </w:pPr>
    </w:p>
    <w:p w:rsidR="00276B16" w:rsidRDefault="00276B16" w:rsidP="00276B16">
      <w:pPr>
        <w:jc w:val="both"/>
      </w:pPr>
      <w:r>
        <w:t>PLASMA NON-ESTERIFIED FATTY ACID (NEFA) CONCENTRATIONS</w:t>
      </w:r>
    </w:p>
    <w:p w:rsidR="00276B16" w:rsidRPr="00EC37A8" w:rsidRDefault="0010622C" w:rsidP="00276B16">
      <w:pPr>
        <w:jc w:val="both"/>
      </w:pPr>
      <w:r>
        <w:t xml:space="preserve">At each time point (as specified in the manuscript and excel data file) </w:t>
      </w:r>
      <w:r w:rsidRPr="00AF2122">
        <w:t>10 mL blood was sampled from an antecubital forearm vein and 6 mL</w:t>
      </w:r>
      <w:r>
        <w:t xml:space="preserve"> of the sample</w:t>
      </w:r>
      <w:r w:rsidRPr="00AF2122">
        <w:t xml:space="preserve"> was dispensed into ethylenediaminetetraacetic acid-coated tubes and centrifug</w:t>
      </w:r>
      <w:r>
        <w:t>ed (4°C at 3500 rpm) for 15 min</w:t>
      </w:r>
      <w:r w:rsidR="00276B16" w:rsidRPr="00AF2122">
        <w:t>. Resultant plasma was dispensed into 0.5 mL aliquots and frozen at -20°C, before</w:t>
      </w:r>
      <w:r w:rsidR="00276B16">
        <w:t xml:space="preserve"> storage at -80°C. Plasma NEFA concentrations were measured on </w:t>
      </w:r>
      <w:r w:rsidR="00276B16" w:rsidRPr="00AF2122">
        <w:t>an ILAB 650 Clinical Chemistry Analyzer (Instrumentation Laboratory, Warrington, UK)</w:t>
      </w:r>
      <w:r w:rsidR="00276B16">
        <w:t xml:space="preserve">. </w:t>
      </w:r>
    </w:p>
    <w:p w:rsidR="00276B16" w:rsidRDefault="00276B16" w:rsidP="00276B16">
      <w:pPr>
        <w:jc w:val="both"/>
      </w:pPr>
    </w:p>
    <w:p w:rsidR="00F22819" w:rsidRDefault="00F22819">
      <w:r>
        <w:br w:type="page"/>
      </w:r>
    </w:p>
    <w:p w:rsidR="00426549" w:rsidRDefault="00426549" w:rsidP="00426549">
      <w:pPr>
        <w:jc w:val="both"/>
      </w:pPr>
      <w:r>
        <w:lastRenderedPageBreak/>
        <w:t>PLASMA GLYCEROL CONCENTRATIONS</w:t>
      </w:r>
    </w:p>
    <w:p w:rsidR="00426549" w:rsidRPr="00EC37A8" w:rsidRDefault="0010622C" w:rsidP="00426549">
      <w:pPr>
        <w:jc w:val="both"/>
      </w:pPr>
      <w:r>
        <w:t xml:space="preserve">At each time point (as specified in the manuscript and excel data file) </w:t>
      </w:r>
      <w:r w:rsidRPr="00AF2122">
        <w:t>10 mL blood was sampled from an antecubital forearm vein and 6 mL</w:t>
      </w:r>
      <w:r>
        <w:t xml:space="preserve"> of the sample</w:t>
      </w:r>
      <w:r w:rsidRPr="00AF2122">
        <w:t xml:space="preserve"> was dispensed into ethylenediaminetetraacetic acid-coated tubes and centrifug</w:t>
      </w:r>
      <w:r>
        <w:t>ed (4°C at 3500 rpm) for 15 min</w:t>
      </w:r>
      <w:r w:rsidR="00426549" w:rsidRPr="00AF2122">
        <w:t>. Resultant plasma was dispensed into 0.5 mL aliquots and frozen at -20°C, before</w:t>
      </w:r>
      <w:r w:rsidR="00426549">
        <w:t xml:space="preserve"> storage at -80°C. Plasma glycerol concentrations were measured on </w:t>
      </w:r>
      <w:r w:rsidR="00426549" w:rsidRPr="00AF2122">
        <w:t>an ILAB 650 Clinical Chemistry Analyzer (Instrumentation Laboratory, Warrington, UK)</w:t>
      </w:r>
      <w:r w:rsidR="00426549">
        <w:t xml:space="preserve">. </w:t>
      </w:r>
    </w:p>
    <w:p w:rsidR="00426549" w:rsidRPr="00EC37A8" w:rsidRDefault="00426549" w:rsidP="00276B16">
      <w:pPr>
        <w:jc w:val="both"/>
      </w:pPr>
    </w:p>
    <w:p w:rsidR="00EC37A8" w:rsidRDefault="00426549" w:rsidP="003033A0">
      <w:pPr>
        <w:jc w:val="both"/>
      </w:pPr>
      <w:r>
        <w:t>WHOLE-BODY CARBOHYDRATE</w:t>
      </w:r>
      <w:r w:rsidR="00FB4EB0">
        <w:t xml:space="preserve"> AND FAT</w:t>
      </w:r>
      <w:r>
        <w:t xml:space="preserve"> OXIDATION</w:t>
      </w:r>
    </w:p>
    <w:p w:rsidR="00426549" w:rsidRDefault="00426549" w:rsidP="003033A0">
      <w:pPr>
        <w:jc w:val="both"/>
        <w:rPr>
          <w:rFonts w:cs="Arial"/>
        </w:rPr>
      </w:pPr>
      <w:r w:rsidRPr="00015408">
        <w:rPr>
          <w:rFonts w:cs="Arial"/>
        </w:rPr>
        <w:t>Rates of</w:t>
      </w:r>
      <w:r w:rsidR="00FB4EB0">
        <w:rPr>
          <w:rFonts w:cs="Arial"/>
        </w:rPr>
        <w:t xml:space="preserve"> whole-body</w:t>
      </w:r>
      <w:r w:rsidRPr="00015408">
        <w:rPr>
          <w:rFonts w:cs="Arial"/>
        </w:rPr>
        <w:t xml:space="preserve"> carbohydrate</w:t>
      </w:r>
      <w:r w:rsidR="00FB4EB0">
        <w:rPr>
          <w:rFonts w:cs="Arial"/>
        </w:rPr>
        <w:t xml:space="preserve"> and fat</w:t>
      </w:r>
      <w:r w:rsidRPr="00015408">
        <w:rPr>
          <w:rFonts w:cs="Arial"/>
        </w:rPr>
        <w:t xml:space="preserve"> </w:t>
      </w:r>
      <w:r w:rsidR="00FB4EB0">
        <w:rPr>
          <w:rFonts w:cs="Arial"/>
        </w:rPr>
        <w:t>oxidation</w:t>
      </w:r>
      <w:r w:rsidRPr="00015408">
        <w:rPr>
          <w:rFonts w:cs="Arial"/>
        </w:rPr>
        <w:t xml:space="preserve"> were estimated from V̇O</w:t>
      </w:r>
      <w:r w:rsidRPr="00015408">
        <w:rPr>
          <w:rFonts w:cs="Arial"/>
          <w:vertAlign w:val="subscript"/>
        </w:rPr>
        <w:t xml:space="preserve">2 </w:t>
      </w:r>
      <w:r w:rsidRPr="00015408">
        <w:rPr>
          <w:rFonts w:cs="Arial"/>
        </w:rPr>
        <w:t>and V̇CO</w:t>
      </w:r>
      <w:r w:rsidRPr="00015408">
        <w:rPr>
          <w:rFonts w:cs="Arial"/>
          <w:vertAlign w:val="subscript"/>
        </w:rPr>
        <w:t xml:space="preserve">2 </w:t>
      </w:r>
      <w:r w:rsidRPr="00015408">
        <w:rPr>
          <w:rFonts w:cs="Arial"/>
        </w:rPr>
        <w:t xml:space="preserve">values </w:t>
      </w:r>
      <w:r>
        <w:rPr>
          <w:rFonts w:cs="Arial"/>
        </w:rPr>
        <w:t>(assessed using indirect calorimetry</w:t>
      </w:r>
      <w:r w:rsidR="00FB4EB0">
        <w:rPr>
          <w:rFonts w:cs="Arial"/>
        </w:rPr>
        <w:t xml:space="preserve"> </w:t>
      </w:r>
      <w:r w:rsidR="00FB4EB0">
        <w:t>from expired air samples which were collected at 25-30 and 55-60 min of exercise</w:t>
      </w:r>
      <w:r>
        <w:rPr>
          <w:rFonts w:cs="Arial"/>
        </w:rPr>
        <w:t xml:space="preserve">) and </w:t>
      </w:r>
      <w:r w:rsidR="00FB4EB0">
        <w:rPr>
          <w:rFonts w:cs="Arial"/>
        </w:rPr>
        <w:t>via stoichiometric equations</w:t>
      </w:r>
      <w:r w:rsidRPr="00015408">
        <w:rPr>
          <w:rFonts w:cs="Arial"/>
        </w:rPr>
        <w:t xml:space="preserve"> </w:t>
      </w:r>
      <w:r>
        <w:rPr>
          <w:rFonts w:cs="Arial"/>
        </w:rPr>
        <w:t xml:space="preserve">using </w:t>
      </w:r>
      <w:r w:rsidRPr="00015408">
        <w:rPr>
          <w:rFonts w:cs="Arial"/>
        </w:rPr>
        <w:t xml:space="preserve">research </w:t>
      </w:r>
      <w:r w:rsidR="00FB4EB0">
        <w:rPr>
          <w:rFonts w:cs="Arial"/>
        </w:rPr>
        <w:t>of</w:t>
      </w:r>
      <w:r w:rsidRPr="00015408">
        <w:rPr>
          <w:rFonts w:cs="Arial"/>
        </w:rPr>
        <w:t xml:space="preserve"> Frayn</w:t>
      </w:r>
      <w:r>
        <w:rPr>
          <w:rFonts w:cs="Arial"/>
        </w:rPr>
        <w:t xml:space="preserve"> </w:t>
      </w:r>
      <w:hyperlink r:id="rId5" w:history="1">
        <w:r>
          <w:rPr>
            <w:rStyle w:val="Hyperlink"/>
          </w:rPr>
          <w:t>https://www.physiology.org/doi/abs/10.1152/jappl.1983.55.2.628</w:t>
        </w:r>
      </w:hyperlink>
      <w:r>
        <w:t>.</w:t>
      </w:r>
      <w:r w:rsidR="00FB4EB0">
        <w:t xml:space="preserve"> </w:t>
      </w:r>
    </w:p>
    <w:p w:rsidR="0010622C" w:rsidRDefault="0010622C" w:rsidP="003033A0">
      <w:pPr>
        <w:jc w:val="both"/>
      </w:pPr>
    </w:p>
    <w:p w:rsidR="00EC37A8" w:rsidRDefault="00FB4EB0" w:rsidP="003033A0">
      <w:pPr>
        <w:jc w:val="both"/>
      </w:pPr>
      <w:r>
        <w:t xml:space="preserve">EXERCISE-INDUCED CHANGE IN LIPID DROPLET/FIBRE AREA </w:t>
      </w:r>
      <w:r w:rsidRPr="00FB4EB0">
        <w:t>(%)</w:t>
      </w:r>
    </w:p>
    <w:p w:rsidR="00EC37A8" w:rsidRDefault="003C491A" w:rsidP="003033A0">
      <w:pPr>
        <w:jc w:val="both"/>
      </w:pPr>
      <w:r>
        <w:rPr>
          <w:i/>
        </w:rPr>
        <w:t>V</w:t>
      </w:r>
      <w:r w:rsidRPr="00D72EA3">
        <w:rPr>
          <w:i/>
        </w:rPr>
        <w:t>astus lateralis</w:t>
      </w:r>
      <w:r>
        <w:t xml:space="preserve"> samples were collected under local anaesthesia (~</w:t>
      </w:r>
      <w:r w:rsidR="0010622C">
        <w:t xml:space="preserve"> </w:t>
      </w:r>
      <w:r>
        <w:t>5 mL 1 % lidocaine, Hameln Pharmaceuticals Ltd., Brockworth, UK), from a 3-6-mm incision at the anterior aspect of the thigh with a 5-mm Bergstrom biopsy needle technique adapted for suction. To enable the analysis of the intramuscular (IMTG) lipid content ~</w:t>
      </w:r>
      <w:r w:rsidR="0010622C">
        <w:t xml:space="preserve"> </w:t>
      </w:r>
      <w:r>
        <w:t>15-20 mg of each sample was embedded in Tissue-</w:t>
      </w:r>
      <w:proofErr w:type="spellStart"/>
      <w:r>
        <w:t>Tek</w:t>
      </w:r>
      <w:proofErr w:type="spellEnd"/>
      <w:r>
        <w:t xml:space="preserve"> OCT (Sigma Aldrich, Dorset, UK) on cork disc and frozen in cooled </w:t>
      </w:r>
      <w:proofErr w:type="spellStart"/>
      <w:r>
        <w:t>isopentane</w:t>
      </w:r>
      <w:proofErr w:type="spellEnd"/>
      <w:r>
        <w:t>, before being transferred into an aluminiu</w:t>
      </w:r>
      <w:r w:rsidR="0010622C">
        <w:t xml:space="preserve">m </w:t>
      </w:r>
      <w:proofErr w:type="spellStart"/>
      <w:r w:rsidR="0010622C">
        <w:t>cryotube</w:t>
      </w:r>
      <w:proofErr w:type="spellEnd"/>
      <w:r w:rsidR="0010622C">
        <w:t xml:space="preserve"> and stored at -80°C (</w:t>
      </w:r>
      <w:r w:rsidR="0010622C" w:rsidRPr="0010622C">
        <w:rPr>
          <w:i/>
        </w:rPr>
        <w:t>t</w:t>
      </w:r>
      <w:r w:rsidRPr="0010622C">
        <w:rPr>
          <w:i/>
        </w:rPr>
        <w:t>he</w:t>
      </w:r>
      <w:r>
        <w:t xml:space="preserve"> </w:t>
      </w:r>
      <w:r w:rsidRPr="0010622C">
        <w:rPr>
          <w:i/>
        </w:rPr>
        <w:t>methods used to measure the IMTG content of the muscle samples is</w:t>
      </w:r>
      <w:r w:rsidR="0010622C" w:rsidRPr="0010622C">
        <w:rPr>
          <w:i/>
        </w:rPr>
        <w:t xml:space="preserve"> detailed within the manuscript</w:t>
      </w:r>
      <w:r w:rsidR="0010622C">
        <w:t>).</w:t>
      </w:r>
      <w:r>
        <w:t xml:space="preserve"> </w:t>
      </w:r>
      <w:r w:rsidRPr="00FB52D7">
        <w:t xml:space="preserve">Quantification of the lipid droplets was performed using Image J software and the </w:t>
      </w:r>
      <w:r>
        <w:t>intramuscular lipid</w:t>
      </w:r>
      <w:r w:rsidRPr="00FB52D7">
        <w:t xml:space="preserve"> content of each sample was calculated as the percent area of </w:t>
      </w:r>
      <w:proofErr w:type="spellStart"/>
      <w:r w:rsidRPr="00FB52D7">
        <w:t>bodipy</w:t>
      </w:r>
      <w:proofErr w:type="spellEnd"/>
      <w:r w:rsidRPr="00FB52D7">
        <w:t xml:space="preserve"> staining of the total fibre area ([</w:t>
      </w:r>
      <w:proofErr w:type="spellStart"/>
      <w:r w:rsidRPr="00FB52D7">
        <w:t>bodipy</w:t>
      </w:r>
      <w:proofErr w:type="spellEnd"/>
      <w:r w:rsidRPr="00FB52D7">
        <w:t xml:space="preserve"> stained area [um</w:t>
      </w:r>
      <w:r w:rsidRPr="00FB52D7">
        <w:rPr>
          <w:vertAlign w:val="superscript"/>
        </w:rPr>
        <w:t>2</w:t>
      </w:r>
      <w:r w:rsidRPr="00FB52D7">
        <w:t>] / area of muscle [um</w:t>
      </w:r>
      <w:r w:rsidRPr="00FB52D7">
        <w:rPr>
          <w:vertAlign w:val="superscript"/>
        </w:rPr>
        <w:t>2</w:t>
      </w:r>
      <w:r w:rsidRPr="00FB52D7">
        <w:t>]*100).</w:t>
      </w:r>
      <w:r>
        <w:t xml:space="preserve"> The pre- and post-exercise samples were used to calculate the exercise-induced change in the lipid droplet of the samples.</w:t>
      </w:r>
    </w:p>
    <w:p w:rsidR="003C491A" w:rsidRDefault="003C491A" w:rsidP="003033A0">
      <w:pPr>
        <w:jc w:val="both"/>
      </w:pPr>
    </w:p>
    <w:p w:rsidR="003C491A" w:rsidRDefault="003C491A" w:rsidP="003033A0">
      <w:pPr>
        <w:jc w:val="both"/>
      </w:pPr>
      <w:r>
        <w:t>EXERCISE-INDUCED CHANGE IN MUSCLE GLYCOGEN CONCENTRATION</w:t>
      </w:r>
    </w:p>
    <w:p w:rsidR="003C491A" w:rsidRDefault="003C491A" w:rsidP="003C491A">
      <w:pPr>
        <w:jc w:val="both"/>
      </w:pPr>
      <w:r>
        <w:rPr>
          <w:i/>
        </w:rPr>
        <w:t>V</w:t>
      </w:r>
      <w:r w:rsidRPr="00D72EA3">
        <w:rPr>
          <w:i/>
        </w:rPr>
        <w:t>astus lateralis</w:t>
      </w:r>
      <w:r>
        <w:t xml:space="preserve"> samples were collected under local anaesthesia (~5 mL 1 % lidocaine, Hameln Pharmaceuticals Ltd., Brockworth, UK), from a 3-6-mm incision at the anterior aspect of the thigh with a 5-mm Bergstrom biopsy needle technique adapted for suction. Briefly, 10-15 mg of frozen tissue was powdered and transferred into a glass tube pre-cooled on dry ice. Thereafter, the samples were hydrolyzed by adding a 500 µl of 2M HCL and then incubated for 2 h at 95 ºC. After cooling to room temperature, 500µl 2M </w:t>
      </w:r>
      <w:proofErr w:type="spellStart"/>
      <w:r>
        <w:t>NaOH</w:t>
      </w:r>
      <w:proofErr w:type="spellEnd"/>
      <w:r>
        <w:t xml:space="preserve"> was added. Samples were centrifuged and the supernatant was analyzed for glucose concentrations </w:t>
      </w:r>
      <w:r w:rsidR="006D4B4A">
        <w:t>via</w:t>
      </w:r>
      <w:r>
        <w:t xml:space="preserve"> an ILAB 650 Clinical Chemistry Analyzer (Instrumentation Laboratory, Warrington, UK). The pre- and post-exercise muscle samples were used to calculate the exercise-induced change in the muscle glycogen concentration of samples.</w:t>
      </w:r>
    </w:p>
    <w:p w:rsidR="003C491A" w:rsidRDefault="003C491A" w:rsidP="003C491A">
      <w:pPr>
        <w:pStyle w:val="Paragraph"/>
        <w:ind w:firstLine="0"/>
        <w:jc w:val="both"/>
      </w:pPr>
    </w:p>
    <w:p w:rsidR="003C491A" w:rsidRDefault="003C491A" w:rsidP="003033A0">
      <w:pPr>
        <w:jc w:val="both"/>
      </w:pPr>
      <w:r>
        <w:t xml:space="preserve">EXERCISE-INDUCED CHANGE IN MRNA GENE EXPRESSION (fold-change). </w:t>
      </w:r>
    </w:p>
    <w:p w:rsidR="003C491A" w:rsidRPr="004408E3" w:rsidRDefault="003C491A" w:rsidP="004408E3">
      <w:pPr>
        <w:pStyle w:val="Body"/>
        <w:spacing w:after="0" w:line="240" w:lineRule="auto"/>
        <w:jc w:val="both"/>
        <w:rPr>
          <w:rFonts w:ascii="Times New Roman" w:hAnsi="Times New Roman" w:cs="Times New Roman"/>
          <w:b/>
        </w:rPr>
      </w:pPr>
      <w:r w:rsidRPr="003C491A">
        <w:rPr>
          <w:rFonts w:ascii="Times New Roman" w:hAnsi="Times New Roman" w:cs="Times New Roman"/>
          <w:i/>
        </w:rPr>
        <w:t>Vastus lateralis</w:t>
      </w:r>
      <w:r w:rsidRPr="003C491A">
        <w:rPr>
          <w:rFonts w:ascii="Times New Roman" w:hAnsi="Times New Roman" w:cs="Times New Roman"/>
        </w:rPr>
        <w:t xml:space="preserve"> samples were collected under local anaesthesia (~5 mL 1 % lidocaine, Hameln Pharmaceuticals Ltd., Brockworth, UK), from a 3-6-mm incision at the anterior aspect of the thigh with a 5-mm Bergstrom biopsy needle technique adapted for suction. The mRNA expression of 34 genes was analyzed using a custom RT2 Profiler PCR </w:t>
      </w:r>
      <w:r w:rsidRPr="0010622C">
        <w:rPr>
          <w:rFonts w:ascii="Times New Roman" w:hAnsi="Times New Roman" w:cs="Times New Roman"/>
        </w:rPr>
        <w:t>Array (</w:t>
      </w:r>
      <w:r w:rsidR="0010622C" w:rsidRPr="0010622C">
        <w:rPr>
          <w:rFonts w:ascii="Times New Roman" w:hAnsi="Times New Roman" w:cs="Times New Roman"/>
          <w:i/>
        </w:rPr>
        <w:t>the</w:t>
      </w:r>
      <w:r w:rsidR="0010622C" w:rsidRPr="0010622C">
        <w:rPr>
          <w:rFonts w:ascii="Times New Roman" w:hAnsi="Times New Roman" w:cs="Times New Roman"/>
        </w:rPr>
        <w:t xml:space="preserve"> </w:t>
      </w:r>
      <w:r w:rsidR="0010622C" w:rsidRPr="0010622C">
        <w:rPr>
          <w:rFonts w:ascii="Times New Roman" w:hAnsi="Times New Roman" w:cs="Times New Roman"/>
          <w:i/>
        </w:rPr>
        <w:t>methods used to measure the IMTG content of the muscle samples is detailed within the manuscript</w:t>
      </w:r>
      <w:r w:rsidRPr="0010622C">
        <w:rPr>
          <w:rFonts w:ascii="Times New Roman" w:hAnsi="Times New Roman" w:cs="Times New Roman"/>
        </w:rPr>
        <w:t>).</w:t>
      </w:r>
      <w:r w:rsidRPr="003C491A">
        <w:rPr>
          <w:rFonts w:ascii="Times New Roman" w:hAnsi="Times New Roman" w:cs="Times New Roman"/>
        </w:rPr>
        <w:t xml:space="preserve"> First, RNA was extracted from 20-40 mg of powdered muscle tissue using Tri reagent</w:t>
      </w:r>
      <w:r>
        <w:rPr>
          <w:rFonts w:ascii="Times New Roman" w:hAnsi="Times New Roman" w:cs="Times New Roman"/>
        </w:rPr>
        <w:t>. After addition of chloroform</w:t>
      </w:r>
      <w:r w:rsidRPr="003C491A">
        <w:rPr>
          <w:rFonts w:ascii="Times New Roman" w:hAnsi="Times New Roman" w:cs="Times New Roman"/>
        </w:rPr>
        <w:t xml:space="preserve">, tubes were mixed, incubated and centrifuged for 10 min at 4 </w:t>
      </w:r>
      <w:r w:rsidRPr="003C491A">
        <w:rPr>
          <w:rFonts w:ascii="Times New Roman" w:hAnsi="Times New Roman" w:cs="Times New Roman"/>
          <w:vertAlign w:val="superscript"/>
        </w:rPr>
        <w:t>o</w:t>
      </w:r>
      <w:r w:rsidRPr="003C491A">
        <w:rPr>
          <w:rFonts w:ascii="Times New Roman" w:hAnsi="Times New Roman" w:cs="Times New Roman"/>
        </w:rPr>
        <w:t xml:space="preserve">C at 12 000 g. The RNA phase was mixed with an equal volume of 70 % ethanol and RNA was purified. The LVis function of the FLUOstar </w:t>
      </w:r>
      <w:r w:rsidRPr="003C491A">
        <w:rPr>
          <w:rFonts w:ascii="Times New Roman" w:hAnsi="Times New Roman" w:cs="Times New Roman"/>
        </w:rPr>
        <w:lastRenderedPageBreak/>
        <w:t>Omega microplate reader was used to measure RNA to ensure all samples for each participant had the same amount of RNA</w:t>
      </w:r>
      <w:r w:rsidR="004408E3">
        <w:rPr>
          <w:rFonts w:ascii="Times New Roman" w:hAnsi="Times New Roman" w:cs="Times New Roman"/>
        </w:rPr>
        <w:t xml:space="preserve">, </w:t>
      </w:r>
      <w:r w:rsidRPr="003C491A">
        <w:rPr>
          <w:rFonts w:ascii="Times New Roman" w:hAnsi="Times New Roman" w:cs="Times New Roman"/>
        </w:rPr>
        <w:t xml:space="preserve">reverse transcribed to cDNA </w:t>
      </w:r>
      <w:r w:rsidR="004408E3">
        <w:rPr>
          <w:rFonts w:ascii="Times New Roman" w:hAnsi="Times New Roman" w:cs="Times New Roman"/>
        </w:rPr>
        <w:t xml:space="preserve">using </w:t>
      </w:r>
      <w:r w:rsidR="0010622C">
        <w:rPr>
          <w:rFonts w:ascii="Times New Roman" w:hAnsi="Times New Roman" w:cs="Times New Roman"/>
        </w:rPr>
        <w:t>a</w:t>
      </w:r>
      <w:r w:rsidR="004408E3">
        <w:rPr>
          <w:rFonts w:ascii="Times New Roman" w:hAnsi="Times New Roman" w:cs="Times New Roman"/>
        </w:rPr>
        <w:t xml:space="preserve"> RT2 First Strand kit</w:t>
      </w:r>
      <w:r w:rsidRPr="003C491A">
        <w:rPr>
          <w:rFonts w:ascii="Times New Roman" w:hAnsi="Times New Roman" w:cs="Times New Roman"/>
        </w:rPr>
        <w:t xml:space="preserve">. </w:t>
      </w:r>
      <w:r w:rsidRPr="003C491A">
        <w:rPr>
          <w:rFonts w:ascii="Times New Roman" w:hAnsi="Times New Roman" w:cs="Times New Roman"/>
          <w:color w:val="auto"/>
        </w:rPr>
        <w:t>Quantitative RT-PCR analysis was performed using custom designed 384-well RT2 PCR Profiler Arrays and RT2 SYBR Green Mastermix on a CFX384</w:t>
      </w:r>
      <w:r w:rsidR="004408E3">
        <w:rPr>
          <w:rFonts w:ascii="Times New Roman" w:hAnsi="Times New Roman" w:cs="Times New Roman"/>
          <w:color w:val="auto"/>
        </w:rPr>
        <w:t xml:space="preserve"> Real-Time PCR Detection</w:t>
      </w:r>
      <w:r w:rsidRPr="003C491A">
        <w:rPr>
          <w:rFonts w:ascii="Times New Roman" w:hAnsi="Times New Roman" w:cs="Times New Roman"/>
          <w:color w:val="auto"/>
        </w:rPr>
        <w:t>. All primers are commercially available</w:t>
      </w:r>
      <w:r w:rsidR="004408E3">
        <w:rPr>
          <w:rFonts w:ascii="Times New Roman" w:hAnsi="Times New Roman" w:cs="Times New Roman"/>
          <w:color w:val="auto"/>
        </w:rPr>
        <w:t>.</w:t>
      </w:r>
      <w:r w:rsidRPr="003C491A">
        <w:rPr>
          <w:rFonts w:ascii="Times New Roman" w:hAnsi="Times New Roman" w:cs="Times New Roman"/>
        </w:rPr>
        <w:t xml:space="preserve"> Relative mRNA expression was determined via the 2</w:t>
      </w:r>
      <w:r w:rsidRPr="003C491A">
        <w:rPr>
          <w:rFonts w:ascii="Times New Roman" w:hAnsi="Times New Roman" w:cs="Times New Roman"/>
          <w:vertAlign w:val="superscript"/>
        </w:rPr>
        <w:t xml:space="preserve">-∆∆CT </w:t>
      </w:r>
      <w:r w:rsidRPr="003C491A">
        <w:rPr>
          <w:rFonts w:ascii="Times New Roman" w:hAnsi="Times New Roman" w:cs="Times New Roman"/>
        </w:rPr>
        <w:t xml:space="preserve">method. </w:t>
      </w:r>
      <w:r w:rsidR="004408E3">
        <w:rPr>
          <w:rFonts w:ascii="Times New Roman" w:hAnsi="Times New Roman" w:cs="Times New Roman"/>
        </w:rPr>
        <w:t xml:space="preserve">The fold-change in mRNA expression was calculated using a 3 h post-exercise </w:t>
      </w:r>
      <w:r w:rsidR="004408E3" w:rsidRPr="004408E3">
        <w:rPr>
          <w:rFonts w:ascii="Times New Roman" w:hAnsi="Times New Roman" w:cs="Times New Roman"/>
          <w:i/>
        </w:rPr>
        <w:t xml:space="preserve">versus </w:t>
      </w:r>
      <w:r w:rsidR="004408E3">
        <w:rPr>
          <w:rFonts w:ascii="Times New Roman" w:hAnsi="Times New Roman" w:cs="Times New Roman"/>
        </w:rPr>
        <w:t xml:space="preserve">a baseline muscle sample. </w:t>
      </w:r>
    </w:p>
    <w:p w:rsidR="00FB4EB0" w:rsidRDefault="00FB4EB0" w:rsidP="003033A0">
      <w:pPr>
        <w:jc w:val="both"/>
      </w:pPr>
    </w:p>
    <w:p w:rsidR="009A4033" w:rsidRDefault="009A4033" w:rsidP="009A4033">
      <w:pPr>
        <w:jc w:val="both"/>
        <w:rPr>
          <w:b/>
        </w:rPr>
      </w:pPr>
      <w:r>
        <w:rPr>
          <w:b/>
        </w:rPr>
        <w:t>ADDITIONAL MEASURES FOR TRAINING</w:t>
      </w:r>
      <w:r w:rsidRPr="00EC37A8">
        <w:rPr>
          <w:b/>
        </w:rPr>
        <w:t xml:space="preserve"> STUDY</w:t>
      </w:r>
      <w:r>
        <w:rPr>
          <w:b/>
        </w:rPr>
        <w:t xml:space="preserve"> (EXCEL FILE: TAB </w:t>
      </w:r>
      <w:r w:rsidR="006C4AD0">
        <w:rPr>
          <w:b/>
        </w:rPr>
        <w:t>2</w:t>
      </w:r>
      <w:r>
        <w:rPr>
          <w:b/>
        </w:rPr>
        <w:t>)</w:t>
      </w:r>
    </w:p>
    <w:p w:rsidR="0010622C" w:rsidRDefault="0010622C" w:rsidP="003033A0">
      <w:pPr>
        <w:jc w:val="both"/>
      </w:pPr>
    </w:p>
    <w:p w:rsidR="009A4033" w:rsidRDefault="009A4033" w:rsidP="003033A0">
      <w:pPr>
        <w:jc w:val="both"/>
      </w:pPr>
      <w:r>
        <w:t>PEAK FAT UTILISATION</w:t>
      </w:r>
    </w:p>
    <w:p w:rsidR="009A4033" w:rsidRDefault="009A4033" w:rsidP="003033A0">
      <w:pPr>
        <w:jc w:val="both"/>
      </w:pPr>
      <w:r>
        <w:rPr>
          <w:rFonts w:cs="Arial"/>
        </w:rPr>
        <w:t>Peak fat utilisation rates were calculated from the incremental exercise test (as detailed previously) Whole-body o</w:t>
      </w:r>
      <w:r w:rsidRPr="00015408">
        <w:rPr>
          <w:rFonts w:cs="Arial"/>
        </w:rPr>
        <w:t>xygen uptake (V̇O</w:t>
      </w:r>
      <w:r w:rsidRPr="00015408">
        <w:rPr>
          <w:rFonts w:cs="Arial"/>
          <w:vertAlign w:val="subscript"/>
        </w:rPr>
        <w:t>2</w:t>
      </w:r>
      <w:r w:rsidRPr="00015408">
        <w:rPr>
          <w:rFonts w:cs="Arial"/>
        </w:rPr>
        <w:t>) and carbon dioxide production (V̇CO</w:t>
      </w:r>
      <w:r w:rsidRPr="00015408">
        <w:rPr>
          <w:rFonts w:cs="Arial"/>
          <w:vertAlign w:val="subscript"/>
        </w:rPr>
        <w:t>2</w:t>
      </w:r>
      <w:r w:rsidRPr="00015408">
        <w:rPr>
          <w:rFonts w:cs="Arial"/>
        </w:rPr>
        <w:t>) were averaged over the last min of each stage</w:t>
      </w:r>
      <w:r>
        <w:rPr>
          <w:rFonts w:cs="Arial"/>
        </w:rPr>
        <w:t>. Peak fat utilisation rates were calculated from those</w:t>
      </w:r>
      <w:r w:rsidR="0010622C">
        <w:rPr>
          <w:rFonts w:cs="Arial"/>
        </w:rPr>
        <w:t xml:space="preserve"> averaged</w:t>
      </w:r>
      <w:r>
        <w:rPr>
          <w:rFonts w:cs="Arial"/>
        </w:rPr>
        <w:t xml:space="preserve"> values via stoichiometric equations</w:t>
      </w:r>
      <w:r w:rsidRPr="00015408">
        <w:rPr>
          <w:rFonts w:cs="Arial"/>
        </w:rPr>
        <w:t xml:space="preserve"> </w:t>
      </w:r>
      <w:r>
        <w:rPr>
          <w:rFonts w:cs="Arial"/>
        </w:rPr>
        <w:t xml:space="preserve">using the </w:t>
      </w:r>
      <w:r w:rsidRPr="00015408">
        <w:rPr>
          <w:rFonts w:cs="Arial"/>
        </w:rPr>
        <w:t xml:space="preserve">research </w:t>
      </w:r>
      <w:r>
        <w:rPr>
          <w:rFonts w:cs="Arial"/>
        </w:rPr>
        <w:t>of</w:t>
      </w:r>
      <w:r w:rsidRPr="00015408">
        <w:rPr>
          <w:rFonts w:cs="Arial"/>
        </w:rPr>
        <w:t xml:space="preserve"> Frayn</w:t>
      </w:r>
      <w:r>
        <w:rPr>
          <w:rFonts w:cs="Arial"/>
        </w:rPr>
        <w:t xml:space="preserve"> </w:t>
      </w:r>
      <w:hyperlink r:id="rId6" w:history="1">
        <w:r>
          <w:rPr>
            <w:rStyle w:val="Hyperlink"/>
          </w:rPr>
          <w:t>https://www.physiology.org/doi/abs/10.1152/jappl.1983.55.2.628</w:t>
        </w:r>
      </w:hyperlink>
      <w:r>
        <w:t>.</w:t>
      </w:r>
    </w:p>
    <w:p w:rsidR="009A4033" w:rsidRDefault="009A4033" w:rsidP="003033A0">
      <w:pPr>
        <w:jc w:val="both"/>
      </w:pPr>
    </w:p>
    <w:p w:rsidR="009A4033" w:rsidRDefault="009A4033" w:rsidP="003033A0">
      <w:pPr>
        <w:jc w:val="both"/>
      </w:pPr>
      <w:r>
        <w:t>LIPID AND CARBOHYDRATE UTILISATION (EXERCISE SESSIONS)</w:t>
      </w:r>
    </w:p>
    <w:p w:rsidR="006D4B4A" w:rsidRDefault="009A4033" w:rsidP="009A4033">
      <w:pPr>
        <w:jc w:val="both"/>
      </w:pPr>
      <w:r>
        <w:t xml:space="preserve">Participants in the BR-EX and EX-BR groups performed cycling exercise on an ergometer three times weekly for 6-weeks. All training sessions were completed at the University of Bath and were supervised. During exercise, 1-min expired air samples were collected every 10 min. </w:t>
      </w:r>
      <w:r>
        <w:rPr>
          <w:rFonts w:cs="Arial"/>
          <w:lang w:val="en-US"/>
        </w:rPr>
        <w:t>E</w:t>
      </w:r>
      <w:r w:rsidRPr="00015408">
        <w:rPr>
          <w:rFonts w:cs="Arial"/>
          <w:lang w:val="en-US"/>
        </w:rPr>
        <w:t xml:space="preserve">xpired air samples were collected in 200 L Douglas bags with </w:t>
      </w:r>
      <w:r w:rsidR="0010622C">
        <w:rPr>
          <w:rFonts w:cs="Arial"/>
          <w:lang w:val="en-US"/>
        </w:rPr>
        <w:t>a</w:t>
      </w:r>
      <w:r w:rsidRPr="00015408">
        <w:rPr>
          <w:rFonts w:cs="Arial"/>
          <w:lang w:val="en-US"/>
        </w:rPr>
        <w:t xml:space="preserve"> mouthpiece connected to a two-way, T shaped non-rebreathing valve via falconia tubing and measurements of ambient O</w:t>
      </w:r>
      <w:r w:rsidRPr="00015408">
        <w:rPr>
          <w:rFonts w:cs="Arial"/>
          <w:vertAlign w:val="subscript"/>
        </w:rPr>
        <w:t>2</w:t>
      </w:r>
      <w:r w:rsidRPr="00015408">
        <w:rPr>
          <w:rFonts w:cs="Arial"/>
          <w:lang w:val="en-US"/>
        </w:rPr>
        <w:t xml:space="preserve"> and CO</w:t>
      </w:r>
      <w:r w:rsidRPr="00015408">
        <w:rPr>
          <w:rFonts w:cs="Arial"/>
          <w:vertAlign w:val="subscript"/>
        </w:rPr>
        <w:t xml:space="preserve">2 </w:t>
      </w:r>
      <w:r w:rsidRPr="00015408">
        <w:rPr>
          <w:rFonts w:cs="Arial"/>
          <w:lang w:val="en-US"/>
        </w:rPr>
        <w:t>concentrations were recorded. Expired O</w:t>
      </w:r>
      <w:r w:rsidRPr="00015408">
        <w:rPr>
          <w:rFonts w:cs="Arial"/>
          <w:vertAlign w:val="subscript"/>
        </w:rPr>
        <w:t>2</w:t>
      </w:r>
      <w:r w:rsidRPr="00015408">
        <w:rPr>
          <w:rFonts w:cs="Arial"/>
          <w:lang w:val="en-US"/>
        </w:rPr>
        <w:t xml:space="preserve"> and CO</w:t>
      </w:r>
      <w:r w:rsidRPr="00015408">
        <w:rPr>
          <w:rFonts w:cs="Arial"/>
          <w:vertAlign w:val="subscript"/>
        </w:rPr>
        <w:t xml:space="preserve">2 </w:t>
      </w:r>
      <w:r w:rsidRPr="00015408">
        <w:rPr>
          <w:rFonts w:cs="Arial"/>
          <w:lang w:val="en-US"/>
        </w:rPr>
        <w:t>concentrations were measured in a known volume of each sample for two min using paramagnetic and infrared</w:t>
      </w:r>
      <w:r w:rsidRPr="00015408">
        <w:rPr>
          <w:rFonts w:cs="Arial"/>
        </w:rPr>
        <w:t xml:space="preserve"> </w:t>
      </w:r>
      <w:r w:rsidRPr="00015408">
        <w:rPr>
          <w:rFonts w:cs="Arial"/>
          <w:lang w:val="en-US"/>
        </w:rPr>
        <w:t xml:space="preserve">transducers. The volume and temperature of expired air samples were measured on a dry gas meter </w:t>
      </w:r>
      <w:r>
        <w:rPr>
          <w:rFonts w:cs="Arial"/>
          <w:lang w:val="en-US"/>
        </w:rPr>
        <w:t>and a digital thermistor</w:t>
      </w:r>
      <w:r w:rsidRPr="00015408">
        <w:rPr>
          <w:rFonts w:cs="Arial"/>
          <w:lang w:val="en-US"/>
        </w:rPr>
        <w:t xml:space="preserve">. The Haldane transformation was applied to calculate inspired gas volumes and to determine </w:t>
      </w:r>
      <w:r w:rsidRPr="00015408">
        <w:rPr>
          <w:rFonts w:cs="Arial"/>
        </w:rPr>
        <w:t>V̇O</w:t>
      </w:r>
      <w:r w:rsidRPr="00015408">
        <w:rPr>
          <w:rFonts w:cs="Arial"/>
          <w:vertAlign w:val="subscript"/>
        </w:rPr>
        <w:t>2</w:t>
      </w:r>
      <w:r w:rsidRPr="00015408">
        <w:rPr>
          <w:rFonts w:cs="Arial"/>
        </w:rPr>
        <w:t xml:space="preserve"> and V̇CO</w:t>
      </w:r>
      <w:r w:rsidRPr="00015408">
        <w:rPr>
          <w:rFonts w:cs="Arial"/>
          <w:vertAlign w:val="subscript"/>
        </w:rPr>
        <w:t>2</w:t>
      </w:r>
      <w:r>
        <w:rPr>
          <w:rFonts w:cs="Arial"/>
        </w:rPr>
        <w:t xml:space="preserve">. Lipid and carbohydrate utilisation rates were </w:t>
      </w:r>
      <w:r w:rsidR="0010622C">
        <w:rPr>
          <w:rFonts w:cs="Arial"/>
        </w:rPr>
        <w:t>then calculated</w:t>
      </w:r>
      <w:r>
        <w:rPr>
          <w:rFonts w:cs="Arial"/>
        </w:rPr>
        <w:t xml:space="preserve"> </w:t>
      </w:r>
      <w:r w:rsidR="0010622C">
        <w:rPr>
          <w:rFonts w:cs="Arial"/>
        </w:rPr>
        <w:t xml:space="preserve">using </w:t>
      </w:r>
      <w:r w:rsidRPr="00015408">
        <w:rPr>
          <w:rFonts w:cs="Arial"/>
        </w:rPr>
        <w:t xml:space="preserve">research </w:t>
      </w:r>
      <w:r w:rsidR="0010622C">
        <w:rPr>
          <w:rFonts w:cs="Arial"/>
        </w:rPr>
        <w:t>by</w:t>
      </w:r>
      <w:r w:rsidRPr="00015408">
        <w:rPr>
          <w:rFonts w:cs="Arial"/>
        </w:rPr>
        <w:t xml:space="preserve"> Frayn</w:t>
      </w:r>
      <w:r>
        <w:rPr>
          <w:rFonts w:cs="Arial"/>
        </w:rPr>
        <w:t xml:space="preserve"> </w:t>
      </w:r>
      <w:hyperlink r:id="rId7" w:history="1">
        <w:r>
          <w:rPr>
            <w:rStyle w:val="Hyperlink"/>
          </w:rPr>
          <w:t>https://www.physiology.org/doi/abs/10.1152/jappl.1983.55.2.628</w:t>
        </w:r>
      </w:hyperlink>
      <w:r>
        <w:t>.</w:t>
      </w:r>
    </w:p>
    <w:p w:rsidR="0010622C" w:rsidRDefault="0010622C" w:rsidP="009A4033">
      <w:pPr>
        <w:jc w:val="both"/>
      </w:pPr>
    </w:p>
    <w:p w:rsidR="009A4033" w:rsidRDefault="00F75C0F" w:rsidP="009A4033">
      <w:pPr>
        <w:jc w:val="both"/>
      </w:pPr>
      <w:r>
        <w:t>ENERGY EXPENDITURE (EXERCISE SESSIONS)</w:t>
      </w:r>
    </w:p>
    <w:p w:rsidR="00F75C0F" w:rsidRDefault="00F75C0F" w:rsidP="009A4033">
      <w:pPr>
        <w:jc w:val="both"/>
      </w:pPr>
      <w:r w:rsidRPr="00015408">
        <w:rPr>
          <w:rFonts w:cs="Arial"/>
        </w:rPr>
        <w:t>Energy expenditure was calculated assuming that lipids, glucose and glycogen yield 9.75 kcal</w:t>
      </w:r>
      <w:r w:rsidRPr="00015408">
        <w:rPr>
          <w:rFonts w:cs="Arial"/>
          <w:color w:val="000000" w:themeColor="text1"/>
        </w:rPr>
        <w:t>·</w:t>
      </w:r>
      <w:r w:rsidRPr="00015408">
        <w:rPr>
          <w:rFonts w:cs="Arial"/>
        </w:rPr>
        <w:t>g</w:t>
      </w:r>
      <w:r w:rsidRPr="00015408">
        <w:rPr>
          <w:rFonts w:cs="Arial"/>
          <w:vertAlign w:val="superscript"/>
        </w:rPr>
        <w:t>-1</w:t>
      </w:r>
      <w:r w:rsidRPr="00015408">
        <w:rPr>
          <w:rFonts w:cs="Arial"/>
        </w:rPr>
        <w:t>, 3.74 kcal</w:t>
      </w:r>
      <w:r w:rsidRPr="00015408">
        <w:rPr>
          <w:rFonts w:cs="Arial"/>
          <w:color w:val="000000" w:themeColor="text1"/>
        </w:rPr>
        <w:t>·</w:t>
      </w:r>
      <w:r w:rsidRPr="00015408">
        <w:rPr>
          <w:rFonts w:cs="Arial"/>
        </w:rPr>
        <w:t>g</w:t>
      </w:r>
      <w:r w:rsidRPr="00015408">
        <w:rPr>
          <w:rFonts w:cs="Arial"/>
          <w:vertAlign w:val="superscript"/>
        </w:rPr>
        <w:t>-1</w:t>
      </w:r>
      <w:r w:rsidRPr="00015408">
        <w:rPr>
          <w:rFonts w:cs="Arial"/>
        </w:rPr>
        <w:t xml:space="preserve"> and 4.15 kcal</w:t>
      </w:r>
      <w:r w:rsidRPr="00015408">
        <w:rPr>
          <w:rFonts w:cs="Arial"/>
          <w:color w:val="000000" w:themeColor="text1"/>
        </w:rPr>
        <w:t>·</w:t>
      </w:r>
      <w:r w:rsidRPr="00015408">
        <w:rPr>
          <w:rFonts w:cs="Arial"/>
        </w:rPr>
        <w:t>g</w:t>
      </w:r>
      <w:r w:rsidRPr="00015408">
        <w:rPr>
          <w:rFonts w:cs="Arial"/>
          <w:vertAlign w:val="superscript"/>
        </w:rPr>
        <w:t>-1</w:t>
      </w:r>
      <w:r w:rsidRPr="00015408">
        <w:rPr>
          <w:rFonts w:cs="Arial"/>
        </w:rPr>
        <w:t xml:space="preserve"> of energy, respectively</w:t>
      </w:r>
      <w:r w:rsidR="006D4B4A">
        <w:rPr>
          <w:rFonts w:cs="Arial"/>
        </w:rPr>
        <w:t xml:space="preserve">. It was assumed that there was an equal contribution of </w:t>
      </w:r>
      <w:r w:rsidR="006D4B4A" w:rsidRPr="00015408">
        <w:rPr>
          <w:rFonts w:cs="Arial"/>
        </w:rPr>
        <w:t>glucose and glycogen to carbohydrate utilisation at 40-50 % V̇O</w:t>
      </w:r>
      <w:r w:rsidR="006D4B4A" w:rsidRPr="00015408">
        <w:rPr>
          <w:rFonts w:cs="Arial"/>
          <w:vertAlign w:val="subscript"/>
        </w:rPr>
        <w:t xml:space="preserve">2 </w:t>
      </w:r>
      <w:r w:rsidR="006D4B4A" w:rsidRPr="00015408">
        <w:rPr>
          <w:rFonts w:cs="Arial"/>
        </w:rPr>
        <w:t>peak, but w</w:t>
      </w:r>
      <w:r w:rsidR="006D4B4A">
        <w:rPr>
          <w:rFonts w:cs="Arial"/>
        </w:rPr>
        <w:t>ith a 20 % and a</w:t>
      </w:r>
      <w:r w:rsidR="0010622C">
        <w:rPr>
          <w:rFonts w:cs="Arial"/>
        </w:rPr>
        <w:t>n</w:t>
      </w:r>
      <w:r w:rsidR="006D4B4A">
        <w:rPr>
          <w:rFonts w:cs="Arial"/>
        </w:rPr>
        <w:t xml:space="preserve"> 80 % contribution</w:t>
      </w:r>
      <w:r w:rsidR="006D4B4A" w:rsidRPr="00015408">
        <w:rPr>
          <w:rFonts w:cs="Arial"/>
        </w:rPr>
        <w:t xml:space="preserve"> at </w:t>
      </w:r>
      <w:r w:rsidR="006D4B4A">
        <w:rPr>
          <w:rFonts w:cs="Arial"/>
        </w:rPr>
        <w:t>&gt;</w:t>
      </w:r>
      <w:r w:rsidR="006D4B4A" w:rsidRPr="00015408">
        <w:rPr>
          <w:rFonts w:cs="Arial"/>
        </w:rPr>
        <w:t xml:space="preserve"> 50 % V̇O</w:t>
      </w:r>
      <w:r w:rsidR="006D4B4A" w:rsidRPr="00015408">
        <w:rPr>
          <w:rFonts w:cs="Arial"/>
          <w:vertAlign w:val="subscript"/>
        </w:rPr>
        <w:t xml:space="preserve">2 </w:t>
      </w:r>
      <w:r w:rsidR="006D4B4A" w:rsidRPr="00015408">
        <w:rPr>
          <w:rFonts w:cs="Arial"/>
        </w:rPr>
        <w:t>peak</w:t>
      </w:r>
      <w:r w:rsidR="006D4B4A">
        <w:rPr>
          <w:rFonts w:cs="Arial"/>
        </w:rPr>
        <w:t>.</w:t>
      </w:r>
    </w:p>
    <w:p w:rsidR="009A4033" w:rsidRPr="00015408" w:rsidRDefault="009A4033" w:rsidP="009A4033">
      <w:pPr>
        <w:jc w:val="both"/>
        <w:rPr>
          <w:rFonts w:cs="Arial"/>
          <w:lang w:val="en-US"/>
        </w:rPr>
      </w:pPr>
    </w:p>
    <w:p w:rsidR="0010622C" w:rsidRDefault="006D4B4A" w:rsidP="0010622C">
      <w:pPr>
        <w:jc w:val="both"/>
        <w:rPr>
          <w:rFonts w:cs="Arial"/>
          <w:lang w:val="en-US"/>
        </w:rPr>
      </w:pPr>
      <w:r>
        <w:rPr>
          <w:rFonts w:cs="Arial"/>
          <w:lang w:val="en-US"/>
        </w:rPr>
        <w:t>FASTING PLASMA TRIGLYCERIDE CONCENTRATIONS</w:t>
      </w:r>
    </w:p>
    <w:p w:rsidR="006D4B4A" w:rsidRPr="0010622C" w:rsidRDefault="006D4B4A" w:rsidP="0010622C">
      <w:pPr>
        <w:jc w:val="both"/>
        <w:rPr>
          <w:rFonts w:cs="Arial"/>
          <w:lang w:val="en-US"/>
        </w:rPr>
      </w:pPr>
      <w:r>
        <w:t>P</w:t>
      </w:r>
      <w:r w:rsidRPr="00AF2122">
        <w:t>rior to any blood sampling participants placed their dominant hand into a heated-air box set to 55°C. After 15 min of rest a catheter was placed (retrograde) into a dorsal hand vein and 10-mL of arterialized blood was drawn for a baseline sample</w:t>
      </w:r>
      <w:r>
        <w:t xml:space="preserve">. </w:t>
      </w:r>
      <w:r w:rsidRPr="00015408">
        <w:rPr>
          <w:rFonts w:cs="Arial"/>
          <w:lang w:val="en-US"/>
        </w:rPr>
        <w:t xml:space="preserve">Plasma was obtained by dispensing blood into ethylenediaminetetraacetic acid-coated tubes (BD Oxford, UK) which were centrifuged for 10 min at 4 °C and 3500 </w:t>
      </w:r>
      <w:r w:rsidRPr="00015408">
        <w:rPr>
          <w:rFonts w:cs="Arial"/>
          <w:i/>
          <w:lang w:val="en-US"/>
        </w:rPr>
        <w:t>g</w:t>
      </w:r>
      <w:r w:rsidRPr="00015408">
        <w:rPr>
          <w:rFonts w:cs="Arial"/>
          <w:lang w:val="en-US"/>
        </w:rPr>
        <w:t xml:space="preserve"> (Heraeus Biofuge Primo R, Kendro Laboratory Products Plc., UK). Plasma was dispensed into 0.5 mL aliquots and frozen at -20°C, before longer-term storage at -80°C</w:t>
      </w:r>
      <w:r>
        <w:rPr>
          <w:rFonts w:cs="Arial"/>
          <w:lang w:val="en-US"/>
        </w:rPr>
        <w:t xml:space="preserve">. </w:t>
      </w:r>
      <w:r w:rsidRPr="00AF2122">
        <w:t xml:space="preserve">Plasma triglyceride </w:t>
      </w:r>
      <w:r>
        <w:t>concentrations</w:t>
      </w:r>
      <w:r w:rsidRPr="00AF2122">
        <w:t xml:space="preserve"> were measured </w:t>
      </w:r>
      <w:r>
        <w:t>using</w:t>
      </w:r>
      <w:r w:rsidRPr="00AF2122">
        <w:t xml:space="preserve"> an automated analyser (Daytona, Randox).</w:t>
      </w:r>
      <w:r>
        <w:t xml:space="preserve"> Plasma glycerol concentrations were measured on the analyser and subtracted from the measured triglyceride concentration to provide the final (glycerol-correc</w:t>
      </w:r>
      <w:r w:rsidR="0010622C">
        <w:t xml:space="preserve">ted) triglyceride concentration, as </w:t>
      </w:r>
      <w:r>
        <w:t>reported.</w:t>
      </w:r>
      <w:r w:rsidR="0010622C">
        <w:t xml:space="preserve"> </w:t>
      </w:r>
      <w:r w:rsidR="0010622C" w:rsidRPr="0010622C">
        <w:rPr>
          <w:i/>
        </w:rPr>
        <w:t>The corrected triglyceride concentrations are reported in the excel data file as well as the measured glycerol concentrations.</w:t>
      </w:r>
      <w:r w:rsidR="0010622C">
        <w:t xml:space="preserve"> </w:t>
      </w:r>
    </w:p>
    <w:p w:rsidR="006D4B4A" w:rsidRPr="006D4B4A" w:rsidRDefault="006D4B4A" w:rsidP="006D4B4A">
      <w:pPr>
        <w:jc w:val="both"/>
        <w:rPr>
          <w:rFonts w:cs="Arial"/>
        </w:rPr>
      </w:pPr>
      <w:r w:rsidRPr="006D4B4A">
        <w:rPr>
          <w:rFonts w:cs="Arial"/>
        </w:rPr>
        <w:lastRenderedPageBreak/>
        <w:t xml:space="preserve">FASTING </w:t>
      </w:r>
      <w:r>
        <w:rPr>
          <w:rFonts w:cs="Arial"/>
        </w:rPr>
        <w:t xml:space="preserve">PLASMA </w:t>
      </w:r>
      <w:r w:rsidRPr="006D4B4A">
        <w:rPr>
          <w:rFonts w:cs="Arial"/>
        </w:rPr>
        <w:t>HDL CONCENTRATION</w:t>
      </w:r>
      <w:r>
        <w:rPr>
          <w:rFonts w:cs="Arial"/>
        </w:rPr>
        <w:t>S</w:t>
      </w:r>
    </w:p>
    <w:p w:rsidR="006D4B4A" w:rsidRDefault="006D4B4A" w:rsidP="003033A0">
      <w:pPr>
        <w:jc w:val="both"/>
      </w:pPr>
      <w:r>
        <w:t>P</w:t>
      </w:r>
      <w:r w:rsidRPr="00AF2122">
        <w:t>rior to any blood sampling participants placed their dominant hand into a heated-air box set to 55°C. After 15 min of rest a catheter was placed (retrograde) into a dorsal hand vein and 10-mL of arterialized blood was drawn for a baseline sample</w:t>
      </w:r>
      <w:r>
        <w:t xml:space="preserve">. </w:t>
      </w:r>
      <w:r w:rsidRPr="00015408">
        <w:rPr>
          <w:rFonts w:cs="Arial"/>
          <w:lang w:val="en-US"/>
        </w:rPr>
        <w:t xml:space="preserve">Plasma was obtained by dispensing blood into ethylenediaminetetraacetic acid-coated tubes (BD Oxford, UK) which were centrifuged for 10 min at 4 °C and 3500 </w:t>
      </w:r>
      <w:r w:rsidRPr="00015408">
        <w:rPr>
          <w:rFonts w:cs="Arial"/>
          <w:i/>
          <w:lang w:val="en-US"/>
        </w:rPr>
        <w:t>g</w:t>
      </w:r>
      <w:r w:rsidRPr="00015408">
        <w:rPr>
          <w:rFonts w:cs="Arial"/>
          <w:lang w:val="en-US"/>
        </w:rPr>
        <w:t xml:space="preserve"> (Heraeus Biofuge Primo R, Kendro Laboratory Products Plc., UK). Plasma was dispensed into 0.5 mL aliquots and frozen at -20°C, before longer-term storage at -80°C</w:t>
      </w:r>
      <w:r>
        <w:rPr>
          <w:rFonts w:cs="Arial"/>
          <w:lang w:val="en-US"/>
        </w:rPr>
        <w:t xml:space="preserve">. </w:t>
      </w:r>
      <w:r w:rsidRPr="00AF2122">
        <w:t xml:space="preserve">Plasma </w:t>
      </w:r>
      <w:r>
        <w:t>HDL</w:t>
      </w:r>
      <w:r w:rsidRPr="00AF2122">
        <w:t xml:space="preserve"> </w:t>
      </w:r>
      <w:r>
        <w:t>concentrations</w:t>
      </w:r>
      <w:r w:rsidRPr="00AF2122">
        <w:t xml:space="preserve"> were measured </w:t>
      </w:r>
      <w:r>
        <w:t>using</w:t>
      </w:r>
      <w:r w:rsidRPr="00AF2122">
        <w:t xml:space="preserve"> an automated analyser (Daytona, Randox).</w:t>
      </w:r>
    </w:p>
    <w:p w:rsidR="006D4B4A" w:rsidRDefault="006D4B4A" w:rsidP="003033A0">
      <w:pPr>
        <w:jc w:val="both"/>
      </w:pPr>
    </w:p>
    <w:p w:rsidR="006D4B4A" w:rsidRDefault="006D4B4A" w:rsidP="006D4B4A">
      <w:pPr>
        <w:jc w:val="both"/>
      </w:pPr>
      <w:r>
        <w:t>FASTING PLASMA LDL CONCENTRATIONS</w:t>
      </w:r>
    </w:p>
    <w:p w:rsidR="006D4B4A" w:rsidRDefault="006D4B4A" w:rsidP="006D4B4A">
      <w:pPr>
        <w:jc w:val="both"/>
      </w:pPr>
      <w:r>
        <w:t>P</w:t>
      </w:r>
      <w:r w:rsidRPr="00AF2122">
        <w:t>rior to any blood sampling participants placed their dominant hand into a heated-air box set to 55°C. After 15 min of rest a catheter was placed (retrograde) into a dorsal hand vein and 10-mL of arterialized blood was drawn for a baseline sample</w:t>
      </w:r>
      <w:r>
        <w:t xml:space="preserve">. </w:t>
      </w:r>
      <w:r w:rsidRPr="00015408">
        <w:rPr>
          <w:rFonts w:cs="Arial"/>
          <w:lang w:val="en-US"/>
        </w:rPr>
        <w:t xml:space="preserve">Plasma was obtained by dispensing blood into ethylenediaminetetraacetic acid-coated tubes (BD Oxford, UK) which were centrifuged for 10 min at 4 °C and 3500 </w:t>
      </w:r>
      <w:r w:rsidRPr="00015408">
        <w:rPr>
          <w:rFonts w:cs="Arial"/>
          <w:i/>
          <w:lang w:val="en-US"/>
        </w:rPr>
        <w:t>g</w:t>
      </w:r>
      <w:r w:rsidRPr="00015408">
        <w:rPr>
          <w:rFonts w:cs="Arial"/>
          <w:lang w:val="en-US"/>
        </w:rPr>
        <w:t xml:space="preserve"> (Heraeus Biofuge Primo R, Kendro Laboratory Products Plc., UK). Plasma was dispensed into 0.5 mL aliquots and frozen at -20°C, before longer-term storage at -80°C</w:t>
      </w:r>
      <w:r>
        <w:rPr>
          <w:rFonts w:cs="Arial"/>
          <w:lang w:val="en-US"/>
        </w:rPr>
        <w:t xml:space="preserve">. </w:t>
      </w:r>
      <w:r w:rsidRPr="00AF2122">
        <w:t xml:space="preserve">Plasma </w:t>
      </w:r>
      <w:r>
        <w:t>LDL concentrations</w:t>
      </w:r>
      <w:r w:rsidRPr="00AF2122">
        <w:t xml:space="preserve"> were measured </w:t>
      </w:r>
      <w:r>
        <w:t>using</w:t>
      </w:r>
      <w:r w:rsidRPr="00AF2122">
        <w:t xml:space="preserve"> an automated analyser (Daytona, Randox).</w:t>
      </w:r>
    </w:p>
    <w:p w:rsidR="006D4B4A" w:rsidRDefault="006D4B4A" w:rsidP="003033A0">
      <w:pPr>
        <w:jc w:val="both"/>
      </w:pPr>
    </w:p>
    <w:p w:rsidR="006D4B4A" w:rsidRDefault="006D4B4A" w:rsidP="003033A0">
      <w:pPr>
        <w:jc w:val="both"/>
      </w:pPr>
      <w:r>
        <w:t>FASTING AND POSTPRANDIAL PLASMA GLUCOSE CONCENTRATIONS</w:t>
      </w:r>
    </w:p>
    <w:p w:rsidR="006D4B4A" w:rsidRDefault="006D4B4A" w:rsidP="00DA0632">
      <w:pPr>
        <w:jc w:val="both"/>
      </w:pPr>
      <w:r>
        <w:t>P</w:t>
      </w:r>
      <w:r w:rsidRPr="00AF2122">
        <w:t>rior to any blood sampling participants placed their dominant hand into a heated-air box set to 55°C. After 15 min of rest a catheter was placed (retrograde) into a dorsal hand vein and 10-mL of arterialized blood was drawn for a baseline sample</w:t>
      </w:r>
      <w:r>
        <w:t xml:space="preserve">. </w:t>
      </w:r>
      <w:r w:rsidRPr="00015408">
        <w:rPr>
          <w:rFonts w:cs="Arial"/>
          <w:lang w:val="en-US"/>
        </w:rPr>
        <w:t xml:space="preserve">Plasma was obtained by dispensing blood into ethylenediaminetetraacetic acid-coated tubes (BD Oxford, UK) which were centrifuged for 10 min at 4 °C and 3500 </w:t>
      </w:r>
      <w:r w:rsidRPr="00015408">
        <w:rPr>
          <w:rFonts w:cs="Arial"/>
          <w:i/>
          <w:lang w:val="en-US"/>
        </w:rPr>
        <w:t>g</w:t>
      </w:r>
      <w:r w:rsidRPr="00015408">
        <w:rPr>
          <w:rFonts w:cs="Arial"/>
          <w:lang w:val="en-US"/>
        </w:rPr>
        <w:t xml:space="preserve"> (Heraeus Biofuge Primo R, Kendro Laboratory Products Plc., UK). Plasma was dispensed into 0.5 mL aliquots and frozen at -20°C, before storage at -80°C</w:t>
      </w:r>
      <w:r>
        <w:rPr>
          <w:rFonts w:cs="Arial"/>
          <w:lang w:val="en-US"/>
        </w:rPr>
        <w:t>. After obtaining a baseline sample, participants ingested 75 grams of glucose (with 300 mL of water) in an oral glucose tolerance test</w:t>
      </w:r>
      <w:r w:rsidR="0010622C">
        <w:rPr>
          <w:rFonts w:cs="Arial"/>
          <w:lang w:val="en-US"/>
        </w:rPr>
        <w:t xml:space="preserve"> (OGTT)</w:t>
      </w:r>
      <w:r>
        <w:rPr>
          <w:rFonts w:cs="Arial"/>
          <w:lang w:val="en-US"/>
        </w:rPr>
        <w:t xml:space="preserve">. </w:t>
      </w:r>
      <w:r w:rsidRPr="00AF2122">
        <w:t xml:space="preserve">Plasma </w:t>
      </w:r>
      <w:r>
        <w:t>glucose concentrations</w:t>
      </w:r>
      <w:r w:rsidRPr="00AF2122">
        <w:t xml:space="preserve"> were measured </w:t>
      </w:r>
      <w:r>
        <w:t>using</w:t>
      </w:r>
      <w:r w:rsidRPr="00AF2122">
        <w:t xml:space="preserve"> an automated analyser (Daytona, Randox).</w:t>
      </w:r>
    </w:p>
    <w:p w:rsidR="006D4B4A" w:rsidRDefault="006D4B4A" w:rsidP="00DA0632">
      <w:pPr>
        <w:jc w:val="both"/>
      </w:pPr>
    </w:p>
    <w:p w:rsidR="006D4B4A" w:rsidRDefault="006D4B4A" w:rsidP="006D4B4A">
      <w:pPr>
        <w:jc w:val="both"/>
      </w:pPr>
      <w:r>
        <w:t>FASTING AND POSTPRANDIAL PLASMA INSULIN CONCENTRATIONS</w:t>
      </w:r>
    </w:p>
    <w:p w:rsidR="006D4B4A" w:rsidRDefault="006D4B4A" w:rsidP="00DA0632">
      <w:pPr>
        <w:jc w:val="both"/>
      </w:pPr>
      <w:r>
        <w:t>P</w:t>
      </w:r>
      <w:r w:rsidRPr="00AF2122">
        <w:t>rior to any blood sampling participants placed their dominant hand into a heated-air box set to 55°C. After 15 min of rest a catheter was placed (retrograde) into a dorsal hand vein and 10-mL of arterialized blood was drawn for a baseline sample</w:t>
      </w:r>
      <w:r>
        <w:t xml:space="preserve">. </w:t>
      </w:r>
      <w:r w:rsidRPr="00015408">
        <w:rPr>
          <w:rFonts w:cs="Arial"/>
          <w:lang w:val="en-US"/>
        </w:rPr>
        <w:t xml:space="preserve">Plasma was obtained by dispensing blood into ethylenediaminetetraacetic acid-coated tubes (BD Oxford, UK) which were centrifuged for 10 min at 4 °C and 3500 </w:t>
      </w:r>
      <w:r w:rsidRPr="00015408">
        <w:rPr>
          <w:rFonts w:cs="Arial"/>
          <w:i/>
          <w:lang w:val="en-US"/>
        </w:rPr>
        <w:t>g</w:t>
      </w:r>
      <w:r w:rsidRPr="00015408">
        <w:rPr>
          <w:rFonts w:cs="Arial"/>
          <w:lang w:val="en-US"/>
        </w:rPr>
        <w:t xml:space="preserve"> (Heraeus Biofuge Primo R, Kendro Laboratory Products Plc., UK). Plasma was dispensed into 0.5 mL aliquots and frozen at -20°C, before storage at -80°C</w:t>
      </w:r>
      <w:r>
        <w:rPr>
          <w:rFonts w:cs="Arial"/>
          <w:lang w:val="en-US"/>
        </w:rPr>
        <w:t>. After obtaining a baseline sample, participants ingested 75 grams of glucose (with 300 mL of water) in an oral glucose tolerance test</w:t>
      </w:r>
      <w:r w:rsidR="0010622C">
        <w:rPr>
          <w:rFonts w:cs="Arial"/>
          <w:lang w:val="en-US"/>
        </w:rPr>
        <w:t xml:space="preserve"> (OGTT)</w:t>
      </w:r>
      <w:r>
        <w:rPr>
          <w:rFonts w:cs="Arial"/>
          <w:lang w:val="en-US"/>
        </w:rPr>
        <w:t xml:space="preserve">. Plasma insulin concentrations </w:t>
      </w:r>
      <w:r w:rsidRPr="00AF2122">
        <w:t xml:space="preserve">were measured using </w:t>
      </w:r>
      <w:r>
        <w:t xml:space="preserve">a </w:t>
      </w:r>
      <w:r w:rsidRPr="00AF2122">
        <w:t>commercially available ELISA</w:t>
      </w:r>
      <w:r>
        <w:t xml:space="preserve"> </w:t>
      </w:r>
      <w:r w:rsidRPr="00AF2122">
        <w:t>(</w:t>
      </w:r>
      <w:proofErr w:type="spellStart"/>
      <w:r w:rsidRPr="00AF2122">
        <w:t>Mercodia</w:t>
      </w:r>
      <w:proofErr w:type="spellEnd"/>
      <w:r w:rsidRPr="00AF2122">
        <w:t xml:space="preserve"> AB; Cat#10-1113-01</w:t>
      </w:r>
      <w:r>
        <w:t>)</w:t>
      </w:r>
    </w:p>
    <w:p w:rsidR="006D4B4A" w:rsidRDefault="006D4B4A" w:rsidP="00DA0632">
      <w:pPr>
        <w:jc w:val="both"/>
      </w:pPr>
    </w:p>
    <w:p w:rsidR="00AF511D" w:rsidRDefault="00AF511D" w:rsidP="00AF511D">
      <w:pPr>
        <w:autoSpaceDE w:val="0"/>
        <w:autoSpaceDN w:val="0"/>
        <w:adjustRightInd w:val="0"/>
        <w:jc w:val="both"/>
        <w:rPr>
          <w:lang w:eastAsia="en-GB"/>
        </w:rPr>
      </w:pPr>
      <w:r>
        <w:rPr>
          <w:lang w:eastAsia="en-GB"/>
        </w:rPr>
        <w:t>TIME-AVERAGED AREA UNDER THE CURVE</w:t>
      </w:r>
    </w:p>
    <w:p w:rsidR="00AF511D" w:rsidRDefault="00AF511D" w:rsidP="00AF511D">
      <w:pPr>
        <w:autoSpaceDE w:val="0"/>
        <w:autoSpaceDN w:val="0"/>
        <w:adjustRightInd w:val="0"/>
        <w:jc w:val="both"/>
        <w:rPr>
          <w:lang w:eastAsia="en-GB"/>
        </w:rPr>
      </w:pPr>
      <w:r w:rsidRPr="001632FA">
        <w:rPr>
          <w:lang w:eastAsia="en-GB"/>
        </w:rPr>
        <w:t>The time-averaged area underneath the concentration-time cur</w:t>
      </w:r>
      <w:r>
        <w:rPr>
          <w:lang w:eastAsia="en-GB"/>
        </w:rPr>
        <w:t xml:space="preserve">ve (AUC) for the plasma </w:t>
      </w:r>
      <w:r w:rsidR="006D4B4A">
        <w:rPr>
          <w:lang w:eastAsia="en-GB"/>
        </w:rPr>
        <w:t>glucose and insulin responses</w:t>
      </w:r>
      <w:r w:rsidRPr="001632FA">
        <w:rPr>
          <w:lang w:eastAsia="en-GB"/>
        </w:rPr>
        <w:t xml:space="preserve"> w</w:t>
      </w:r>
      <w:r>
        <w:rPr>
          <w:lang w:eastAsia="en-GB"/>
        </w:rPr>
        <w:t>ere</w:t>
      </w:r>
      <w:r w:rsidRPr="001632FA">
        <w:rPr>
          <w:lang w:eastAsia="en-GB"/>
        </w:rPr>
        <w:t xml:space="preserve"> calculated </w:t>
      </w:r>
      <w:r>
        <w:rPr>
          <w:lang w:eastAsia="en-GB"/>
        </w:rPr>
        <w:t xml:space="preserve">via the trapezoid rule. This was divided by the time over which samples were collected to provide a time-averaged AUC.  </w:t>
      </w:r>
    </w:p>
    <w:p w:rsidR="006D4B4A" w:rsidRDefault="006D4B4A" w:rsidP="00AF511D">
      <w:pPr>
        <w:autoSpaceDE w:val="0"/>
        <w:autoSpaceDN w:val="0"/>
        <w:adjustRightInd w:val="0"/>
        <w:jc w:val="both"/>
        <w:rPr>
          <w:lang w:eastAsia="en-GB"/>
        </w:rPr>
      </w:pPr>
    </w:p>
    <w:p w:rsidR="00F22819" w:rsidRDefault="00F22819">
      <w:pPr>
        <w:rPr>
          <w:lang w:eastAsia="en-GB"/>
        </w:rPr>
      </w:pPr>
      <w:r>
        <w:rPr>
          <w:lang w:eastAsia="en-GB"/>
        </w:rPr>
        <w:br w:type="page"/>
      </w:r>
    </w:p>
    <w:p w:rsidR="006D4B4A" w:rsidRDefault="006D4B4A" w:rsidP="00AF511D">
      <w:pPr>
        <w:autoSpaceDE w:val="0"/>
        <w:autoSpaceDN w:val="0"/>
        <w:adjustRightInd w:val="0"/>
        <w:jc w:val="both"/>
        <w:rPr>
          <w:lang w:eastAsia="en-GB"/>
        </w:rPr>
      </w:pPr>
      <w:bookmarkStart w:id="0" w:name="_GoBack"/>
      <w:bookmarkEnd w:id="0"/>
      <w:r>
        <w:rPr>
          <w:lang w:eastAsia="en-GB"/>
        </w:rPr>
        <w:lastRenderedPageBreak/>
        <w:t>ORAL GLUCOSE INSULIN SENSITIVITY INDEX</w:t>
      </w:r>
    </w:p>
    <w:p w:rsidR="006D4B4A" w:rsidRDefault="006D4B4A" w:rsidP="00AF511D">
      <w:pPr>
        <w:autoSpaceDE w:val="0"/>
        <w:autoSpaceDN w:val="0"/>
        <w:adjustRightInd w:val="0"/>
        <w:jc w:val="both"/>
      </w:pPr>
      <w:r>
        <w:t xml:space="preserve">Plasma glucose and insulin concentrations were used to calculate oral glucose insulin sensitivity (OGIS) as per the instructions provided at; </w:t>
      </w:r>
      <w:hyperlink r:id="rId8" w:history="1">
        <w:r w:rsidRPr="000B3C3F">
          <w:rPr>
            <w:rStyle w:val="Hyperlink"/>
          </w:rPr>
          <w:t>http://webmet.pd.cnr.it/ogis/</w:t>
        </w:r>
      </w:hyperlink>
    </w:p>
    <w:p w:rsidR="006D4B4A" w:rsidRDefault="006D4B4A" w:rsidP="00AF511D">
      <w:pPr>
        <w:autoSpaceDE w:val="0"/>
        <w:autoSpaceDN w:val="0"/>
        <w:adjustRightInd w:val="0"/>
        <w:jc w:val="both"/>
      </w:pPr>
    </w:p>
    <w:p w:rsidR="006D4B4A" w:rsidRDefault="006D4B4A" w:rsidP="006D4B4A">
      <w:pPr>
        <w:jc w:val="both"/>
      </w:pPr>
      <w:r>
        <w:t>FASTING AND POSTPRANDIAL PLASMA NEFA CONCENTRATIONS</w:t>
      </w:r>
    </w:p>
    <w:p w:rsidR="006D4B4A" w:rsidRDefault="006D4B4A" w:rsidP="006D4B4A">
      <w:pPr>
        <w:jc w:val="both"/>
      </w:pPr>
      <w:r>
        <w:t>P</w:t>
      </w:r>
      <w:r w:rsidRPr="00AF2122">
        <w:t>rior to any blood sampling participants placed their dominant hand into a heated-air box set to 55°C. After 15 min of rest a catheter was placed (retrograde) into a dorsal hand vein and 10-mL of arterialized blood was drawn for a baseline sample</w:t>
      </w:r>
      <w:r>
        <w:t xml:space="preserve">. </w:t>
      </w:r>
      <w:r w:rsidRPr="00015408">
        <w:rPr>
          <w:rFonts w:cs="Arial"/>
          <w:lang w:val="en-US"/>
        </w:rPr>
        <w:t xml:space="preserve">Plasma was obtained by dispensing blood into ethylenediaminetetraacetic acid-coated tubes (BD Oxford, UK) which were centrifuged for 10 min at 4 °C and 3500 </w:t>
      </w:r>
      <w:r w:rsidRPr="00015408">
        <w:rPr>
          <w:rFonts w:cs="Arial"/>
          <w:i/>
          <w:lang w:val="en-US"/>
        </w:rPr>
        <w:t>g</w:t>
      </w:r>
      <w:r w:rsidRPr="00015408">
        <w:rPr>
          <w:rFonts w:cs="Arial"/>
          <w:lang w:val="en-US"/>
        </w:rPr>
        <w:t xml:space="preserve"> (Heraeus Biofuge Primo R, Kendro Laboratory Products Plc., UK). Plasma was dispensed into 0.5 mL aliquots and frozen at -20°C, before storage at -80°C</w:t>
      </w:r>
      <w:r>
        <w:rPr>
          <w:rFonts w:cs="Arial"/>
          <w:lang w:val="en-US"/>
        </w:rPr>
        <w:t>. After obtaining a baseline sample, participants ingested 75 grams of glucose (with 300 mL of water) in an oral glucose tolerance test</w:t>
      </w:r>
      <w:r w:rsidR="0010622C">
        <w:rPr>
          <w:rFonts w:cs="Arial"/>
          <w:lang w:val="en-US"/>
        </w:rPr>
        <w:t xml:space="preserve"> (OGTT)</w:t>
      </w:r>
      <w:r>
        <w:rPr>
          <w:rFonts w:cs="Arial"/>
          <w:lang w:val="en-US"/>
        </w:rPr>
        <w:t xml:space="preserve">. Plasma NEFA concentrations </w:t>
      </w:r>
      <w:r w:rsidRPr="00AF2122">
        <w:t>were</w:t>
      </w:r>
      <w:r>
        <w:t xml:space="preserve"> measured </w:t>
      </w:r>
      <w:r w:rsidRPr="00AF2122">
        <w:t>using an enzymatic colorimetric assay (</w:t>
      </w:r>
      <w:r w:rsidRPr="00AF2122">
        <w:rPr>
          <w:shd w:val="clear" w:color="auto" w:fill="FFFFFF"/>
        </w:rPr>
        <w:t>WAKO Diagnostics</w:t>
      </w:r>
      <w:r w:rsidRPr="00AF2122">
        <w:t xml:space="preserve">; Cat#999-34691 </w:t>
      </w:r>
      <w:r>
        <w:t>&amp;</w:t>
      </w:r>
      <w:r w:rsidRPr="00AF2122">
        <w:t xml:space="preserve"> Cat#991-34891</w:t>
      </w:r>
      <w:r>
        <w:t>)</w:t>
      </w:r>
    </w:p>
    <w:p w:rsidR="006D4B4A" w:rsidRDefault="006D4B4A" w:rsidP="006D4B4A">
      <w:pPr>
        <w:jc w:val="both"/>
      </w:pPr>
    </w:p>
    <w:p w:rsidR="006D4B4A" w:rsidRDefault="006D4B4A" w:rsidP="006D4B4A">
      <w:pPr>
        <w:jc w:val="both"/>
      </w:pPr>
      <w:r>
        <w:t>FASTING AND POSTPRANDIAL PLASMA C-PEPTIDE CONCENTRATIONS</w:t>
      </w:r>
    </w:p>
    <w:p w:rsidR="006D4B4A" w:rsidRDefault="006D4B4A" w:rsidP="006D4B4A">
      <w:pPr>
        <w:autoSpaceDE w:val="0"/>
        <w:autoSpaceDN w:val="0"/>
        <w:adjustRightInd w:val="0"/>
        <w:jc w:val="both"/>
      </w:pPr>
      <w:r>
        <w:t>P</w:t>
      </w:r>
      <w:r w:rsidRPr="00AF2122">
        <w:t>rior to any blood sampling participants placed their dominant hand into a heated-air box set to 55°C. After 15 min of rest a catheter was placed (retrograde) into a dorsal hand vein and 10-mL of arterialized blood was drawn for a baseline sample</w:t>
      </w:r>
      <w:r>
        <w:t xml:space="preserve">. </w:t>
      </w:r>
      <w:r w:rsidRPr="00015408">
        <w:rPr>
          <w:rFonts w:cs="Arial"/>
          <w:lang w:val="en-US"/>
        </w:rPr>
        <w:t xml:space="preserve">Plasma was obtained by dispensing blood into ethylenediaminetetraacetic acid-coated tubes (BD Oxford, UK) which were centrifuged for 10 min at 4 °C and 3500 </w:t>
      </w:r>
      <w:r w:rsidRPr="00015408">
        <w:rPr>
          <w:rFonts w:cs="Arial"/>
          <w:i/>
          <w:lang w:val="en-US"/>
        </w:rPr>
        <w:t>g</w:t>
      </w:r>
      <w:r w:rsidRPr="00015408">
        <w:rPr>
          <w:rFonts w:cs="Arial"/>
          <w:lang w:val="en-US"/>
        </w:rPr>
        <w:t xml:space="preserve"> (Heraeus Biofuge Primo R, Kendro Laboratory Products Plc., UK). Plasma was dispensed into 0.5 mL aliquots and frozen at -20°C, before storage at -80°C</w:t>
      </w:r>
      <w:r>
        <w:rPr>
          <w:rFonts w:cs="Arial"/>
          <w:lang w:val="en-US"/>
        </w:rPr>
        <w:t>. After obtaining a baseline sample, participants ingested 75 grams of glucose (with 300 mL of water) in</w:t>
      </w:r>
      <w:r w:rsidR="0010622C">
        <w:rPr>
          <w:rFonts w:cs="Arial"/>
          <w:lang w:val="en-US"/>
        </w:rPr>
        <w:t xml:space="preserve"> an oral glucose tolerance test (OGTT)</w:t>
      </w:r>
      <w:r>
        <w:rPr>
          <w:rFonts w:cs="Arial"/>
          <w:lang w:val="en-US"/>
        </w:rPr>
        <w:t xml:space="preserve"> Plasma C-peptide concentrations </w:t>
      </w:r>
      <w:r w:rsidRPr="00AF2122">
        <w:t xml:space="preserve">were measured using </w:t>
      </w:r>
      <w:r>
        <w:t xml:space="preserve">a </w:t>
      </w:r>
      <w:r w:rsidRPr="00AF2122">
        <w:t>commercially available ELISA</w:t>
      </w:r>
      <w:r>
        <w:t xml:space="preserve"> </w:t>
      </w:r>
      <w:r w:rsidRPr="00AF2122">
        <w:t>(Sigma Aldrich; Cat#EZHCP-20K</w:t>
      </w:r>
      <w:r>
        <w:t>).</w:t>
      </w:r>
    </w:p>
    <w:p w:rsidR="006D4B4A" w:rsidRDefault="006D4B4A" w:rsidP="006D4B4A">
      <w:pPr>
        <w:autoSpaceDE w:val="0"/>
        <w:autoSpaceDN w:val="0"/>
        <w:adjustRightInd w:val="0"/>
        <w:jc w:val="both"/>
      </w:pPr>
    </w:p>
    <w:p w:rsidR="006D4B4A" w:rsidRDefault="006D4B4A" w:rsidP="006D4B4A">
      <w:pPr>
        <w:autoSpaceDE w:val="0"/>
        <w:autoSpaceDN w:val="0"/>
        <w:adjustRightInd w:val="0"/>
        <w:jc w:val="both"/>
      </w:pPr>
      <w:r>
        <w:t xml:space="preserve">SELF-REPORTED ENERGY INTAKE </w:t>
      </w:r>
    </w:p>
    <w:p w:rsidR="006D4B4A" w:rsidRDefault="006D4B4A" w:rsidP="006D4B4A">
      <w:pPr>
        <w:autoSpaceDE w:val="0"/>
        <w:autoSpaceDN w:val="0"/>
        <w:adjustRightInd w:val="0"/>
        <w:jc w:val="both"/>
      </w:pPr>
      <w:r w:rsidRPr="00DC3912">
        <w:t xml:space="preserve">Participants were </w:t>
      </w:r>
      <w:r>
        <w:t xml:space="preserve">also </w:t>
      </w:r>
      <w:r w:rsidRPr="00DC3912">
        <w:t xml:space="preserve">asked to keep a written record of their food and fluid intake </w:t>
      </w:r>
      <w:r>
        <w:t>for 4 days</w:t>
      </w:r>
      <w:r w:rsidRPr="00DC3912">
        <w:t xml:space="preserve"> over a typical 7-day period pre- and during the last week of the intervention. Weighing scales were provided to increase the accuracy of records. Records were analyzed using Nutritics software (Nutritics Ltd., Dublin, Ireland). The macronutrient composition of each food was taken from the manufacturer’s labels, but where this was not possible foods were analyzed via the software database or comparable brand</w:t>
      </w:r>
      <w:r>
        <w:t xml:space="preserve">s. </w:t>
      </w:r>
    </w:p>
    <w:p w:rsidR="006D4B4A" w:rsidRDefault="006D4B4A" w:rsidP="006D4B4A">
      <w:pPr>
        <w:autoSpaceDE w:val="0"/>
        <w:autoSpaceDN w:val="0"/>
        <w:adjustRightInd w:val="0"/>
        <w:jc w:val="both"/>
      </w:pPr>
    </w:p>
    <w:p w:rsidR="006D4B4A" w:rsidRDefault="006D4B4A" w:rsidP="006D4B4A">
      <w:pPr>
        <w:autoSpaceDE w:val="0"/>
        <w:autoSpaceDN w:val="0"/>
        <w:adjustRightInd w:val="0"/>
        <w:jc w:val="both"/>
      </w:pPr>
      <w:r>
        <w:t>TOTAL DAILY ENERGY EXPENDITURE</w:t>
      </w:r>
    </w:p>
    <w:p w:rsidR="006D4B4A" w:rsidRDefault="006D4B4A" w:rsidP="006D4B4A">
      <w:pPr>
        <w:autoSpaceDE w:val="0"/>
        <w:autoSpaceDN w:val="0"/>
        <w:adjustRightInd w:val="0"/>
        <w:jc w:val="both"/>
      </w:pPr>
      <w:r w:rsidRPr="00DC3912">
        <w:t>Average</w:t>
      </w:r>
      <w:r>
        <w:t xml:space="preserve"> total</w:t>
      </w:r>
      <w:r w:rsidRPr="00DC3912">
        <w:t xml:space="preserve"> daily energy expenditure was calculated as the sum of the resting metabolic rate (RMR), diet-induced thermogenesis (10 % of </w:t>
      </w:r>
      <w:r w:rsidR="005B161C">
        <w:t xml:space="preserve">the </w:t>
      </w:r>
      <w:r w:rsidRPr="00DC3912">
        <w:t>self-rep</w:t>
      </w:r>
      <w:r>
        <w:t>orted daily energy intake</w:t>
      </w:r>
      <w:r w:rsidR="005B161C">
        <w:t xml:space="preserve"> from baseline or follow-up</w:t>
      </w:r>
      <w:r>
        <w:t>) and</w:t>
      </w:r>
      <w:r w:rsidRPr="00DC3912">
        <w:t xml:space="preserve"> physical activity energy expenditure (PAEE). To assess RMR</w:t>
      </w:r>
      <w:r>
        <w:t xml:space="preserve"> (at baseline and during the last week of the intervention)</w:t>
      </w:r>
      <w:r w:rsidRPr="00DC3912">
        <w:t xml:space="preserve">, participants rested in a semi-supine position </w:t>
      </w:r>
      <w:r>
        <w:t xml:space="preserve">(for </w:t>
      </w:r>
      <w:r w:rsidRPr="00DC3912">
        <w:t>15 min</w:t>
      </w:r>
      <w:r>
        <w:t>)</w:t>
      </w:r>
      <w:r w:rsidRPr="00DC3912">
        <w:t xml:space="preserve"> before 4 x 5-min expired air samples were collected</w:t>
      </w:r>
      <w:r>
        <w:t xml:space="preserve">. </w:t>
      </w:r>
      <w:r>
        <w:rPr>
          <w:rFonts w:cs="Arial"/>
        </w:rPr>
        <w:t>Lipid and carbohydrate utilisation rates were calculated from expired air samples via stoichiometric equations</w:t>
      </w:r>
      <w:r w:rsidRPr="00015408">
        <w:rPr>
          <w:rFonts w:cs="Arial"/>
        </w:rPr>
        <w:t xml:space="preserve"> </w:t>
      </w:r>
      <w:r>
        <w:rPr>
          <w:rFonts w:cs="Arial"/>
        </w:rPr>
        <w:t>based on research of Frayn (</w:t>
      </w:r>
      <w:r w:rsidR="005B161C" w:rsidRPr="006C4AD0">
        <w:rPr>
          <w:rFonts w:cs="Arial"/>
          <w:i/>
        </w:rPr>
        <w:t xml:space="preserve">as stated </w:t>
      </w:r>
      <w:r w:rsidRPr="006C4AD0">
        <w:rPr>
          <w:rFonts w:cs="Arial"/>
          <w:i/>
        </w:rPr>
        <w:t xml:space="preserve">earlier in </w:t>
      </w:r>
      <w:r w:rsidR="005B161C" w:rsidRPr="006C4AD0">
        <w:rPr>
          <w:rFonts w:cs="Arial"/>
          <w:i/>
        </w:rPr>
        <w:t>th</w:t>
      </w:r>
      <w:r w:rsidR="006C4AD0" w:rsidRPr="006C4AD0">
        <w:rPr>
          <w:rFonts w:cs="Arial"/>
          <w:i/>
        </w:rPr>
        <w:t>is</w:t>
      </w:r>
      <w:r w:rsidRPr="006C4AD0">
        <w:rPr>
          <w:rFonts w:cs="Arial"/>
          <w:i/>
        </w:rPr>
        <w:t xml:space="preserve"> </w:t>
      </w:r>
      <w:r w:rsidR="005B161C" w:rsidRPr="006C4AD0">
        <w:rPr>
          <w:rFonts w:cs="Arial"/>
          <w:i/>
        </w:rPr>
        <w:t>file</w:t>
      </w:r>
      <w:r>
        <w:rPr>
          <w:rFonts w:cs="Arial"/>
        </w:rPr>
        <w:t xml:space="preserve">; </w:t>
      </w:r>
      <w:hyperlink r:id="rId9" w:history="1">
        <w:r>
          <w:rPr>
            <w:rStyle w:val="Hyperlink"/>
          </w:rPr>
          <w:t>https://www.physiology.org/doi/abs/10.1152/jappl.1983.55.2.628</w:t>
        </w:r>
      </w:hyperlink>
      <w:r>
        <w:t>)</w:t>
      </w:r>
      <w:r w:rsidR="005B161C">
        <w:t>. T</w:t>
      </w:r>
      <w:r w:rsidR="005B161C" w:rsidRPr="00DC3912">
        <w:t>o measure free-living PAEE, participants wore an Actiheart</w:t>
      </w:r>
      <w:r w:rsidR="005B161C" w:rsidRPr="005D163C">
        <w:rPr>
          <w:vertAlign w:val="superscript"/>
        </w:rPr>
        <w:t>TM</w:t>
      </w:r>
      <w:r w:rsidR="005B161C" w:rsidRPr="00DC3912">
        <w:t xml:space="preserve"> </w:t>
      </w:r>
      <w:r w:rsidR="005B161C">
        <w:t>monitor over</w:t>
      </w:r>
      <w:r w:rsidR="005B161C" w:rsidRPr="00DC3912">
        <w:t xml:space="preserve"> 7 days </w:t>
      </w:r>
      <w:r w:rsidR="005B161C">
        <w:t xml:space="preserve">at baseline and during the last week of the intervention </w:t>
      </w:r>
      <w:r w:rsidR="005B161C" w:rsidRPr="00DC3912">
        <w:t>(Cambridge Neurotechnology, Papworth, UK).</w:t>
      </w:r>
      <w:r w:rsidR="005B161C">
        <w:t xml:space="preserve"> E</w:t>
      </w:r>
      <w:r w:rsidR="005B161C" w:rsidRPr="00DC3912">
        <w:t xml:space="preserve">nergy expenditure and </w:t>
      </w:r>
      <w:r w:rsidR="005B161C">
        <w:t>heart rate</w:t>
      </w:r>
      <w:r w:rsidR="005B161C" w:rsidRPr="00DC3912">
        <w:t xml:space="preserve"> values from rest and exercise were entered in the Actiheart</w:t>
      </w:r>
      <w:r w:rsidR="005B161C" w:rsidRPr="00FB52D7">
        <w:rPr>
          <w:vertAlign w:val="superscript"/>
        </w:rPr>
        <w:t>TM</w:t>
      </w:r>
      <w:r w:rsidR="005B161C" w:rsidRPr="00DC3912">
        <w:t xml:space="preserve"> software </w:t>
      </w:r>
      <w:r w:rsidR="005B161C">
        <w:t>for</w:t>
      </w:r>
      <w:r w:rsidR="005B161C" w:rsidRPr="00DC3912">
        <w:t xml:space="preserve"> an individually calibrated model</w:t>
      </w:r>
    </w:p>
    <w:p w:rsidR="006D4B4A" w:rsidRDefault="006D4B4A" w:rsidP="006D4B4A">
      <w:pPr>
        <w:autoSpaceDE w:val="0"/>
        <w:autoSpaceDN w:val="0"/>
        <w:adjustRightInd w:val="0"/>
        <w:jc w:val="both"/>
      </w:pPr>
    </w:p>
    <w:p w:rsidR="00241C21" w:rsidRDefault="006D4B4A" w:rsidP="006D4B4A">
      <w:pPr>
        <w:autoSpaceDE w:val="0"/>
        <w:autoSpaceDN w:val="0"/>
        <w:adjustRightInd w:val="0"/>
        <w:jc w:val="both"/>
      </w:pPr>
      <w:r>
        <w:lastRenderedPageBreak/>
        <w:t>WESTERN BLOTTING OF MUSCLE SAMPLES</w:t>
      </w:r>
    </w:p>
    <w:p w:rsidR="00241C21" w:rsidRPr="006C4AD0" w:rsidRDefault="00241C21" w:rsidP="006D4B4A">
      <w:pPr>
        <w:autoSpaceDE w:val="0"/>
        <w:autoSpaceDN w:val="0"/>
        <w:adjustRightInd w:val="0"/>
        <w:jc w:val="both"/>
      </w:pPr>
      <w:r>
        <w:rPr>
          <w:i/>
        </w:rPr>
        <w:t>V</w:t>
      </w:r>
      <w:r w:rsidRPr="00D72EA3">
        <w:rPr>
          <w:i/>
        </w:rPr>
        <w:t>astus lateralis</w:t>
      </w:r>
      <w:r>
        <w:t xml:space="preserve"> muscle samples were collected under local anaesthesia (~ 5 mL 1 % lidocaine, Hameln Pharmaceuticals Ltd., Brockworth, UK), from a 3-6-mm incision at the anterior aspect of the thigh using a 5-mm Bergstrom biopsy needle technique adapted for suction. Samples were collected pre- and post-intervention with participants in a fasted, resting state (both from the dominant leg). Muscle was extracted from the needle and frozen in liquid nitrogen, before storage at -80 °C. Western blotting was performed on the muscle samples</w:t>
      </w:r>
      <w:r w:rsidR="006C4AD0">
        <w:t xml:space="preserve"> </w:t>
      </w:r>
      <w:r w:rsidR="006C4AD0" w:rsidRPr="0010622C">
        <w:t>(</w:t>
      </w:r>
      <w:r w:rsidR="006C4AD0" w:rsidRPr="0010622C">
        <w:rPr>
          <w:i/>
        </w:rPr>
        <w:t>the</w:t>
      </w:r>
      <w:r w:rsidR="006C4AD0" w:rsidRPr="0010622C">
        <w:t xml:space="preserve"> </w:t>
      </w:r>
      <w:r w:rsidR="006C4AD0" w:rsidRPr="0010622C">
        <w:rPr>
          <w:i/>
        </w:rPr>
        <w:t xml:space="preserve">methods used to measure </w:t>
      </w:r>
      <w:r w:rsidR="006C4AD0">
        <w:rPr>
          <w:i/>
        </w:rPr>
        <w:t>perform the western blotting</w:t>
      </w:r>
      <w:r w:rsidR="006C4AD0" w:rsidRPr="0010622C">
        <w:rPr>
          <w:i/>
        </w:rPr>
        <w:t xml:space="preserve"> of the muscle samples is detailed within the manuscript</w:t>
      </w:r>
      <w:r w:rsidR="006C4AD0" w:rsidRPr="0010622C">
        <w:t>).</w:t>
      </w:r>
      <w:r w:rsidR="006C4AD0">
        <w:t xml:space="preserve"> </w:t>
      </w:r>
      <w:r>
        <w:t xml:space="preserve">The </w:t>
      </w:r>
      <w:r w:rsidRPr="00FB52D7">
        <w:rPr>
          <w:lang w:val="en-US"/>
        </w:rPr>
        <w:t>membranes were incubated in an enhanced chemiluminescence reagent and visualized</w:t>
      </w:r>
      <w:r>
        <w:rPr>
          <w:lang w:val="en-US"/>
        </w:rPr>
        <w:t xml:space="preserve"> on an imager</w:t>
      </w:r>
      <w:r w:rsidRPr="00FB52D7">
        <w:rPr>
          <w:lang w:val="en-US"/>
        </w:rPr>
        <w:t xml:space="preserve">. </w:t>
      </w:r>
      <w:r>
        <w:rPr>
          <w:lang w:val="en-US"/>
        </w:rPr>
        <w:t>B</w:t>
      </w:r>
      <w:r w:rsidRPr="00FB52D7">
        <w:rPr>
          <w:lang w:val="en-US"/>
        </w:rPr>
        <w:t xml:space="preserve">and densities were quantified using </w:t>
      </w:r>
      <w:r w:rsidRPr="00FB52D7">
        <w:rPr>
          <w:color w:val="000000" w:themeColor="text1"/>
          <w:lang w:val="en-US"/>
        </w:rPr>
        <w:t xml:space="preserve">Image Studio Lite software </w:t>
      </w:r>
      <w:r>
        <w:rPr>
          <w:color w:val="000000" w:themeColor="text1"/>
          <w:lang w:val="en-US"/>
        </w:rPr>
        <w:t xml:space="preserve">and for </w:t>
      </w:r>
      <w:r w:rsidRPr="00FB52D7">
        <w:rPr>
          <w:lang w:val="en-US"/>
        </w:rPr>
        <w:t xml:space="preserve">each sample, bands were normalized to </w:t>
      </w:r>
      <w:r>
        <w:rPr>
          <w:lang w:val="en-US"/>
        </w:rPr>
        <w:t>a loading control, before</w:t>
      </w:r>
      <w:r w:rsidRPr="00FB52D7">
        <w:rPr>
          <w:lang w:val="en-US"/>
        </w:rPr>
        <w:t xml:space="preserve"> the pre- to post-intervention change was calculated.</w:t>
      </w:r>
      <w:r>
        <w:rPr>
          <w:lang w:val="en-US"/>
        </w:rPr>
        <w:t xml:space="preserve"> P</w:t>
      </w:r>
      <w:r w:rsidRPr="00FB52D7">
        <w:rPr>
          <w:lang w:val="en-US"/>
        </w:rPr>
        <w:t>re- and post-intervention samples were included on the same gel.</w:t>
      </w:r>
    </w:p>
    <w:p w:rsidR="005B161C" w:rsidRDefault="005B161C" w:rsidP="006D4B4A">
      <w:pPr>
        <w:autoSpaceDE w:val="0"/>
        <w:autoSpaceDN w:val="0"/>
        <w:adjustRightInd w:val="0"/>
        <w:jc w:val="both"/>
        <w:rPr>
          <w:lang w:val="en-US"/>
        </w:rPr>
      </w:pPr>
    </w:p>
    <w:p w:rsidR="005B161C" w:rsidRDefault="005B161C" w:rsidP="006D4B4A">
      <w:pPr>
        <w:autoSpaceDE w:val="0"/>
        <w:autoSpaceDN w:val="0"/>
        <w:adjustRightInd w:val="0"/>
        <w:jc w:val="both"/>
        <w:rPr>
          <w:lang w:val="en-US"/>
        </w:rPr>
      </w:pPr>
      <w:r>
        <w:rPr>
          <w:lang w:val="en-US"/>
        </w:rPr>
        <w:t xml:space="preserve">CITRATE SYNTHASE ACTIVITY </w:t>
      </w:r>
    </w:p>
    <w:p w:rsidR="00241C21" w:rsidRDefault="005B161C" w:rsidP="006D4B4A">
      <w:pPr>
        <w:autoSpaceDE w:val="0"/>
        <w:autoSpaceDN w:val="0"/>
        <w:adjustRightInd w:val="0"/>
        <w:jc w:val="both"/>
        <w:rPr>
          <w:lang w:val="en-US"/>
        </w:rPr>
      </w:pPr>
      <w:r>
        <w:rPr>
          <w:i/>
        </w:rPr>
        <w:t>V</w:t>
      </w:r>
      <w:r w:rsidRPr="00D72EA3">
        <w:rPr>
          <w:i/>
        </w:rPr>
        <w:t>astus lateralis</w:t>
      </w:r>
      <w:r>
        <w:t xml:space="preserve"> muscle samples were collected under local anaesthesia (~ 5 mL 1 % lidocaine, Hameln Pharmaceuticals Ltd., Brockworth, UK), from a 3-6-mm incision at the anterior aspect of the thigh using a 5-mm Bergstrom biopsy needle technique adapted for suction. Samples were collected pre- and post-intervention with participants in a fasted, resting state (both from the dominant leg). </w:t>
      </w:r>
      <w:r w:rsidRPr="00FB52D7">
        <w:rPr>
          <w:lang w:val="en-US"/>
        </w:rPr>
        <w:t>The activity of citrate synthase was measured using a commercially av</w:t>
      </w:r>
      <w:r>
        <w:rPr>
          <w:lang w:val="en-US"/>
        </w:rPr>
        <w:t>ailable assay (Abcam; ab119692).</w:t>
      </w:r>
    </w:p>
    <w:p w:rsidR="005B161C" w:rsidRDefault="005B161C" w:rsidP="006D4B4A">
      <w:pPr>
        <w:autoSpaceDE w:val="0"/>
        <w:autoSpaceDN w:val="0"/>
        <w:adjustRightInd w:val="0"/>
        <w:jc w:val="both"/>
        <w:rPr>
          <w:lang w:val="en-US"/>
        </w:rPr>
      </w:pPr>
    </w:p>
    <w:p w:rsidR="00E806F6" w:rsidRDefault="00E806F6" w:rsidP="00E806F6">
      <w:pPr>
        <w:autoSpaceDE w:val="0"/>
        <w:autoSpaceDN w:val="0"/>
        <w:adjustRightInd w:val="0"/>
        <w:jc w:val="both"/>
      </w:pPr>
      <w:r>
        <w:t>PHOSPHOLIPID COMPOSITION OF MUSCLE SAMPLES</w:t>
      </w:r>
    </w:p>
    <w:p w:rsidR="003033A0" w:rsidRPr="006C4AD0" w:rsidRDefault="00E806F6" w:rsidP="006C4AD0">
      <w:pPr>
        <w:autoSpaceDE w:val="0"/>
        <w:autoSpaceDN w:val="0"/>
        <w:adjustRightInd w:val="0"/>
        <w:jc w:val="both"/>
      </w:pPr>
      <w:r>
        <w:rPr>
          <w:i/>
        </w:rPr>
        <w:t>V</w:t>
      </w:r>
      <w:r w:rsidRPr="00D72EA3">
        <w:rPr>
          <w:i/>
        </w:rPr>
        <w:t>astus lateralis</w:t>
      </w:r>
      <w:r>
        <w:t xml:space="preserve"> muscle samples were collected under local anaesthesia (~ 5 mL 1 % lidocaine, Hameln Pharmaceuticals Ltd., Brockworth, UK), from a 3-6-mm incision at the anterior aspect of the thigh using a 5-mm Bergstrom biopsy needle technique adapted for suction. Samples were collected pre- and post-intervention with participants in a fasted, resting state (both from the dominant leg). Muscle was extracted from the needle and frozen in liquid nitrogen, before storage at -80 °C.</w:t>
      </w:r>
      <w:r w:rsidR="002D2378">
        <w:t xml:space="preserve"> The phospholipid composition of the muscle samples was determined </w:t>
      </w:r>
      <w:r w:rsidR="006C4AD0" w:rsidRPr="0010622C">
        <w:t>(</w:t>
      </w:r>
      <w:r w:rsidR="006C4AD0" w:rsidRPr="0010622C">
        <w:rPr>
          <w:i/>
        </w:rPr>
        <w:t>the</w:t>
      </w:r>
      <w:r w:rsidR="006C4AD0" w:rsidRPr="0010622C">
        <w:t xml:space="preserve"> </w:t>
      </w:r>
      <w:r w:rsidR="006C4AD0" w:rsidRPr="0010622C">
        <w:rPr>
          <w:i/>
        </w:rPr>
        <w:t xml:space="preserve">methods used to measure </w:t>
      </w:r>
      <w:r w:rsidR="006C4AD0">
        <w:rPr>
          <w:i/>
        </w:rPr>
        <w:t>perform the phospholipid composition</w:t>
      </w:r>
      <w:r w:rsidR="006C4AD0" w:rsidRPr="0010622C">
        <w:rPr>
          <w:i/>
        </w:rPr>
        <w:t xml:space="preserve"> of the muscle samples is detailed within the manuscript</w:t>
      </w:r>
      <w:r w:rsidR="006C4AD0" w:rsidRPr="0010622C">
        <w:t>).</w:t>
      </w:r>
      <w:r w:rsidR="002D2378">
        <w:t xml:space="preserve"> The content of phospholipids was estimated as the sum of the particular fatty acid species and expressed in nanomoles per milligram of dry mass (</w:t>
      </w:r>
      <w:r w:rsidR="002D2378" w:rsidRPr="006C4AD0">
        <w:rPr>
          <w:i/>
        </w:rPr>
        <w:t>these raw data are included in the excel document</w:t>
      </w:r>
      <w:r w:rsidR="002D2378">
        <w:t>). The content of each specific lipid species was normalised to the total content of the phospholipid pool for each sample before the pre- to post-intervention change was calculated</w:t>
      </w:r>
      <w:r w:rsidR="006C4AD0">
        <w:t xml:space="preserve"> (</w:t>
      </w:r>
      <w:r w:rsidR="006C4AD0" w:rsidRPr="006C4AD0">
        <w:rPr>
          <w:i/>
        </w:rPr>
        <w:t>as reported in the manuscript</w:t>
      </w:r>
      <w:r w:rsidR="006C4AD0">
        <w:t>)</w:t>
      </w:r>
      <w:r w:rsidR="002D2378">
        <w:t>. To calculate the sum of changes of phospholipid species, the change was score was added</w:t>
      </w:r>
      <w:r w:rsidR="006C4AD0">
        <w:t xml:space="preserve"> together for each participant </w:t>
      </w:r>
      <w:r w:rsidR="002D2378">
        <w:t>as</w:t>
      </w:r>
      <w:r w:rsidR="006C4AD0">
        <w:t xml:space="preserve"> an index of global remodelling (</w:t>
      </w:r>
      <w:r w:rsidR="006C4AD0" w:rsidRPr="006C4AD0">
        <w:rPr>
          <w:i/>
        </w:rPr>
        <w:t>as reported in the manuscript</w:t>
      </w:r>
      <w:r w:rsidR="006C4AD0">
        <w:t>).</w:t>
      </w:r>
      <w:r w:rsidR="002D2378">
        <w:t xml:space="preserve"> </w:t>
      </w:r>
    </w:p>
    <w:sectPr w:rsidR="003033A0" w:rsidRPr="006C4A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51"/>
    <w:rsid w:val="000533A7"/>
    <w:rsid w:val="00073077"/>
    <w:rsid w:val="000D1E8E"/>
    <w:rsid w:val="000E56FD"/>
    <w:rsid w:val="000F2769"/>
    <w:rsid w:val="0010622C"/>
    <w:rsid w:val="001621F5"/>
    <w:rsid w:val="001632FA"/>
    <w:rsid w:val="00163651"/>
    <w:rsid w:val="001B03A9"/>
    <w:rsid w:val="001C5127"/>
    <w:rsid w:val="001E0F4E"/>
    <w:rsid w:val="002251CF"/>
    <w:rsid w:val="00241C21"/>
    <w:rsid w:val="00276B16"/>
    <w:rsid w:val="00291383"/>
    <w:rsid w:val="002D2378"/>
    <w:rsid w:val="00302CE7"/>
    <w:rsid w:val="003033A0"/>
    <w:rsid w:val="00380201"/>
    <w:rsid w:val="003C196B"/>
    <w:rsid w:val="003C491A"/>
    <w:rsid w:val="003E385D"/>
    <w:rsid w:val="00426549"/>
    <w:rsid w:val="004408E3"/>
    <w:rsid w:val="00446FCA"/>
    <w:rsid w:val="00471899"/>
    <w:rsid w:val="004D36A4"/>
    <w:rsid w:val="00513C46"/>
    <w:rsid w:val="00540862"/>
    <w:rsid w:val="00580069"/>
    <w:rsid w:val="00594301"/>
    <w:rsid w:val="005A1E4E"/>
    <w:rsid w:val="005A22C4"/>
    <w:rsid w:val="005B161C"/>
    <w:rsid w:val="005D75C6"/>
    <w:rsid w:val="005E0C81"/>
    <w:rsid w:val="005F5AE9"/>
    <w:rsid w:val="006066F7"/>
    <w:rsid w:val="00610BCE"/>
    <w:rsid w:val="00614210"/>
    <w:rsid w:val="006C4AD0"/>
    <w:rsid w:val="006D4B4A"/>
    <w:rsid w:val="006E3051"/>
    <w:rsid w:val="00735556"/>
    <w:rsid w:val="0074719A"/>
    <w:rsid w:val="00853D6E"/>
    <w:rsid w:val="00867E66"/>
    <w:rsid w:val="0091726E"/>
    <w:rsid w:val="00987D10"/>
    <w:rsid w:val="009A4033"/>
    <w:rsid w:val="00A054AB"/>
    <w:rsid w:val="00A63677"/>
    <w:rsid w:val="00A9278F"/>
    <w:rsid w:val="00AA7B60"/>
    <w:rsid w:val="00AB086E"/>
    <w:rsid w:val="00AF2AC2"/>
    <w:rsid w:val="00AF511D"/>
    <w:rsid w:val="00B147B1"/>
    <w:rsid w:val="00B17612"/>
    <w:rsid w:val="00B92D27"/>
    <w:rsid w:val="00BA2D58"/>
    <w:rsid w:val="00C01041"/>
    <w:rsid w:val="00C46401"/>
    <w:rsid w:val="00C6178C"/>
    <w:rsid w:val="00CB6815"/>
    <w:rsid w:val="00CC3363"/>
    <w:rsid w:val="00CF0EE8"/>
    <w:rsid w:val="00D331E4"/>
    <w:rsid w:val="00DA0632"/>
    <w:rsid w:val="00DC10F4"/>
    <w:rsid w:val="00DE159B"/>
    <w:rsid w:val="00DF6E44"/>
    <w:rsid w:val="00E77BD4"/>
    <w:rsid w:val="00E806F6"/>
    <w:rsid w:val="00EC37A8"/>
    <w:rsid w:val="00F07A1E"/>
    <w:rsid w:val="00F14C3B"/>
    <w:rsid w:val="00F22819"/>
    <w:rsid w:val="00F25640"/>
    <w:rsid w:val="00F664AC"/>
    <w:rsid w:val="00F73B43"/>
    <w:rsid w:val="00F75C0F"/>
    <w:rsid w:val="00FB4EB0"/>
    <w:rsid w:val="00FD1A06"/>
    <w:rsid w:val="00FF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FF99B-900E-4BD6-BA4F-9C8AED03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rsid w:val="00380201"/>
  </w:style>
  <w:style w:type="character" w:customStyle="1" w:styleId="bathname930b3a2ae240cedf1c5181c7a7cf8025">
    <w:name w:val="bath_name_930b3a2ae240cedf1c5181c7a7cf8025"/>
    <w:rsid w:val="00380201"/>
  </w:style>
  <w:style w:type="character" w:styleId="Hyperlink">
    <w:name w:val="Hyperlink"/>
    <w:basedOn w:val="DefaultParagraphFont"/>
    <w:uiPriority w:val="99"/>
    <w:rsid w:val="00CF0EE8"/>
    <w:rPr>
      <w:color w:val="0563C1" w:themeColor="hyperlink"/>
      <w:u w:val="single"/>
    </w:rPr>
  </w:style>
  <w:style w:type="paragraph" w:customStyle="1" w:styleId="Body">
    <w:name w:val="Body"/>
    <w:link w:val="BodyChar"/>
    <w:rsid w:val="000E56FD"/>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lang w:val="de-DE"/>
    </w:rPr>
  </w:style>
  <w:style w:type="character" w:customStyle="1" w:styleId="BodyChar">
    <w:name w:val="Body Char"/>
    <w:link w:val="Body"/>
    <w:rsid w:val="000E56FD"/>
    <w:rPr>
      <w:rFonts w:ascii="Arial" w:eastAsia="Arial Unicode MS" w:hAnsi="Arial" w:cs="Arial Unicode MS"/>
      <w:color w:val="000000"/>
      <w:sz w:val="24"/>
      <w:szCs w:val="24"/>
      <w:u w:color="000000"/>
      <w:bdr w:val="nil"/>
      <w:lang w:val="de-DE"/>
    </w:rPr>
  </w:style>
  <w:style w:type="paragraph" w:styleId="PlainText">
    <w:name w:val="Plain Text"/>
    <w:basedOn w:val="Normal"/>
    <w:link w:val="PlainTextChar"/>
    <w:uiPriority w:val="99"/>
    <w:unhideWhenUsed/>
    <w:rsid w:val="00AB086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B086E"/>
    <w:rPr>
      <w:rFonts w:ascii="Consolas" w:eastAsiaTheme="minorHAnsi" w:hAnsi="Consolas" w:cs="Consolas"/>
      <w:sz w:val="21"/>
      <w:szCs w:val="21"/>
      <w:lang w:eastAsia="en-US"/>
    </w:rPr>
  </w:style>
  <w:style w:type="paragraph" w:customStyle="1" w:styleId="Paragraph">
    <w:name w:val="Paragraph"/>
    <w:basedOn w:val="Normal"/>
    <w:rsid w:val="00EC37A8"/>
    <w:pPr>
      <w:spacing w:before="120"/>
      <w:ind w:firstLine="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et.pd.cnr.it/ogis/" TargetMode="External"/><Relationship Id="rId3" Type="http://schemas.openxmlformats.org/officeDocument/2006/relationships/webSettings" Target="webSettings.xml"/><Relationship Id="rId7" Type="http://schemas.openxmlformats.org/officeDocument/2006/relationships/hyperlink" Target="https://www.physiology.org/doi/abs/10.1152/jappl.1983.55.2.6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ysiology.org/doi/abs/10.1152/jappl.1983.55.2.628" TargetMode="External"/><Relationship Id="rId11" Type="http://schemas.openxmlformats.org/officeDocument/2006/relationships/theme" Target="theme/theme1.xml"/><Relationship Id="rId5" Type="http://schemas.openxmlformats.org/officeDocument/2006/relationships/hyperlink" Target="https://www.physiology.org/doi/abs/10.1152/jappl.1983.55.2.628" TargetMode="External"/><Relationship Id="rId10" Type="http://schemas.openxmlformats.org/officeDocument/2006/relationships/fontTable" Target="fontTable.xml"/><Relationship Id="rId4" Type="http://schemas.openxmlformats.org/officeDocument/2006/relationships/hyperlink" Target="https://clinicaltrials.gov" TargetMode="External"/><Relationship Id="rId9" Type="http://schemas.openxmlformats.org/officeDocument/2006/relationships/hyperlink" Target="https://www.physiology.org/doi/abs/10.1152/jappl.1983.55.2.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Walhin</dc:creator>
  <cp:keywords/>
  <dc:description/>
  <cp:lastModifiedBy>rme25</cp:lastModifiedBy>
  <cp:revision>13</cp:revision>
  <dcterms:created xsi:type="dcterms:W3CDTF">2019-04-29T08:34:00Z</dcterms:created>
  <dcterms:modified xsi:type="dcterms:W3CDTF">2019-06-17T08:49:00Z</dcterms:modified>
</cp:coreProperties>
</file>