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2C8B" w:rsidRPr="00EB453F" w:rsidRDefault="00B42C8B" w:rsidP="00FB4D4F">
      <w:pPr>
        <w:jc w:val="both"/>
        <w:rPr>
          <w:rFonts w:ascii="Arial" w:hAnsi="Arial" w:cs="Arial"/>
        </w:rPr>
      </w:pPr>
      <w:bookmarkStart w:id="0" w:name="_GoBack"/>
      <w:r w:rsidRPr="00EB453F">
        <w:rPr>
          <w:rFonts w:ascii="Arial" w:hAnsi="Arial" w:cs="Arial"/>
          <w:b/>
          <w:u w:val="single"/>
        </w:rPr>
        <w:t xml:space="preserve">Info for readme file to accompany </w:t>
      </w:r>
      <w:r w:rsidRPr="00EB453F">
        <w:rPr>
          <w:rFonts w:ascii="Arial" w:hAnsi="Arial" w:cs="Arial"/>
          <w:b/>
          <w:i/>
          <w:u w:val="single"/>
        </w:rPr>
        <w:t xml:space="preserve">Applied Physiology, Nutrition, and Metabolism </w:t>
      </w:r>
      <w:r w:rsidRPr="00EB453F">
        <w:rPr>
          <w:rFonts w:ascii="Arial" w:hAnsi="Arial" w:cs="Arial"/>
          <w:b/>
          <w:u w:val="single"/>
        </w:rPr>
        <w:t>data archive:</w:t>
      </w:r>
    </w:p>
    <w:p w:rsidR="00B42C8B" w:rsidRPr="00EB453F" w:rsidRDefault="00B42C8B" w:rsidP="00FB4D4F">
      <w:pPr>
        <w:jc w:val="both"/>
        <w:rPr>
          <w:rFonts w:ascii="Arial" w:hAnsi="Arial" w:cs="Arial"/>
        </w:rPr>
      </w:pPr>
    </w:p>
    <w:p w:rsidR="00B42C8B" w:rsidRPr="00EB453F" w:rsidRDefault="00B42C8B" w:rsidP="00FB4D4F">
      <w:pPr>
        <w:jc w:val="both"/>
        <w:rPr>
          <w:rFonts w:ascii="Arial" w:hAnsi="Arial" w:cs="Arial"/>
        </w:rPr>
      </w:pPr>
      <w:r w:rsidRPr="00EB453F">
        <w:rPr>
          <w:rFonts w:ascii="Arial" w:hAnsi="Arial" w:cs="Arial"/>
        </w:rPr>
        <w:t xml:space="preserve">Archived data pertaining to article: Chrzanowski-Smith, O. J., Edinburgh, R. M., Betts, J. A., Stokes, K. A., &amp; Gonzalez, J. T. (2018). Evaluation of a graded exercise test to determine peak fat oxidation in individuals with low cardiorespiratory fitness: Estimating maximal capacity for fat oxidation. Applied Physiology Nutrition and Metabolism, 43(12), 1288-1297. </w:t>
      </w:r>
      <w:hyperlink r:id="rId4" w:history="1">
        <w:r w:rsidRPr="00EB453F">
          <w:rPr>
            <w:rStyle w:val="Hyperlink"/>
            <w:rFonts w:ascii="Arial" w:hAnsi="Arial" w:cs="Arial"/>
          </w:rPr>
          <w:t>https://doi.org/10.1139/apnm-2018-0098</w:t>
        </w:r>
      </w:hyperlink>
    </w:p>
    <w:p w:rsidR="00B42C8B" w:rsidRPr="00EB453F" w:rsidRDefault="00B42C8B" w:rsidP="00FB4D4F">
      <w:pPr>
        <w:jc w:val="both"/>
        <w:rPr>
          <w:rFonts w:ascii="Arial" w:hAnsi="Arial" w:cs="Arial"/>
        </w:rPr>
      </w:pPr>
    </w:p>
    <w:p w:rsidR="00B42C8B" w:rsidRPr="00EB453F" w:rsidRDefault="00B42C8B" w:rsidP="00FB4D4F">
      <w:pPr>
        <w:jc w:val="both"/>
        <w:rPr>
          <w:rFonts w:ascii="Arial" w:hAnsi="Arial" w:cs="Arial"/>
        </w:rPr>
      </w:pPr>
      <w:r w:rsidRPr="00EB453F">
        <w:rPr>
          <w:rFonts w:ascii="Arial" w:hAnsi="Arial" w:cs="Arial"/>
        </w:rPr>
        <w:t>As described in the manuscript, this study was a cross-over design where sixteen healthy adults first completed an incremental graded exercise test (GE) followed by three short continuous exercise (SCE) sessions all in an overnight fasted-state (11 ± 1 h). The GE was completed to determine rate of peak fat oxidation during exercise (PFO) and FAT</w:t>
      </w:r>
      <w:r w:rsidRPr="00EB453F">
        <w:rPr>
          <w:rFonts w:ascii="Arial" w:hAnsi="Arial" w:cs="Arial"/>
          <w:vertAlign w:val="subscript"/>
        </w:rPr>
        <w:t>MAX</w:t>
      </w:r>
      <w:r w:rsidRPr="00EB453F">
        <w:rPr>
          <w:rFonts w:ascii="Arial" w:hAnsi="Arial" w:cs="Arial"/>
        </w:rPr>
        <w:t xml:space="preserve"> i.e. the exercise intensity this occurred at (measured in absolute watts). In a randomised The three SCE sessions were completed in a randomised order and involved completion of the graded test to the stage: 1) preceding (</w:t>
      </w:r>
      <w:proofErr w:type="spellStart"/>
      <w:r w:rsidRPr="00EB453F">
        <w:rPr>
          <w:rFonts w:ascii="Arial" w:hAnsi="Arial" w:cs="Arial"/>
        </w:rPr>
        <w:t>SCE</w:t>
      </w:r>
      <w:r w:rsidRPr="00EB453F">
        <w:rPr>
          <w:rFonts w:ascii="Arial" w:hAnsi="Arial" w:cs="Arial"/>
          <w:vertAlign w:val="subscript"/>
        </w:rPr>
        <w:t>pre</w:t>
      </w:r>
      <w:proofErr w:type="spellEnd"/>
      <w:r w:rsidRPr="00EB453F">
        <w:rPr>
          <w:rFonts w:ascii="Arial" w:hAnsi="Arial" w:cs="Arial"/>
        </w:rPr>
        <w:t>); 2) equal to (</w:t>
      </w:r>
      <w:proofErr w:type="spellStart"/>
      <w:r w:rsidRPr="00EB453F">
        <w:rPr>
          <w:rFonts w:ascii="Arial" w:hAnsi="Arial" w:cs="Arial"/>
        </w:rPr>
        <w:t>SCE</w:t>
      </w:r>
      <w:r w:rsidRPr="00EB453F">
        <w:rPr>
          <w:rFonts w:ascii="Arial" w:hAnsi="Arial" w:cs="Arial"/>
          <w:vertAlign w:val="subscript"/>
        </w:rPr>
        <w:t>equal</w:t>
      </w:r>
      <w:proofErr w:type="spellEnd"/>
      <w:r w:rsidRPr="00EB453F">
        <w:rPr>
          <w:rFonts w:ascii="Arial" w:hAnsi="Arial" w:cs="Arial"/>
        </w:rPr>
        <w:t>); or 3) after (</w:t>
      </w:r>
      <w:proofErr w:type="spellStart"/>
      <w:r w:rsidRPr="00EB453F">
        <w:rPr>
          <w:rFonts w:ascii="Arial" w:hAnsi="Arial" w:cs="Arial"/>
        </w:rPr>
        <w:t>SCE</w:t>
      </w:r>
      <w:r w:rsidRPr="00EB453F">
        <w:rPr>
          <w:rFonts w:ascii="Arial" w:hAnsi="Arial" w:cs="Arial"/>
          <w:vertAlign w:val="subscript"/>
        </w:rPr>
        <w:t>post</w:t>
      </w:r>
      <w:proofErr w:type="spellEnd"/>
      <w:r w:rsidRPr="00EB453F">
        <w:rPr>
          <w:rFonts w:ascii="Arial" w:hAnsi="Arial" w:cs="Arial"/>
        </w:rPr>
        <w:t xml:space="preserve">), PFO was attained, where participants then continued to cycle for 10-minutes at that respective intensity. Expired gases were sampled at minutes 3-4, 5-6, 7-8 and 9-10 and substrate oxidation rates were assessed via indirect calorimetry.  </w:t>
      </w:r>
    </w:p>
    <w:p w:rsidR="00B42C8B" w:rsidRPr="00EB453F" w:rsidRDefault="00B42C8B" w:rsidP="00FB4D4F">
      <w:pPr>
        <w:jc w:val="both"/>
        <w:rPr>
          <w:rFonts w:ascii="Arial" w:hAnsi="Arial" w:cs="Arial"/>
          <w:b/>
        </w:rPr>
      </w:pPr>
    </w:p>
    <w:p w:rsidR="00B42C8B" w:rsidRPr="00EB453F" w:rsidRDefault="00BD7C50" w:rsidP="00FB4D4F">
      <w:pPr>
        <w:jc w:val="both"/>
        <w:rPr>
          <w:rFonts w:ascii="Arial" w:hAnsi="Arial" w:cs="Arial"/>
          <w:b/>
        </w:rPr>
      </w:pPr>
      <w:r w:rsidRPr="00EB453F">
        <w:rPr>
          <w:rFonts w:ascii="Arial" w:hAnsi="Arial" w:cs="Arial"/>
          <w:b/>
        </w:rPr>
        <w:t>Body mass</w:t>
      </w:r>
    </w:p>
    <w:p w:rsidR="00B42C8B" w:rsidRPr="00EB453F" w:rsidRDefault="00B42C8B" w:rsidP="00FB4D4F">
      <w:pPr>
        <w:jc w:val="both"/>
        <w:rPr>
          <w:rFonts w:ascii="Arial" w:hAnsi="Arial" w:cs="Arial"/>
        </w:rPr>
      </w:pPr>
      <w:r w:rsidRPr="00EB453F">
        <w:rPr>
          <w:rFonts w:ascii="Arial" w:hAnsi="Arial" w:cs="Arial"/>
        </w:rPr>
        <w:t xml:space="preserve">The weight of each participant was measured to the </w:t>
      </w:r>
      <w:r w:rsidRPr="00EB453F">
        <w:rPr>
          <w:rFonts w:ascii="Arial" w:hAnsi="Arial" w:cs="Arial"/>
          <w:color w:val="000000" w:themeColor="text1"/>
        </w:rPr>
        <w:t xml:space="preserve">nearest 100 g </w:t>
      </w:r>
      <w:r w:rsidRPr="00EB453F">
        <w:rPr>
          <w:rFonts w:ascii="Arial" w:hAnsi="Arial" w:cs="Arial"/>
        </w:rPr>
        <w:t>using electronic scales (</w:t>
      </w:r>
      <w:r w:rsidRPr="00EB453F">
        <w:rPr>
          <w:rFonts w:ascii="Arial" w:hAnsi="Arial" w:cs="Arial"/>
          <w:color w:val="000000" w:themeColor="text1"/>
        </w:rPr>
        <w:t xml:space="preserve">TANITA Inner Scan Body Composition Monitor-BC453, Tokyo) </w:t>
      </w:r>
      <w:r w:rsidRPr="00EB453F">
        <w:rPr>
          <w:rFonts w:ascii="Arial" w:hAnsi="Arial" w:cs="Arial"/>
        </w:rPr>
        <w:t>whilst they wore minimal clothing</w:t>
      </w:r>
      <w:r w:rsidR="00BD7C50" w:rsidRPr="00EB453F">
        <w:rPr>
          <w:rFonts w:ascii="Arial" w:hAnsi="Arial" w:cs="Arial"/>
        </w:rPr>
        <w:t xml:space="preserve">. Additionally, an estimate of body fat percentage was also obtained when participants were weighed. </w:t>
      </w:r>
    </w:p>
    <w:p w:rsidR="00B42C8B" w:rsidRPr="00EB453F" w:rsidRDefault="00B42C8B" w:rsidP="00FB4D4F">
      <w:pPr>
        <w:jc w:val="both"/>
        <w:rPr>
          <w:rFonts w:ascii="Arial" w:hAnsi="Arial" w:cs="Arial"/>
        </w:rPr>
      </w:pPr>
    </w:p>
    <w:p w:rsidR="00B42C8B" w:rsidRPr="00EB453F" w:rsidRDefault="002709DB" w:rsidP="00FB4D4F">
      <w:pPr>
        <w:jc w:val="both"/>
        <w:rPr>
          <w:rFonts w:ascii="Arial" w:hAnsi="Arial" w:cs="Arial"/>
          <w:b/>
        </w:rPr>
      </w:pPr>
      <w:r w:rsidRPr="00EB453F">
        <w:rPr>
          <w:rFonts w:ascii="Arial" w:hAnsi="Arial" w:cs="Arial"/>
          <w:b/>
        </w:rPr>
        <w:t>Body Stature</w:t>
      </w:r>
    </w:p>
    <w:p w:rsidR="00B42C8B" w:rsidRPr="00EB453F" w:rsidRDefault="002709DB" w:rsidP="00FB4D4F">
      <w:pPr>
        <w:jc w:val="both"/>
        <w:rPr>
          <w:rFonts w:ascii="Arial" w:hAnsi="Arial" w:cs="Arial"/>
        </w:rPr>
      </w:pPr>
      <w:r w:rsidRPr="00EB453F">
        <w:rPr>
          <w:rFonts w:ascii="Arial" w:hAnsi="Arial" w:cs="Arial"/>
        </w:rPr>
        <w:t xml:space="preserve">Body stature was measured to the nearest 0.1 cm using a wall mounted/attached </w:t>
      </w:r>
      <w:proofErr w:type="spellStart"/>
      <w:r w:rsidRPr="00EB453F">
        <w:rPr>
          <w:rFonts w:ascii="Arial" w:hAnsi="Arial" w:cs="Arial"/>
        </w:rPr>
        <w:t>stadiometer</w:t>
      </w:r>
      <w:proofErr w:type="spellEnd"/>
      <w:r w:rsidRPr="00EB453F">
        <w:rPr>
          <w:rFonts w:ascii="Arial" w:hAnsi="Arial" w:cs="Arial"/>
        </w:rPr>
        <w:t xml:space="preserve"> (</w:t>
      </w:r>
      <w:proofErr w:type="spellStart"/>
      <w:r w:rsidRPr="00EB453F">
        <w:rPr>
          <w:rFonts w:ascii="Arial" w:hAnsi="Arial" w:cs="Arial"/>
        </w:rPr>
        <w:t>Holtain</w:t>
      </w:r>
      <w:proofErr w:type="spellEnd"/>
      <w:r w:rsidRPr="00EB453F">
        <w:rPr>
          <w:rFonts w:ascii="Arial" w:hAnsi="Arial" w:cs="Arial"/>
        </w:rPr>
        <w:t xml:space="preserve"> Ltd, UK) with participants head positioned in the Frankfort plane and after inhalation of a deep breath.</w:t>
      </w:r>
    </w:p>
    <w:p w:rsidR="002709DB" w:rsidRPr="00EB453F" w:rsidRDefault="002709DB" w:rsidP="00FB4D4F">
      <w:pPr>
        <w:jc w:val="both"/>
        <w:rPr>
          <w:rFonts w:ascii="Arial" w:hAnsi="Arial" w:cs="Arial"/>
          <w:color w:val="000000" w:themeColor="text1"/>
        </w:rPr>
      </w:pPr>
    </w:p>
    <w:p w:rsidR="00B42C8B" w:rsidRPr="00EB453F" w:rsidRDefault="00BD7C50" w:rsidP="00FB4D4F">
      <w:pPr>
        <w:jc w:val="both"/>
        <w:rPr>
          <w:rFonts w:ascii="Arial" w:hAnsi="Arial" w:cs="Arial"/>
          <w:b/>
          <w:color w:val="000000" w:themeColor="text1"/>
        </w:rPr>
      </w:pPr>
      <w:r w:rsidRPr="00EB453F">
        <w:rPr>
          <w:rFonts w:ascii="Arial" w:hAnsi="Arial" w:cs="Arial"/>
          <w:b/>
          <w:color w:val="000000" w:themeColor="text1"/>
        </w:rPr>
        <w:t>Body mass index</w:t>
      </w:r>
    </w:p>
    <w:p w:rsidR="00B42C8B" w:rsidRPr="00EB453F" w:rsidRDefault="00B42C8B" w:rsidP="00FB4D4F">
      <w:pPr>
        <w:jc w:val="both"/>
        <w:rPr>
          <w:rFonts w:ascii="Arial" w:hAnsi="Arial" w:cs="Arial"/>
          <w:color w:val="000000" w:themeColor="text1"/>
        </w:rPr>
      </w:pPr>
      <w:r w:rsidRPr="00EB453F">
        <w:rPr>
          <w:rFonts w:ascii="Arial" w:hAnsi="Arial" w:cs="Arial"/>
          <w:color w:val="000000" w:themeColor="text1"/>
        </w:rPr>
        <w:t>Body mass index was body mass (kilograms) divided by height (m) squared.</w:t>
      </w:r>
    </w:p>
    <w:p w:rsidR="002709DB" w:rsidRPr="00EB453F" w:rsidRDefault="002709DB" w:rsidP="00FB4D4F">
      <w:pPr>
        <w:jc w:val="both"/>
        <w:rPr>
          <w:rFonts w:ascii="Arial" w:hAnsi="Arial" w:cs="Arial"/>
          <w:color w:val="000000" w:themeColor="text1"/>
        </w:rPr>
      </w:pPr>
    </w:p>
    <w:p w:rsidR="002709DB" w:rsidRPr="00EB453F" w:rsidRDefault="002709DB" w:rsidP="00FB4D4F">
      <w:pPr>
        <w:jc w:val="both"/>
        <w:rPr>
          <w:rFonts w:ascii="Arial" w:hAnsi="Arial" w:cs="Arial"/>
          <w:b/>
          <w:color w:val="000000" w:themeColor="text1"/>
        </w:rPr>
      </w:pPr>
      <w:r w:rsidRPr="00EB453F">
        <w:rPr>
          <w:rFonts w:ascii="Arial" w:hAnsi="Arial" w:cs="Arial"/>
          <w:b/>
          <w:color w:val="000000" w:themeColor="text1"/>
        </w:rPr>
        <w:t>Waist and Hip circumference</w:t>
      </w:r>
    </w:p>
    <w:p w:rsidR="002709DB" w:rsidRPr="00EB453F" w:rsidRDefault="002709DB" w:rsidP="00FB4D4F">
      <w:pPr>
        <w:jc w:val="both"/>
        <w:rPr>
          <w:rFonts w:ascii="Arial" w:hAnsi="Arial" w:cs="Arial"/>
          <w:color w:val="000000" w:themeColor="text1"/>
        </w:rPr>
      </w:pPr>
      <w:r w:rsidRPr="00EB453F">
        <w:rPr>
          <w:rFonts w:ascii="Arial" w:hAnsi="Arial" w:cs="Arial"/>
          <w:color w:val="000000" w:themeColor="text1"/>
        </w:rPr>
        <w:t>Waist circumference was measured at the narrowest point between the 10th Rib and top of the iliac crest at the end of a ‘normal’ expiration. Hip circumference was measured at the point of greatest posterior protuberance of the buttocks. Waist to hip ratio was calculated by dividing waist circumference by hip circumference.</w:t>
      </w:r>
    </w:p>
    <w:p w:rsidR="00B42C8B" w:rsidRPr="00EB453F" w:rsidRDefault="00B42C8B" w:rsidP="00FB4D4F">
      <w:pPr>
        <w:jc w:val="both"/>
        <w:rPr>
          <w:rFonts w:ascii="Arial" w:hAnsi="Arial" w:cs="Arial"/>
          <w:color w:val="000000" w:themeColor="text1"/>
        </w:rPr>
      </w:pPr>
    </w:p>
    <w:p w:rsidR="00B42C8B" w:rsidRPr="00EB453F" w:rsidRDefault="00BD7C50" w:rsidP="00FB4D4F">
      <w:pPr>
        <w:tabs>
          <w:tab w:val="left" w:pos="3119"/>
        </w:tabs>
        <w:jc w:val="both"/>
        <w:rPr>
          <w:rFonts w:ascii="Arial" w:hAnsi="Arial" w:cs="Arial"/>
          <w:b/>
          <w:color w:val="000000" w:themeColor="text1"/>
        </w:rPr>
      </w:pPr>
      <w:r w:rsidRPr="00EB453F">
        <w:rPr>
          <w:rFonts w:ascii="Arial" w:hAnsi="Arial" w:cs="Arial"/>
          <w:b/>
          <w:color w:val="000000" w:themeColor="text1"/>
        </w:rPr>
        <w:t xml:space="preserve">Incremental graded exercise test </w:t>
      </w:r>
    </w:p>
    <w:p w:rsidR="00EE1877" w:rsidRPr="00EB453F" w:rsidRDefault="00B42C8B" w:rsidP="00FB4D4F">
      <w:pPr>
        <w:autoSpaceDE w:val="0"/>
        <w:autoSpaceDN w:val="0"/>
        <w:adjustRightInd w:val="0"/>
        <w:jc w:val="both"/>
        <w:rPr>
          <w:rFonts w:ascii="Arial" w:hAnsi="Arial" w:cs="Arial"/>
          <w:lang w:eastAsia="en-GB"/>
        </w:rPr>
      </w:pPr>
      <w:r w:rsidRPr="00EB453F">
        <w:rPr>
          <w:rFonts w:ascii="Arial" w:hAnsi="Arial" w:cs="Arial"/>
          <w:lang w:eastAsia="en-GB"/>
        </w:rPr>
        <w:t>Participants completed a</w:t>
      </w:r>
      <w:r w:rsidR="00BD7C50" w:rsidRPr="00EB453F">
        <w:rPr>
          <w:rFonts w:ascii="Arial" w:hAnsi="Arial" w:cs="Arial"/>
          <w:lang w:eastAsia="en-GB"/>
        </w:rPr>
        <w:t>n incremental graded exercise test (GE) to volitional exhaustion on a mechanically braked cycle ergometer (</w:t>
      </w:r>
      <w:proofErr w:type="spellStart"/>
      <w:r w:rsidR="00BD7C50" w:rsidRPr="00EB453F">
        <w:rPr>
          <w:rFonts w:ascii="Arial" w:hAnsi="Arial" w:cs="Arial"/>
          <w:lang w:eastAsia="en-GB"/>
        </w:rPr>
        <w:t>Monark</w:t>
      </w:r>
      <w:proofErr w:type="spellEnd"/>
      <w:r w:rsidR="00BD7C50" w:rsidRPr="00EB453F">
        <w:rPr>
          <w:rFonts w:ascii="Arial" w:hAnsi="Arial" w:cs="Arial"/>
          <w:lang w:eastAsia="en-GB"/>
        </w:rPr>
        <w:t xml:space="preserve"> Peak Bike </w:t>
      </w:r>
      <w:proofErr w:type="spellStart"/>
      <w:r w:rsidR="00BD7C50" w:rsidRPr="00EB453F">
        <w:rPr>
          <w:rFonts w:ascii="Arial" w:hAnsi="Arial" w:cs="Arial"/>
          <w:lang w:eastAsia="en-GB"/>
        </w:rPr>
        <w:t>Ergomedic</w:t>
      </w:r>
      <w:proofErr w:type="spellEnd"/>
      <w:r w:rsidR="00BD7C50" w:rsidRPr="00EB453F">
        <w:rPr>
          <w:rFonts w:ascii="Arial" w:hAnsi="Arial" w:cs="Arial"/>
          <w:lang w:eastAsia="en-GB"/>
        </w:rPr>
        <w:t xml:space="preserve"> 894E, </w:t>
      </w:r>
      <w:proofErr w:type="spellStart"/>
      <w:r w:rsidR="00BD7C50" w:rsidRPr="00EB453F">
        <w:rPr>
          <w:rFonts w:ascii="Arial" w:hAnsi="Arial" w:cs="Arial"/>
          <w:lang w:eastAsia="en-GB"/>
        </w:rPr>
        <w:t>Varberg</w:t>
      </w:r>
      <w:proofErr w:type="spellEnd"/>
      <w:r w:rsidR="00BD7C50" w:rsidRPr="00EB453F">
        <w:rPr>
          <w:rFonts w:ascii="Arial" w:hAnsi="Arial" w:cs="Arial"/>
          <w:lang w:eastAsia="en-GB"/>
        </w:rPr>
        <w:t>, Sweden). The GE comprised of: a) four-min stages for the first seven stages and b) two-min</w:t>
      </w:r>
      <w:r w:rsidR="00EE1877" w:rsidRPr="00EB453F">
        <w:rPr>
          <w:rFonts w:ascii="Arial" w:hAnsi="Arial" w:cs="Arial"/>
          <w:lang w:eastAsia="en-GB"/>
        </w:rPr>
        <w:t xml:space="preserve"> </w:t>
      </w:r>
      <w:r w:rsidR="00BD7C50" w:rsidRPr="00EB453F">
        <w:rPr>
          <w:rFonts w:ascii="Arial" w:hAnsi="Arial" w:cs="Arial"/>
          <w:lang w:eastAsia="en-GB"/>
        </w:rPr>
        <w:t>stages from the eighth stage onwards. Initial power output was set at ~40 W and increased</w:t>
      </w:r>
      <w:r w:rsidR="00EE1877" w:rsidRPr="00EB453F">
        <w:rPr>
          <w:rFonts w:ascii="Arial" w:hAnsi="Arial" w:cs="Arial"/>
          <w:lang w:eastAsia="en-GB"/>
        </w:rPr>
        <w:t xml:space="preserve"> </w:t>
      </w:r>
      <w:r w:rsidR="00BD7C50" w:rsidRPr="00EB453F">
        <w:rPr>
          <w:rFonts w:ascii="Arial" w:hAnsi="Arial" w:cs="Arial"/>
          <w:lang w:eastAsia="en-GB"/>
        </w:rPr>
        <w:t xml:space="preserve">by ~25 W over the next six </w:t>
      </w:r>
      <w:r w:rsidR="00BD7C50" w:rsidRPr="00EB453F">
        <w:rPr>
          <w:rFonts w:ascii="Arial" w:hAnsi="Arial" w:cs="Arial"/>
          <w:lang w:eastAsia="en-GB"/>
        </w:rPr>
        <w:lastRenderedPageBreak/>
        <w:t>stages and by ~50 W from stage seven onwards</w:t>
      </w:r>
      <w:r w:rsidR="00EE1877" w:rsidRPr="00EB453F">
        <w:rPr>
          <w:rFonts w:ascii="Arial" w:hAnsi="Arial" w:cs="Arial"/>
          <w:lang w:eastAsia="en-GB"/>
        </w:rPr>
        <w:t>. Expired gas samples were c</w:t>
      </w:r>
      <w:r w:rsidR="00200815" w:rsidRPr="00EB453F">
        <w:rPr>
          <w:rFonts w:ascii="Arial" w:hAnsi="Arial" w:cs="Arial"/>
          <w:lang w:eastAsia="en-GB"/>
        </w:rPr>
        <w:t xml:space="preserve">ollected </w:t>
      </w:r>
      <w:r w:rsidR="00EE1877" w:rsidRPr="00EB453F">
        <w:rPr>
          <w:rFonts w:ascii="Arial" w:hAnsi="Arial" w:cs="Arial"/>
          <w:lang w:eastAsia="en-GB"/>
        </w:rPr>
        <w:t xml:space="preserve">in the final minute of the first seven stages and upon the participant’s signal of one-min remaining before volitional exhaustion. </w:t>
      </w:r>
    </w:p>
    <w:p w:rsidR="00EE1877" w:rsidRPr="00EB453F" w:rsidRDefault="00EE1877" w:rsidP="00FB4D4F">
      <w:pPr>
        <w:autoSpaceDE w:val="0"/>
        <w:autoSpaceDN w:val="0"/>
        <w:adjustRightInd w:val="0"/>
        <w:jc w:val="both"/>
        <w:rPr>
          <w:rFonts w:ascii="Arial" w:hAnsi="Arial" w:cs="Arial"/>
          <w:lang w:eastAsia="en-GB"/>
        </w:rPr>
      </w:pPr>
    </w:p>
    <w:p w:rsidR="00B42C8B" w:rsidRPr="00EB453F" w:rsidRDefault="00EE1877" w:rsidP="00FB4D4F">
      <w:pPr>
        <w:autoSpaceDE w:val="0"/>
        <w:autoSpaceDN w:val="0"/>
        <w:adjustRightInd w:val="0"/>
        <w:jc w:val="both"/>
        <w:rPr>
          <w:rFonts w:ascii="Arial" w:hAnsi="Arial" w:cs="Arial"/>
          <w:b/>
          <w:lang w:eastAsia="en-GB"/>
        </w:rPr>
      </w:pPr>
      <w:r w:rsidRPr="00EB453F">
        <w:rPr>
          <w:rFonts w:ascii="Arial" w:hAnsi="Arial" w:cs="Arial"/>
          <w:b/>
          <w:lang w:eastAsia="en-GB"/>
        </w:rPr>
        <w:t>Peak power output (PPO)</w:t>
      </w:r>
    </w:p>
    <w:p w:rsidR="00B42C8B" w:rsidRPr="00EB453F" w:rsidRDefault="00B42C8B" w:rsidP="00FB4D4F">
      <w:pPr>
        <w:autoSpaceDE w:val="0"/>
        <w:autoSpaceDN w:val="0"/>
        <w:adjustRightInd w:val="0"/>
        <w:jc w:val="both"/>
        <w:rPr>
          <w:rFonts w:ascii="Arial" w:hAnsi="Arial" w:cs="Arial"/>
          <w:lang w:eastAsia="en-GB"/>
        </w:rPr>
      </w:pPr>
      <w:r w:rsidRPr="00EB453F">
        <w:rPr>
          <w:rFonts w:ascii="Arial" w:hAnsi="Arial" w:cs="Arial"/>
          <w:lang w:eastAsia="en-GB"/>
        </w:rPr>
        <w:t>Peak power output was the work rate of the last completed stage, plus the fraction of time in the final non-completed stage, multiplied by the work rate increment.</w:t>
      </w:r>
    </w:p>
    <w:p w:rsidR="00B42C8B" w:rsidRPr="00EB453F" w:rsidRDefault="00B42C8B" w:rsidP="00FB4D4F">
      <w:pPr>
        <w:autoSpaceDE w:val="0"/>
        <w:autoSpaceDN w:val="0"/>
        <w:adjustRightInd w:val="0"/>
        <w:jc w:val="both"/>
        <w:rPr>
          <w:rFonts w:ascii="Arial" w:hAnsi="Arial" w:cs="Arial"/>
          <w:i/>
          <w:lang w:eastAsia="en-GB"/>
        </w:rPr>
      </w:pPr>
    </w:p>
    <w:p w:rsidR="00B42C8B" w:rsidRPr="00EB453F" w:rsidRDefault="00200815" w:rsidP="00FB4D4F">
      <w:pPr>
        <w:autoSpaceDE w:val="0"/>
        <w:autoSpaceDN w:val="0"/>
        <w:adjustRightInd w:val="0"/>
        <w:jc w:val="both"/>
        <w:rPr>
          <w:rFonts w:ascii="Arial" w:hAnsi="Arial" w:cs="Arial"/>
          <w:b/>
          <w:lang w:eastAsia="en-GB"/>
        </w:rPr>
      </w:pPr>
      <w:r w:rsidRPr="00EB453F">
        <w:rPr>
          <w:rFonts w:ascii="Arial" w:hAnsi="Arial" w:cs="Arial"/>
          <w:lang w:eastAsia="en-GB"/>
        </w:rPr>
        <w:t>V̇</w:t>
      </w:r>
      <w:r w:rsidR="00EE1877" w:rsidRPr="00EB453F">
        <w:rPr>
          <w:rFonts w:ascii="Arial" w:hAnsi="Arial" w:cs="Arial"/>
          <w:b/>
          <w:lang w:eastAsia="en-GB"/>
        </w:rPr>
        <w:t>o</w:t>
      </w:r>
      <w:r w:rsidR="00B42C8B" w:rsidRPr="00EB453F">
        <w:rPr>
          <w:rFonts w:ascii="Arial" w:hAnsi="Arial" w:cs="Arial"/>
          <w:b/>
          <w:vertAlign w:val="subscript"/>
          <w:lang w:eastAsia="en-GB"/>
        </w:rPr>
        <w:t>2</w:t>
      </w:r>
      <w:r w:rsidR="00EE1877" w:rsidRPr="00EB453F">
        <w:rPr>
          <w:rFonts w:ascii="Arial" w:hAnsi="Arial" w:cs="Arial"/>
          <w:b/>
          <w:lang w:eastAsia="en-GB"/>
        </w:rPr>
        <w:t xml:space="preserve">peak </w:t>
      </w:r>
    </w:p>
    <w:p w:rsidR="00B42C8B" w:rsidRPr="00EB453F" w:rsidRDefault="00B42C8B" w:rsidP="00FB4D4F">
      <w:pPr>
        <w:autoSpaceDE w:val="0"/>
        <w:autoSpaceDN w:val="0"/>
        <w:adjustRightInd w:val="0"/>
        <w:jc w:val="both"/>
        <w:rPr>
          <w:rFonts w:ascii="Arial" w:hAnsi="Arial" w:cs="Arial"/>
          <w:lang w:eastAsia="en-GB"/>
        </w:rPr>
      </w:pPr>
      <w:r w:rsidRPr="00EB453F">
        <w:rPr>
          <w:rFonts w:ascii="Arial" w:hAnsi="Arial" w:cs="Arial"/>
          <w:lang w:eastAsia="en-GB"/>
        </w:rPr>
        <w:t>Peak oxygen uptake (</w:t>
      </w:r>
      <w:r w:rsidR="00200815" w:rsidRPr="00EB453F">
        <w:rPr>
          <w:rFonts w:ascii="Arial" w:hAnsi="Arial" w:cs="Arial"/>
          <w:lang w:eastAsia="en-GB"/>
        </w:rPr>
        <w:t>V̇</w:t>
      </w:r>
      <w:r w:rsidRPr="00EB453F">
        <w:rPr>
          <w:rFonts w:ascii="Arial" w:hAnsi="Arial" w:cs="Arial"/>
          <w:lang w:eastAsia="en-GB"/>
        </w:rPr>
        <w:t>O</w:t>
      </w:r>
      <w:r w:rsidRPr="00EB453F">
        <w:rPr>
          <w:rFonts w:ascii="Arial" w:hAnsi="Arial" w:cs="Arial"/>
          <w:vertAlign w:val="subscript"/>
          <w:lang w:eastAsia="en-GB"/>
        </w:rPr>
        <w:t>2</w:t>
      </w:r>
      <w:r w:rsidR="00EE1877" w:rsidRPr="00EB453F">
        <w:rPr>
          <w:rFonts w:ascii="Arial" w:hAnsi="Arial" w:cs="Arial"/>
          <w:lang w:eastAsia="en-GB"/>
        </w:rPr>
        <w:t>peak</w:t>
      </w:r>
      <w:r w:rsidRPr="00EB453F">
        <w:rPr>
          <w:rFonts w:ascii="Arial" w:hAnsi="Arial" w:cs="Arial"/>
          <w:lang w:eastAsia="en-GB"/>
        </w:rPr>
        <w:t xml:space="preserve">) was </w:t>
      </w:r>
      <w:r w:rsidR="00EE1877" w:rsidRPr="00EB453F">
        <w:rPr>
          <w:rFonts w:ascii="Arial" w:hAnsi="Arial" w:cs="Arial"/>
          <w:lang w:eastAsia="en-GB"/>
        </w:rPr>
        <w:t xml:space="preserve">measured as the </w:t>
      </w:r>
      <w:r w:rsidRPr="00EB453F">
        <w:rPr>
          <w:rFonts w:ascii="Arial" w:hAnsi="Arial" w:cs="Arial"/>
          <w:lang w:eastAsia="en-GB"/>
        </w:rPr>
        <w:t xml:space="preserve">recorded oxygen uptake value </w:t>
      </w:r>
      <w:r w:rsidR="00EE1877" w:rsidRPr="00EB453F">
        <w:rPr>
          <w:rFonts w:ascii="Arial" w:hAnsi="Arial" w:cs="Arial"/>
          <w:lang w:eastAsia="en-GB"/>
        </w:rPr>
        <w:t>of the expired gas sample collected in the final min of the GE test.</w:t>
      </w:r>
    </w:p>
    <w:p w:rsidR="00B42C8B" w:rsidRPr="00EB453F" w:rsidRDefault="00B42C8B" w:rsidP="00FB4D4F">
      <w:pPr>
        <w:autoSpaceDE w:val="0"/>
        <w:autoSpaceDN w:val="0"/>
        <w:adjustRightInd w:val="0"/>
        <w:jc w:val="both"/>
        <w:rPr>
          <w:rFonts w:ascii="Arial" w:hAnsi="Arial" w:cs="Arial"/>
          <w:lang w:eastAsia="en-GB"/>
        </w:rPr>
      </w:pPr>
    </w:p>
    <w:p w:rsidR="00200815" w:rsidRPr="00EB453F" w:rsidRDefault="00200815" w:rsidP="00FB4D4F">
      <w:pPr>
        <w:autoSpaceDE w:val="0"/>
        <w:autoSpaceDN w:val="0"/>
        <w:adjustRightInd w:val="0"/>
        <w:jc w:val="both"/>
        <w:rPr>
          <w:rFonts w:ascii="Arial" w:hAnsi="Arial" w:cs="Arial"/>
          <w:b/>
          <w:lang w:eastAsia="en-GB"/>
        </w:rPr>
      </w:pPr>
      <w:r w:rsidRPr="00EB453F">
        <w:rPr>
          <w:rFonts w:ascii="Arial" w:hAnsi="Arial" w:cs="Arial"/>
          <w:b/>
          <w:lang w:eastAsia="en-GB"/>
        </w:rPr>
        <w:t>Peak fat oxidation</w:t>
      </w:r>
    </w:p>
    <w:p w:rsidR="00200815" w:rsidRPr="00EB453F" w:rsidRDefault="00200815" w:rsidP="00FB4D4F">
      <w:pPr>
        <w:autoSpaceDE w:val="0"/>
        <w:autoSpaceDN w:val="0"/>
        <w:adjustRightInd w:val="0"/>
        <w:jc w:val="both"/>
        <w:rPr>
          <w:rFonts w:ascii="Arial" w:hAnsi="Arial" w:cs="Arial"/>
          <w:lang w:eastAsia="en-GB"/>
        </w:rPr>
      </w:pPr>
      <w:r w:rsidRPr="00EB453F">
        <w:rPr>
          <w:rFonts w:ascii="Arial" w:hAnsi="Arial" w:cs="Arial"/>
          <w:lang w:eastAsia="en-GB"/>
        </w:rPr>
        <w:t>Peak fat oxidation was measured in absolute rates of fat oxidation (g·min</w:t>
      </w:r>
      <w:r w:rsidRPr="00EB453F">
        <w:rPr>
          <w:rFonts w:ascii="Arial" w:hAnsi="Arial" w:cs="Arial"/>
          <w:vertAlign w:val="superscript"/>
          <w:lang w:eastAsia="en-GB"/>
        </w:rPr>
        <w:t>-1</w:t>
      </w:r>
      <w:r w:rsidRPr="00EB453F">
        <w:rPr>
          <w:rFonts w:ascii="Arial" w:hAnsi="Arial" w:cs="Arial"/>
          <w:lang w:eastAsia="en-GB"/>
        </w:rPr>
        <w:t>) and was determined by the measured values approach i.e. the stage in the GE test with the highest recorded fat oxidation value</w:t>
      </w:r>
    </w:p>
    <w:p w:rsidR="00200815" w:rsidRPr="00EB453F" w:rsidRDefault="00200815" w:rsidP="00FB4D4F">
      <w:pPr>
        <w:autoSpaceDE w:val="0"/>
        <w:autoSpaceDN w:val="0"/>
        <w:adjustRightInd w:val="0"/>
        <w:jc w:val="both"/>
        <w:rPr>
          <w:rFonts w:ascii="Arial" w:hAnsi="Arial" w:cs="Arial"/>
          <w:lang w:eastAsia="en-GB"/>
        </w:rPr>
      </w:pPr>
    </w:p>
    <w:p w:rsidR="00200815" w:rsidRPr="00EB453F" w:rsidRDefault="00200815" w:rsidP="00FB4D4F">
      <w:pPr>
        <w:autoSpaceDE w:val="0"/>
        <w:autoSpaceDN w:val="0"/>
        <w:adjustRightInd w:val="0"/>
        <w:jc w:val="both"/>
        <w:rPr>
          <w:rFonts w:ascii="Arial" w:hAnsi="Arial" w:cs="Arial"/>
          <w:lang w:eastAsia="en-GB"/>
        </w:rPr>
      </w:pPr>
      <w:r w:rsidRPr="00EB453F">
        <w:rPr>
          <w:rFonts w:ascii="Arial" w:hAnsi="Arial" w:cs="Arial"/>
          <w:b/>
          <w:lang w:eastAsia="en-GB"/>
        </w:rPr>
        <w:t>FAT</w:t>
      </w:r>
      <w:r w:rsidRPr="00EB453F">
        <w:rPr>
          <w:rFonts w:ascii="Arial" w:hAnsi="Arial" w:cs="Arial"/>
          <w:b/>
          <w:vertAlign w:val="subscript"/>
          <w:lang w:eastAsia="en-GB"/>
        </w:rPr>
        <w:t>MAX</w:t>
      </w:r>
      <w:r w:rsidRPr="00EB453F">
        <w:rPr>
          <w:rFonts w:ascii="Arial" w:hAnsi="Arial" w:cs="Arial"/>
          <w:lang w:eastAsia="en-GB"/>
        </w:rPr>
        <w:t xml:space="preserve"> </w:t>
      </w:r>
    </w:p>
    <w:p w:rsidR="00200815" w:rsidRPr="00EB453F" w:rsidRDefault="00200815" w:rsidP="00FB4D4F">
      <w:pPr>
        <w:autoSpaceDE w:val="0"/>
        <w:autoSpaceDN w:val="0"/>
        <w:adjustRightInd w:val="0"/>
        <w:jc w:val="both"/>
        <w:rPr>
          <w:rFonts w:ascii="Arial" w:hAnsi="Arial" w:cs="Arial"/>
          <w:lang w:eastAsia="en-GB"/>
        </w:rPr>
      </w:pPr>
      <w:r w:rsidRPr="00EB453F">
        <w:rPr>
          <w:rFonts w:ascii="Arial" w:hAnsi="Arial" w:cs="Arial"/>
          <w:lang w:eastAsia="en-GB"/>
        </w:rPr>
        <w:t>FAT</w:t>
      </w:r>
      <w:r w:rsidRPr="00EB453F">
        <w:rPr>
          <w:rFonts w:ascii="Arial" w:hAnsi="Arial" w:cs="Arial"/>
          <w:vertAlign w:val="subscript"/>
          <w:lang w:eastAsia="en-GB"/>
        </w:rPr>
        <w:t xml:space="preserve">MAX </w:t>
      </w:r>
      <w:r w:rsidRPr="00EB453F">
        <w:rPr>
          <w:rFonts w:ascii="Arial" w:hAnsi="Arial" w:cs="Arial"/>
          <w:lang w:eastAsia="en-GB"/>
        </w:rPr>
        <w:t>was expressed as absolute V̇O</w:t>
      </w:r>
      <w:r w:rsidRPr="00EB453F">
        <w:rPr>
          <w:rFonts w:ascii="Arial" w:hAnsi="Arial" w:cs="Arial"/>
          <w:vertAlign w:val="subscript"/>
          <w:lang w:eastAsia="en-GB"/>
        </w:rPr>
        <w:t>2</w:t>
      </w:r>
      <w:r w:rsidRPr="00EB453F">
        <w:rPr>
          <w:rFonts w:ascii="Arial" w:hAnsi="Arial" w:cs="Arial"/>
          <w:lang w:eastAsia="en-GB"/>
        </w:rPr>
        <w:t>, W and HR at the stage eliciting PFO and as a % of V̇O</w:t>
      </w:r>
      <w:r w:rsidRPr="00EB453F">
        <w:rPr>
          <w:rFonts w:ascii="Arial" w:hAnsi="Arial" w:cs="Arial"/>
          <w:vertAlign w:val="subscript"/>
          <w:lang w:eastAsia="en-GB"/>
        </w:rPr>
        <w:t>2</w:t>
      </w:r>
      <w:r w:rsidRPr="00EB453F">
        <w:rPr>
          <w:rFonts w:ascii="Arial" w:hAnsi="Arial" w:cs="Arial"/>
          <w:lang w:eastAsia="en-GB"/>
        </w:rPr>
        <w:t>peak, PPO and Heart rate (HR)</w:t>
      </w:r>
      <w:r w:rsidRPr="00EB453F">
        <w:rPr>
          <w:rFonts w:ascii="Arial" w:hAnsi="Arial" w:cs="Arial"/>
          <w:vertAlign w:val="subscript"/>
          <w:lang w:eastAsia="en-GB"/>
        </w:rPr>
        <w:t>MAX</w:t>
      </w:r>
      <w:r w:rsidRPr="00EB453F">
        <w:rPr>
          <w:rFonts w:ascii="Arial" w:hAnsi="Arial" w:cs="Arial"/>
          <w:lang w:eastAsia="en-GB"/>
        </w:rPr>
        <w:t xml:space="preserve">. The exercise intensity for the SCE sessions was determined by the corresponding absolute Watts for each respective stage.  </w:t>
      </w:r>
    </w:p>
    <w:p w:rsidR="00200815" w:rsidRPr="00EB453F" w:rsidRDefault="00200815" w:rsidP="00FB4D4F">
      <w:pPr>
        <w:autoSpaceDE w:val="0"/>
        <w:autoSpaceDN w:val="0"/>
        <w:adjustRightInd w:val="0"/>
        <w:jc w:val="both"/>
        <w:rPr>
          <w:rFonts w:ascii="Arial" w:hAnsi="Arial" w:cs="Arial"/>
          <w:lang w:eastAsia="en-GB"/>
        </w:rPr>
      </w:pPr>
    </w:p>
    <w:p w:rsidR="00200815" w:rsidRPr="00EB453F" w:rsidRDefault="00200815" w:rsidP="00FB4D4F">
      <w:pPr>
        <w:jc w:val="both"/>
        <w:rPr>
          <w:rFonts w:ascii="Arial" w:hAnsi="Arial" w:cs="Arial"/>
          <w:b/>
        </w:rPr>
      </w:pPr>
      <w:r w:rsidRPr="00EB453F">
        <w:rPr>
          <w:rFonts w:ascii="Arial" w:hAnsi="Arial" w:cs="Arial"/>
          <w:b/>
        </w:rPr>
        <w:t>Metabolic measurements</w:t>
      </w:r>
    </w:p>
    <w:p w:rsidR="00764353" w:rsidRPr="00EB453F" w:rsidRDefault="00200815" w:rsidP="00FB4D4F">
      <w:pPr>
        <w:jc w:val="both"/>
        <w:rPr>
          <w:rFonts w:ascii="Arial" w:hAnsi="Arial" w:cs="Arial"/>
          <w:lang w:val="en-US"/>
        </w:rPr>
      </w:pPr>
      <w:r w:rsidRPr="00EB453F">
        <w:rPr>
          <w:rFonts w:ascii="Arial" w:hAnsi="Arial" w:cs="Arial"/>
        </w:rPr>
        <w:t>Expired gas samples were collected into 100-150 L Douglas bags (</w:t>
      </w:r>
      <w:proofErr w:type="spellStart"/>
      <w:r w:rsidRPr="00EB453F">
        <w:rPr>
          <w:rFonts w:ascii="Arial" w:hAnsi="Arial" w:cs="Arial"/>
        </w:rPr>
        <w:t>Cranlea</w:t>
      </w:r>
      <w:proofErr w:type="spellEnd"/>
      <w:r w:rsidRPr="00EB453F">
        <w:rPr>
          <w:rFonts w:ascii="Arial" w:hAnsi="Arial" w:cs="Arial"/>
        </w:rPr>
        <w:t xml:space="preserve"> and Hans Rudolph, Birmingham, UK) via a mouthpiece connected to a two-way, T shaped non-rebreathing valve (Model 2700, Hans Rudolph Inc, Kansas City, USA) and </w:t>
      </w:r>
      <w:proofErr w:type="spellStart"/>
      <w:r w:rsidRPr="00EB453F">
        <w:rPr>
          <w:rFonts w:ascii="Arial" w:hAnsi="Arial" w:cs="Arial"/>
        </w:rPr>
        <w:t>falconia</w:t>
      </w:r>
      <w:proofErr w:type="spellEnd"/>
      <w:r w:rsidRPr="00EB453F">
        <w:rPr>
          <w:rFonts w:ascii="Arial" w:hAnsi="Arial" w:cs="Arial"/>
        </w:rPr>
        <w:t xml:space="preserve"> tubing (Hans Rudolph Inc, Kansas City, USA). Concentrations of O</w:t>
      </w:r>
      <w:r w:rsidRPr="00EB453F">
        <w:rPr>
          <w:rFonts w:ascii="Arial" w:hAnsi="Arial" w:cs="Arial"/>
          <w:vertAlign w:val="subscript"/>
        </w:rPr>
        <w:t>2</w:t>
      </w:r>
      <w:r w:rsidRPr="00EB453F">
        <w:rPr>
          <w:rFonts w:ascii="Arial" w:hAnsi="Arial" w:cs="Arial"/>
        </w:rPr>
        <w:t xml:space="preserve"> and CO</w:t>
      </w:r>
      <w:r w:rsidRPr="00EB453F">
        <w:rPr>
          <w:rFonts w:ascii="Arial" w:hAnsi="Arial" w:cs="Arial"/>
          <w:vertAlign w:val="subscript"/>
        </w:rPr>
        <w:t>2</w:t>
      </w:r>
      <w:r w:rsidRPr="00EB453F">
        <w:rPr>
          <w:rFonts w:ascii="Arial" w:hAnsi="Arial" w:cs="Arial"/>
        </w:rPr>
        <w:t xml:space="preserve"> were measured in a known volume of each sample via paramagnetic and infrared transducers, respectively (Mini MP 5200, </w:t>
      </w:r>
      <w:proofErr w:type="spellStart"/>
      <w:r w:rsidRPr="00EB453F">
        <w:rPr>
          <w:rFonts w:ascii="Arial" w:hAnsi="Arial" w:cs="Arial"/>
        </w:rPr>
        <w:t>Servomex</w:t>
      </w:r>
      <w:proofErr w:type="spellEnd"/>
      <w:r w:rsidRPr="00EB453F">
        <w:rPr>
          <w:rFonts w:ascii="Arial" w:hAnsi="Arial" w:cs="Arial"/>
        </w:rPr>
        <w:t xml:space="preserve"> Group Ltd., Crowborough, East Sussex, UK) and until values were stable. The sensor was calibrated to a two-point low and high calibration of known gas concentrations (Low: 99.998 % Nitrogen, 0 % O2 and CO2; High: Balance nitrogen mix, 20.06 % O2, 8.11 % CO2) (BOC Industrial Gases, Linde AG, Munich, Germany). Concurrent measurements of inspired air composition were made during collection of each expired gas sample to adjust for changes in ambient O2 and CO2 concentrations (Betts and Thompson 2012). </w:t>
      </w:r>
      <w:r w:rsidR="00097CA1" w:rsidRPr="00EB453F">
        <w:rPr>
          <w:rFonts w:ascii="Arial" w:hAnsi="Arial" w:cs="Arial"/>
          <w:lang w:val="en-US"/>
        </w:rPr>
        <w:t>The ambient temperature, humidity and barometric pressure were recorded</w:t>
      </w:r>
      <w:r w:rsidR="00097CA1" w:rsidRPr="00EB453F">
        <w:rPr>
          <w:rFonts w:ascii="Arial" w:hAnsi="Arial" w:cs="Arial"/>
        </w:rPr>
        <w:t xml:space="preserve"> via a weather station </w:t>
      </w:r>
      <w:r w:rsidR="00992FFA" w:rsidRPr="00EB453F">
        <w:rPr>
          <w:rFonts w:ascii="Arial" w:hAnsi="Arial" w:cs="Arial"/>
        </w:rPr>
        <w:t>(</w:t>
      </w:r>
      <w:proofErr w:type="spellStart"/>
      <w:r w:rsidR="00992FFA" w:rsidRPr="00EB453F">
        <w:rPr>
          <w:rFonts w:ascii="Arial" w:hAnsi="Arial" w:cs="Arial"/>
        </w:rPr>
        <w:t>Technoline</w:t>
      </w:r>
      <w:proofErr w:type="spellEnd"/>
      <w:r w:rsidR="00992FFA" w:rsidRPr="00EB453F">
        <w:rPr>
          <w:rFonts w:ascii="Arial" w:hAnsi="Arial" w:cs="Arial"/>
        </w:rPr>
        <w:t xml:space="preserve"> WS 6730, </w:t>
      </w:r>
      <w:proofErr w:type="spellStart"/>
      <w:r w:rsidR="00992FFA" w:rsidRPr="00EB453F">
        <w:rPr>
          <w:rFonts w:ascii="Arial" w:hAnsi="Arial" w:cs="Arial"/>
        </w:rPr>
        <w:t>TechnoTrade</w:t>
      </w:r>
      <w:proofErr w:type="spellEnd"/>
      <w:r w:rsidR="00992FFA" w:rsidRPr="00EB453F">
        <w:rPr>
          <w:rFonts w:ascii="Arial" w:hAnsi="Arial" w:cs="Arial"/>
        </w:rPr>
        <w:t xml:space="preserve"> Import-Export GmbH, Berlin, Germany) </w:t>
      </w:r>
      <w:r w:rsidR="00097CA1" w:rsidRPr="00EB453F">
        <w:rPr>
          <w:rFonts w:ascii="Arial" w:hAnsi="Arial" w:cs="Arial"/>
        </w:rPr>
        <w:t xml:space="preserve">so that </w:t>
      </w:r>
      <w:r w:rsidR="00097CA1" w:rsidRPr="00EB453F">
        <w:rPr>
          <w:rFonts w:ascii="Arial" w:hAnsi="Arial" w:cs="Arial"/>
          <w:lang w:val="en-US"/>
        </w:rPr>
        <w:t>expired air volumes could be corrected to standard temperature and pressure for dry gases. The volume and temperature of expired air samples were measured on a dry gas meter (</w:t>
      </w:r>
      <w:r w:rsidR="00097CA1" w:rsidRPr="00EB453F">
        <w:rPr>
          <w:rFonts w:ascii="Arial" w:hAnsi="Arial" w:cs="Arial"/>
        </w:rPr>
        <w:t>Harvard Apparatus</w:t>
      </w:r>
      <w:r w:rsidR="00097CA1" w:rsidRPr="00EB453F">
        <w:rPr>
          <w:rFonts w:ascii="Arial" w:hAnsi="Arial" w:cs="Arial"/>
          <w:lang w:val="en-US"/>
        </w:rPr>
        <w:t>) and using a digital thermistor, respectively (</w:t>
      </w:r>
      <w:r w:rsidR="00097CA1" w:rsidRPr="00EB453F">
        <w:rPr>
          <w:rFonts w:ascii="Arial" w:hAnsi="Arial" w:cs="Arial"/>
        </w:rPr>
        <w:t xml:space="preserve">HI98509 </w:t>
      </w:r>
      <w:proofErr w:type="spellStart"/>
      <w:r w:rsidR="00097CA1" w:rsidRPr="00EB453F">
        <w:rPr>
          <w:rFonts w:ascii="Arial" w:hAnsi="Arial" w:cs="Arial"/>
        </w:rPr>
        <w:t>Checktemp</w:t>
      </w:r>
      <w:proofErr w:type="spellEnd"/>
      <w:r w:rsidR="00097CA1" w:rsidRPr="00EB453F">
        <w:rPr>
          <w:rFonts w:ascii="Arial" w:hAnsi="Arial" w:cs="Arial"/>
        </w:rPr>
        <w:t xml:space="preserve"> 1, Hanna Instruments Ltd, Bedford, UK</w:t>
      </w:r>
      <w:r w:rsidR="00097CA1" w:rsidRPr="00EB453F">
        <w:rPr>
          <w:rFonts w:ascii="Arial" w:hAnsi="Arial" w:cs="Arial"/>
          <w:lang w:val="en-US"/>
        </w:rPr>
        <w:t xml:space="preserve">). The Haldane transformation was applied to calculate inspired gas volumes and to determine </w:t>
      </w:r>
      <w:r w:rsidR="00097CA1" w:rsidRPr="00EB453F">
        <w:rPr>
          <w:rFonts w:ascii="Arial" w:hAnsi="Arial" w:cs="Arial"/>
        </w:rPr>
        <w:t>V̇O</w:t>
      </w:r>
      <w:r w:rsidR="00097CA1" w:rsidRPr="00EB453F">
        <w:rPr>
          <w:rFonts w:ascii="Arial" w:hAnsi="Arial" w:cs="Arial"/>
          <w:vertAlign w:val="subscript"/>
        </w:rPr>
        <w:t>2</w:t>
      </w:r>
      <w:r w:rsidR="00097CA1" w:rsidRPr="00EB453F">
        <w:rPr>
          <w:rFonts w:ascii="Arial" w:hAnsi="Arial" w:cs="Arial"/>
        </w:rPr>
        <w:t xml:space="preserve"> (L·min</w:t>
      </w:r>
      <w:r w:rsidR="00097CA1" w:rsidRPr="00EB453F">
        <w:rPr>
          <w:rFonts w:ascii="Arial" w:hAnsi="Arial" w:cs="Arial"/>
          <w:vertAlign w:val="superscript"/>
        </w:rPr>
        <w:t>-1</w:t>
      </w:r>
      <w:r w:rsidR="00097CA1" w:rsidRPr="00EB453F">
        <w:rPr>
          <w:rFonts w:ascii="Arial" w:hAnsi="Arial" w:cs="Arial"/>
        </w:rPr>
        <w:t>), V̇CO</w:t>
      </w:r>
      <w:r w:rsidR="00097CA1" w:rsidRPr="00EB453F">
        <w:rPr>
          <w:rFonts w:ascii="Arial" w:hAnsi="Arial" w:cs="Arial"/>
          <w:vertAlign w:val="subscript"/>
        </w:rPr>
        <w:t xml:space="preserve">2 </w:t>
      </w:r>
      <w:r w:rsidR="00097CA1" w:rsidRPr="00EB453F">
        <w:rPr>
          <w:rFonts w:ascii="Arial" w:hAnsi="Arial" w:cs="Arial"/>
        </w:rPr>
        <w:t>(L·min</w:t>
      </w:r>
      <w:r w:rsidR="00097CA1" w:rsidRPr="00EB453F">
        <w:rPr>
          <w:rFonts w:ascii="Arial" w:hAnsi="Arial" w:cs="Arial"/>
          <w:vertAlign w:val="superscript"/>
        </w:rPr>
        <w:t>-1</w:t>
      </w:r>
      <w:r w:rsidR="00097CA1" w:rsidRPr="00EB453F">
        <w:rPr>
          <w:rFonts w:ascii="Arial" w:hAnsi="Arial" w:cs="Arial"/>
        </w:rPr>
        <w:t>), V̇E (L·min</w:t>
      </w:r>
      <w:r w:rsidR="00097CA1" w:rsidRPr="00EB453F">
        <w:rPr>
          <w:rFonts w:ascii="Arial" w:hAnsi="Arial" w:cs="Arial"/>
          <w:vertAlign w:val="superscript"/>
        </w:rPr>
        <w:t>-1</w:t>
      </w:r>
      <w:r w:rsidR="00097CA1" w:rsidRPr="00EB453F">
        <w:rPr>
          <w:rFonts w:ascii="Arial" w:hAnsi="Arial" w:cs="Arial"/>
        </w:rPr>
        <w:t xml:space="preserve">) and respiratory exchange ratio (RER). </w:t>
      </w:r>
      <w:r w:rsidR="00097CA1" w:rsidRPr="00EB453F">
        <w:rPr>
          <w:rFonts w:ascii="Arial" w:hAnsi="Arial" w:cs="Arial"/>
          <w:vertAlign w:val="subscript"/>
        </w:rPr>
        <w:t xml:space="preserve"> </w:t>
      </w:r>
      <w:r w:rsidRPr="00EB453F">
        <w:rPr>
          <w:rFonts w:ascii="Arial" w:hAnsi="Arial" w:cs="Arial"/>
        </w:rPr>
        <w:t xml:space="preserve">Indirect calorimetry was </w:t>
      </w:r>
      <w:r w:rsidR="00097CA1" w:rsidRPr="00EB453F">
        <w:rPr>
          <w:rFonts w:ascii="Arial" w:hAnsi="Arial" w:cs="Arial"/>
        </w:rPr>
        <w:t xml:space="preserve">then </w:t>
      </w:r>
      <w:r w:rsidRPr="00EB453F">
        <w:rPr>
          <w:rFonts w:ascii="Arial" w:hAnsi="Arial" w:cs="Arial"/>
        </w:rPr>
        <w:t>used to determine</w:t>
      </w:r>
      <w:r w:rsidR="00097CA1" w:rsidRPr="00EB453F">
        <w:rPr>
          <w:rFonts w:ascii="Arial" w:hAnsi="Arial" w:cs="Arial"/>
        </w:rPr>
        <w:t xml:space="preserve"> </w:t>
      </w:r>
      <w:r w:rsidRPr="00EB453F">
        <w:rPr>
          <w:rFonts w:ascii="Arial" w:hAnsi="Arial" w:cs="Arial"/>
        </w:rPr>
        <w:t>rate</w:t>
      </w:r>
      <w:r w:rsidR="00097CA1" w:rsidRPr="00EB453F">
        <w:rPr>
          <w:rFonts w:ascii="Arial" w:hAnsi="Arial" w:cs="Arial"/>
        </w:rPr>
        <w:t>s</w:t>
      </w:r>
      <w:r w:rsidRPr="00EB453F">
        <w:rPr>
          <w:rFonts w:ascii="Arial" w:hAnsi="Arial" w:cs="Arial"/>
        </w:rPr>
        <w:t xml:space="preserve"> of fat oxidation (g·min</w:t>
      </w:r>
      <w:r w:rsidRPr="00EB453F">
        <w:rPr>
          <w:rFonts w:ascii="Arial" w:hAnsi="Arial" w:cs="Arial"/>
          <w:vertAlign w:val="superscript"/>
        </w:rPr>
        <w:t>-1</w:t>
      </w:r>
      <w:r w:rsidR="00097CA1" w:rsidRPr="00EB453F">
        <w:rPr>
          <w:rFonts w:ascii="Arial" w:hAnsi="Arial" w:cs="Arial"/>
        </w:rPr>
        <w:t>)</w:t>
      </w:r>
      <w:r w:rsidRPr="00EB453F">
        <w:rPr>
          <w:rFonts w:ascii="Arial" w:hAnsi="Arial" w:cs="Arial"/>
        </w:rPr>
        <w:t xml:space="preserve"> estimated by stoichiometric equations (Frayn 1983) assuming urinary nitrogen excretion was negligible</w:t>
      </w:r>
      <w:r w:rsidR="00097CA1" w:rsidRPr="00EB453F">
        <w:rPr>
          <w:rFonts w:ascii="Arial" w:hAnsi="Arial" w:cs="Arial"/>
        </w:rPr>
        <w:t>.</w:t>
      </w:r>
      <w:bookmarkEnd w:id="0"/>
    </w:p>
    <w:sectPr w:rsidR="00764353" w:rsidRPr="00EB453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C8B"/>
    <w:rsid w:val="00097CA1"/>
    <w:rsid w:val="00200815"/>
    <w:rsid w:val="002709DB"/>
    <w:rsid w:val="008A291E"/>
    <w:rsid w:val="00992FFA"/>
    <w:rsid w:val="00B42C8B"/>
    <w:rsid w:val="00BD7C50"/>
    <w:rsid w:val="00EB0465"/>
    <w:rsid w:val="00EB453F"/>
    <w:rsid w:val="00EE1877"/>
    <w:rsid w:val="00FB4D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42561"/>
  <w15:chartTrackingRefBased/>
  <w15:docId w15:val="{67D861A9-95D4-40D0-9980-0CE39608E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2C8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rsid w:val="00B42C8B"/>
    <w:pPr>
      <w:pBdr>
        <w:top w:val="nil"/>
        <w:left w:val="nil"/>
        <w:bottom w:val="nil"/>
        <w:right w:val="nil"/>
        <w:between w:val="nil"/>
        <w:bar w:val="nil"/>
      </w:pBdr>
      <w:spacing w:after="200" w:line="276" w:lineRule="auto"/>
    </w:pPr>
    <w:rPr>
      <w:rFonts w:ascii="Arial" w:eastAsia="Arial Unicode MS" w:hAnsi="Arial" w:cs="Arial Unicode MS"/>
      <w:color w:val="000000"/>
      <w:sz w:val="24"/>
      <w:szCs w:val="24"/>
      <w:u w:color="000000"/>
      <w:bdr w:val="nil"/>
      <w:lang w:val="de-DE" w:eastAsia="en-GB"/>
    </w:rPr>
  </w:style>
  <w:style w:type="character" w:customStyle="1" w:styleId="BodyChar">
    <w:name w:val="Body Char"/>
    <w:link w:val="Body"/>
    <w:rsid w:val="00B42C8B"/>
    <w:rPr>
      <w:rFonts w:ascii="Arial" w:eastAsia="Arial Unicode MS" w:hAnsi="Arial" w:cs="Arial Unicode MS"/>
      <w:color w:val="000000"/>
      <w:sz w:val="24"/>
      <w:szCs w:val="24"/>
      <w:u w:color="000000"/>
      <w:bdr w:val="nil"/>
      <w:lang w:val="de-DE" w:eastAsia="en-GB"/>
    </w:rPr>
  </w:style>
  <w:style w:type="character" w:styleId="Hyperlink">
    <w:name w:val="Hyperlink"/>
    <w:basedOn w:val="DefaultParagraphFont"/>
    <w:uiPriority w:val="99"/>
    <w:unhideWhenUsed/>
    <w:rsid w:val="00B42C8B"/>
    <w:rPr>
      <w:color w:val="0563C1" w:themeColor="hyperlink"/>
      <w:u w:val="single"/>
    </w:rPr>
  </w:style>
  <w:style w:type="character" w:customStyle="1" w:styleId="UnresolvedMention">
    <w:name w:val="Unresolved Mention"/>
    <w:basedOn w:val="DefaultParagraphFont"/>
    <w:uiPriority w:val="99"/>
    <w:semiHidden/>
    <w:unhideWhenUsed/>
    <w:rsid w:val="00B42C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1139/apnm-2018-00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841</Words>
  <Characters>4798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Chrzanowski-Smith</dc:creator>
  <cp:keywords/>
  <dc:description/>
  <cp:lastModifiedBy>Oliver Chrzanowski-Smith</cp:lastModifiedBy>
  <cp:revision>5</cp:revision>
  <dcterms:created xsi:type="dcterms:W3CDTF">2019-09-29T07:36:00Z</dcterms:created>
  <dcterms:modified xsi:type="dcterms:W3CDTF">2019-09-30T06:35:00Z</dcterms:modified>
</cp:coreProperties>
</file>