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F36C" w14:textId="77777777" w:rsidR="00854BCF" w:rsidRPr="005361E7" w:rsidRDefault="00175CAB">
      <w:pPr>
        <w:rPr>
          <w:rFonts w:ascii="Arial" w:hAnsi="Arial"/>
          <w:b/>
          <w:u w:val="single"/>
        </w:rPr>
      </w:pPr>
      <w:r w:rsidRPr="005361E7">
        <w:rPr>
          <w:rFonts w:ascii="Arial" w:hAnsi="Arial"/>
          <w:b/>
          <w:u w:val="single"/>
        </w:rPr>
        <w:t>Info for readme file to accompany MIPACT data archive:</w:t>
      </w:r>
    </w:p>
    <w:p w14:paraId="08D11A47" w14:textId="77777777" w:rsidR="00175CAB" w:rsidRPr="005361E7" w:rsidRDefault="00175CAB">
      <w:pPr>
        <w:rPr>
          <w:rFonts w:ascii="Arial" w:hAnsi="Arial"/>
        </w:rPr>
      </w:pPr>
    </w:p>
    <w:p w14:paraId="58E9D76E" w14:textId="43403FB7" w:rsidR="00175CAB" w:rsidRPr="005361E7" w:rsidRDefault="00175CAB">
      <w:pPr>
        <w:rPr>
          <w:rFonts w:ascii="Arial" w:hAnsi="Arial"/>
        </w:rPr>
      </w:pPr>
      <w:r w:rsidRPr="005361E7">
        <w:rPr>
          <w:rFonts w:ascii="Arial" w:hAnsi="Arial"/>
          <w:i/>
        </w:rPr>
        <w:t>Archived data pertaining to article:</w:t>
      </w:r>
      <w:r w:rsidR="002A5339" w:rsidRPr="005361E7">
        <w:rPr>
          <w:rFonts w:ascii="Arial" w:hAnsi="Arial"/>
        </w:rPr>
        <w:t xml:space="preserve"> </w:t>
      </w:r>
      <w:r w:rsidR="005D1D35" w:rsidRPr="005361E7">
        <w:rPr>
          <w:rFonts w:ascii="Arial" w:hAnsi="Arial"/>
        </w:rPr>
        <w:t>Peacock OJ, Western MJ, Batterham AM, Chowdhury EA, Stathi A, Standage M, Tapp A, Bennett P and Thompson D</w:t>
      </w:r>
      <w:r w:rsidRPr="005361E7">
        <w:rPr>
          <w:rFonts w:ascii="Arial" w:hAnsi="Arial"/>
        </w:rPr>
        <w:t xml:space="preserve"> (2019) </w:t>
      </w:r>
      <w:r w:rsidRPr="005361E7">
        <w:rPr>
          <w:rFonts w:ascii="Arial" w:hAnsi="Arial"/>
          <w:b/>
        </w:rPr>
        <w:t>Effect of novel technology-enabled multidimensional physical activity feedback on physical activity in primary care (MIPACT)</w:t>
      </w:r>
      <w:r w:rsidRPr="005361E7">
        <w:rPr>
          <w:rFonts w:ascii="Arial" w:hAnsi="Arial"/>
        </w:rPr>
        <w:t>.</w:t>
      </w:r>
    </w:p>
    <w:p w14:paraId="1DFA754C" w14:textId="77777777" w:rsidR="00175CAB" w:rsidRPr="005361E7" w:rsidRDefault="00175CAB">
      <w:pPr>
        <w:rPr>
          <w:rFonts w:ascii="Arial" w:hAnsi="Arial"/>
        </w:rPr>
      </w:pPr>
    </w:p>
    <w:p w14:paraId="2C72B263" w14:textId="7322FCBD" w:rsidR="00175CAB" w:rsidRPr="005361E7" w:rsidRDefault="00175CAB">
      <w:pPr>
        <w:rPr>
          <w:rFonts w:ascii="Arial" w:hAnsi="Arial"/>
        </w:rPr>
      </w:pPr>
      <w:r w:rsidRPr="005361E7">
        <w:rPr>
          <w:rFonts w:ascii="Arial" w:hAnsi="Arial"/>
        </w:rPr>
        <w:t>This trial is registered with</w:t>
      </w:r>
      <w:r w:rsidR="002A5339" w:rsidRPr="005361E7">
        <w:rPr>
          <w:rFonts w:ascii="Arial" w:hAnsi="Arial"/>
        </w:rPr>
        <w:t xml:space="preserve"> the International Standard Randomised Controlled Trial Number Register (ISRCTN) [</w:t>
      </w:r>
      <w:hyperlink r:id="rId5" w:history="1">
        <w:r w:rsidRPr="005361E7">
          <w:rPr>
            <w:rStyle w:val="Hyperlink"/>
            <w:rFonts w:ascii="Arial" w:hAnsi="Arial"/>
          </w:rPr>
          <w:t>http://www.isrctn.com</w:t>
        </w:r>
      </w:hyperlink>
      <w:r w:rsidR="002A5339" w:rsidRPr="005361E7">
        <w:rPr>
          <w:rFonts w:ascii="Arial" w:hAnsi="Arial"/>
        </w:rPr>
        <w:t xml:space="preserve">, </w:t>
      </w:r>
      <w:r w:rsidRPr="005361E7">
        <w:rPr>
          <w:rFonts w:ascii="Arial" w:hAnsi="Arial"/>
        </w:rPr>
        <w:t>ISRCTN18008011]</w:t>
      </w:r>
      <w:r w:rsidR="00941F8C" w:rsidRPr="005361E7">
        <w:rPr>
          <w:rFonts w:ascii="Arial" w:hAnsi="Arial"/>
        </w:rPr>
        <w:t>.</w:t>
      </w:r>
    </w:p>
    <w:p w14:paraId="7F4AEEF0" w14:textId="77777777" w:rsidR="00E85019" w:rsidRPr="005361E7" w:rsidRDefault="00E85019">
      <w:pPr>
        <w:rPr>
          <w:rFonts w:ascii="Arial" w:hAnsi="Arial"/>
        </w:rPr>
      </w:pPr>
    </w:p>
    <w:p w14:paraId="28E998C2" w14:textId="0F52AA77" w:rsidR="00E85019" w:rsidRPr="005361E7" w:rsidRDefault="00E85019">
      <w:pPr>
        <w:rPr>
          <w:rFonts w:ascii="Arial" w:hAnsi="Arial"/>
        </w:rPr>
      </w:pPr>
      <w:r w:rsidRPr="005361E7">
        <w:rPr>
          <w:rFonts w:ascii="Arial" w:hAnsi="Arial"/>
        </w:rPr>
        <w:t>Trial procedures and methods are summarised in the</w:t>
      </w:r>
      <w:r w:rsidR="005D1D35" w:rsidRPr="005361E7">
        <w:rPr>
          <w:rFonts w:ascii="Arial" w:hAnsi="Arial"/>
        </w:rPr>
        <w:t xml:space="preserve"> associated</w:t>
      </w:r>
      <w:r w:rsidRPr="005361E7">
        <w:rPr>
          <w:rFonts w:ascii="Arial" w:hAnsi="Arial"/>
        </w:rPr>
        <w:t xml:space="preserve"> manuscript and complex intervention components are described in full in the tria</w:t>
      </w:r>
      <w:r w:rsidR="005D1D35" w:rsidRPr="005361E7">
        <w:rPr>
          <w:rFonts w:ascii="Arial" w:hAnsi="Arial"/>
        </w:rPr>
        <w:t xml:space="preserve">l protocol published previously: Peacock OJ, Western MJ, Batterham AM, et al. Multidimensional individualised Physical ACTivity (Mi-PACT) - a technology-enabled intervention to promote physical activity in primary care: study protocol for a randomised controlled trial. </w:t>
      </w:r>
      <w:r w:rsidR="005D1D35" w:rsidRPr="005361E7">
        <w:rPr>
          <w:rFonts w:ascii="Arial" w:hAnsi="Arial"/>
          <w:i/>
        </w:rPr>
        <w:t xml:space="preserve">Trials. </w:t>
      </w:r>
      <w:r w:rsidR="005D1D35" w:rsidRPr="005361E7">
        <w:rPr>
          <w:rFonts w:ascii="Arial" w:hAnsi="Arial"/>
        </w:rPr>
        <w:t>2015</w:t>
      </w:r>
      <w:proofErr w:type="gramStart"/>
      <w:r w:rsidR="005D1D35" w:rsidRPr="005361E7">
        <w:rPr>
          <w:rFonts w:ascii="Arial" w:hAnsi="Arial"/>
        </w:rPr>
        <w:t>;16:381</w:t>
      </w:r>
      <w:proofErr w:type="gramEnd"/>
      <w:r w:rsidR="005D1D35" w:rsidRPr="005361E7">
        <w:rPr>
          <w:rFonts w:ascii="Arial" w:hAnsi="Arial"/>
        </w:rPr>
        <w:t>.</w:t>
      </w:r>
    </w:p>
    <w:p w14:paraId="249612C9" w14:textId="77777777" w:rsidR="00E85019" w:rsidRPr="005361E7" w:rsidRDefault="00E85019">
      <w:pPr>
        <w:rPr>
          <w:rFonts w:ascii="Arial" w:hAnsi="Arial"/>
        </w:rPr>
      </w:pPr>
    </w:p>
    <w:p w14:paraId="6F0B63C4" w14:textId="5BF56DB3" w:rsidR="00175CAB" w:rsidRPr="005361E7" w:rsidRDefault="002A5339">
      <w:pPr>
        <w:rPr>
          <w:rFonts w:ascii="Arial" w:hAnsi="Arial"/>
          <w:i/>
        </w:rPr>
      </w:pPr>
      <w:r w:rsidRPr="005361E7">
        <w:rPr>
          <w:rFonts w:ascii="Arial" w:hAnsi="Arial"/>
          <w:i/>
        </w:rPr>
        <w:t>T</w:t>
      </w:r>
      <w:r w:rsidR="005361E7" w:rsidRPr="005361E7">
        <w:rPr>
          <w:rFonts w:ascii="Arial" w:hAnsi="Arial"/>
          <w:i/>
        </w:rPr>
        <w:t xml:space="preserve">his document provides </w:t>
      </w:r>
      <w:r w:rsidRPr="005361E7">
        <w:rPr>
          <w:rFonts w:ascii="Arial" w:hAnsi="Arial"/>
          <w:i/>
        </w:rPr>
        <w:t>information regarding values in the excel data file relating to the study.</w:t>
      </w:r>
      <w:r w:rsidR="00B40A99" w:rsidRPr="005361E7">
        <w:rPr>
          <w:rFonts w:ascii="Arial" w:hAnsi="Arial"/>
          <w:i/>
        </w:rPr>
        <w:t xml:space="preserve"> Any missing data-points are denoted as ‘NA’ in the data. </w:t>
      </w:r>
    </w:p>
    <w:p w14:paraId="22FF5B34" w14:textId="77777777" w:rsidR="002A5339" w:rsidRPr="005361E7" w:rsidRDefault="002A5339">
      <w:pPr>
        <w:rPr>
          <w:rFonts w:ascii="Arial" w:hAnsi="Arial"/>
        </w:rPr>
      </w:pPr>
    </w:p>
    <w:p w14:paraId="395A9D40" w14:textId="47415BB8" w:rsidR="002A5339" w:rsidRPr="005361E7" w:rsidRDefault="00E85019">
      <w:pPr>
        <w:rPr>
          <w:rFonts w:ascii="Arial" w:hAnsi="Arial"/>
          <w:u w:val="single"/>
        </w:rPr>
      </w:pPr>
      <w:r w:rsidRPr="005361E7">
        <w:rPr>
          <w:rFonts w:ascii="Arial" w:hAnsi="Arial"/>
          <w:u w:val="single"/>
        </w:rPr>
        <w:t xml:space="preserve">MEASURES </w:t>
      </w:r>
      <w:r w:rsidR="00B40A99" w:rsidRPr="005361E7">
        <w:rPr>
          <w:rFonts w:ascii="Arial" w:hAnsi="Arial"/>
          <w:u w:val="single"/>
        </w:rPr>
        <w:t>REPORTED IN EXCEL FILE</w:t>
      </w:r>
      <w:r w:rsidR="005361E7">
        <w:rPr>
          <w:rFonts w:ascii="Arial" w:hAnsi="Arial"/>
          <w:u w:val="single"/>
        </w:rPr>
        <w:t xml:space="preserve"> (DATA TAB)</w:t>
      </w:r>
    </w:p>
    <w:p w14:paraId="6654546E" w14:textId="77777777" w:rsidR="00B40A99" w:rsidRPr="005361E7" w:rsidRDefault="00B40A99">
      <w:pPr>
        <w:rPr>
          <w:rFonts w:ascii="Arial" w:hAnsi="Arial"/>
        </w:rPr>
      </w:pPr>
    </w:p>
    <w:p w14:paraId="717E62C9" w14:textId="2B44F735" w:rsidR="005361E7" w:rsidRPr="005361E7" w:rsidRDefault="003D49B2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Code</w:t>
      </w:r>
      <w:r w:rsidRPr="005361E7">
        <w:rPr>
          <w:rFonts w:ascii="Arial" w:hAnsi="Arial"/>
        </w:rPr>
        <w:t>: participant ID</w:t>
      </w:r>
    </w:p>
    <w:p w14:paraId="18A0B567" w14:textId="685BF7F9" w:rsidR="005361E7" w:rsidRPr="005361E7" w:rsidRDefault="003D49B2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Practice</w:t>
      </w:r>
      <w:r w:rsidRPr="005361E7">
        <w:rPr>
          <w:rFonts w:ascii="Arial" w:hAnsi="Arial"/>
        </w:rPr>
        <w:t xml:space="preserve">: GP practice </w:t>
      </w:r>
      <w:r w:rsidR="001A08F6" w:rsidRPr="005361E7">
        <w:rPr>
          <w:rFonts w:ascii="Arial" w:hAnsi="Arial"/>
        </w:rPr>
        <w:t>(1-6)</w:t>
      </w:r>
    </w:p>
    <w:p w14:paraId="669E05C4" w14:textId="3A8649E2" w:rsidR="001A08F6" w:rsidRPr="005361E7" w:rsidRDefault="001A08F6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Sex</w:t>
      </w:r>
      <w:r w:rsidRPr="005361E7">
        <w:rPr>
          <w:rFonts w:ascii="Arial" w:hAnsi="Arial"/>
        </w:rPr>
        <w:t>: 0=Female, 1=Male</w:t>
      </w:r>
    </w:p>
    <w:p w14:paraId="2F85C93F" w14:textId="18782423" w:rsidR="001A08F6" w:rsidRPr="0071400A" w:rsidRDefault="001A08F6" w:rsidP="005361E7">
      <w:pPr>
        <w:spacing w:after="120"/>
        <w:rPr>
          <w:rFonts w:ascii="Arial" w:hAnsi="Arial"/>
          <w:b/>
        </w:rPr>
      </w:pPr>
      <w:r w:rsidRPr="0071400A">
        <w:rPr>
          <w:rFonts w:ascii="Arial" w:hAnsi="Arial"/>
          <w:b/>
          <w:i/>
        </w:rPr>
        <w:t>Age</w:t>
      </w:r>
      <w:r w:rsidR="0071400A" w:rsidRPr="0071400A">
        <w:rPr>
          <w:rFonts w:ascii="Arial" w:hAnsi="Arial"/>
          <w:b/>
        </w:rPr>
        <w:t xml:space="preserve"> (</w:t>
      </w:r>
      <w:r w:rsidRPr="0071400A">
        <w:rPr>
          <w:rFonts w:ascii="Arial" w:hAnsi="Arial"/>
          <w:b/>
        </w:rPr>
        <w:t>years</w:t>
      </w:r>
      <w:r w:rsidR="0071400A" w:rsidRPr="0071400A">
        <w:rPr>
          <w:rFonts w:ascii="Arial" w:hAnsi="Arial"/>
          <w:b/>
        </w:rPr>
        <w:t>)</w:t>
      </w:r>
    </w:p>
    <w:p w14:paraId="4CCD2E54" w14:textId="616FE052" w:rsidR="001A08F6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Age g</w:t>
      </w:r>
      <w:r w:rsidR="001A08F6" w:rsidRPr="005361E7">
        <w:rPr>
          <w:rFonts w:ascii="Arial" w:hAnsi="Arial"/>
          <w:b/>
          <w:i/>
        </w:rPr>
        <w:t>roup</w:t>
      </w:r>
      <w:r w:rsidR="001A08F6" w:rsidRPr="005361E7">
        <w:rPr>
          <w:rFonts w:ascii="Arial" w:hAnsi="Arial"/>
        </w:rPr>
        <w:t>: 1=40-59 years, 2=60-70 years</w:t>
      </w:r>
    </w:p>
    <w:p w14:paraId="5623AA6B" w14:textId="7D9F74C4" w:rsidR="001A08F6" w:rsidRPr="005361E7" w:rsidRDefault="001A08F6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Allocation</w:t>
      </w:r>
      <w:r w:rsidR="0071400A">
        <w:rPr>
          <w:rFonts w:ascii="Arial" w:hAnsi="Arial"/>
        </w:rPr>
        <w:t>: 0=control group, 1=i</w:t>
      </w:r>
      <w:r w:rsidRPr="005361E7">
        <w:rPr>
          <w:rFonts w:ascii="Arial" w:hAnsi="Arial"/>
        </w:rPr>
        <w:t>ntervention group</w:t>
      </w:r>
    </w:p>
    <w:p w14:paraId="68610E11" w14:textId="2C178B98" w:rsidR="001A08F6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Physical Activity Level (PAL) s</w:t>
      </w:r>
      <w:r w:rsidR="001A08F6" w:rsidRPr="005361E7">
        <w:rPr>
          <w:rFonts w:ascii="Arial" w:hAnsi="Arial"/>
          <w:b/>
          <w:i/>
        </w:rPr>
        <w:t>creen</w:t>
      </w:r>
      <w:r w:rsidR="001A08F6" w:rsidRPr="005361E7">
        <w:rPr>
          <w:rFonts w:ascii="Arial" w:hAnsi="Arial"/>
        </w:rPr>
        <w:t>: PAL is a ratio of total energy expenditure to basal metabolic rate; 1=&lt;1.75, 2=≥1.75</w:t>
      </w:r>
    </w:p>
    <w:p w14:paraId="34FFCDD1" w14:textId="737AEE37" w:rsidR="001A08F6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Marital s</w:t>
      </w:r>
      <w:r w:rsidR="001A08F6" w:rsidRPr="005361E7">
        <w:rPr>
          <w:rFonts w:ascii="Arial" w:hAnsi="Arial"/>
          <w:b/>
          <w:i/>
        </w:rPr>
        <w:t>tatus</w:t>
      </w:r>
      <w:r w:rsidR="001A08F6" w:rsidRPr="005361E7">
        <w:rPr>
          <w:rFonts w:ascii="Arial" w:hAnsi="Arial"/>
        </w:rPr>
        <w:t>: 1=cohabiting, 2=divorced, 3=married, 4=separated, 5=single, 6=widowed</w:t>
      </w:r>
    </w:p>
    <w:p w14:paraId="446EFD5B" w14:textId="3268E734" w:rsidR="001A08F6" w:rsidRPr="005361E7" w:rsidRDefault="001A08F6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Ethnicity</w:t>
      </w:r>
      <w:r w:rsidRPr="005361E7">
        <w:rPr>
          <w:rFonts w:ascii="Arial" w:hAnsi="Arial"/>
        </w:rPr>
        <w:t>: 1=British Asian, 2=Jewish, 3=White British, 4=White English, 5=White European, 6=White Irish, 7=White Italian, 8=White Other, 9=White Scottish</w:t>
      </w:r>
    </w:p>
    <w:p w14:paraId="2A5C4FAA" w14:textId="19231646" w:rsidR="001A08F6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Smoking s</w:t>
      </w:r>
      <w:r w:rsidR="00101595" w:rsidRPr="005361E7">
        <w:rPr>
          <w:rFonts w:ascii="Arial" w:hAnsi="Arial"/>
          <w:b/>
          <w:i/>
        </w:rPr>
        <w:t>tatus</w:t>
      </w:r>
      <w:r w:rsidR="00101595" w:rsidRPr="005361E7">
        <w:rPr>
          <w:rFonts w:ascii="Arial" w:hAnsi="Arial"/>
        </w:rPr>
        <w:t>: 0=smoker, 1=non-smoker, 2=ex-smoker</w:t>
      </w:r>
    </w:p>
    <w:p w14:paraId="281F80BE" w14:textId="732CD8F0" w:rsidR="00101595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Education h</w:t>
      </w:r>
      <w:r w:rsidR="00101595" w:rsidRPr="005361E7">
        <w:rPr>
          <w:rFonts w:ascii="Arial" w:hAnsi="Arial"/>
          <w:b/>
          <w:i/>
        </w:rPr>
        <w:t>ighest</w:t>
      </w:r>
      <w:r w:rsidR="00101595" w:rsidRPr="005361E7">
        <w:rPr>
          <w:rFonts w:ascii="Arial" w:hAnsi="Arial"/>
        </w:rPr>
        <w:t>: 1=A-Level, NVQ, GNVQ, OND; 2=First Degree, Diploma, HND; 3=Higher Degree (e.g. Masters, PhD); 4=Up to GCSE, GCE, ‘O’ Level, or similar</w:t>
      </w:r>
    </w:p>
    <w:p w14:paraId="0C315BDF" w14:textId="736253E1" w:rsidR="00101595" w:rsidRPr="005361E7" w:rsidRDefault="0071400A" w:rsidP="005361E7">
      <w:pPr>
        <w:spacing w:after="120"/>
        <w:rPr>
          <w:rFonts w:ascii="Arial" w:hAnsi="Arial"/>
        </w:rPr>
      </w:pPr>
      <w:r>
        <w:rPr>
          <w:rFonts w:ascii="Arial" w:hAnsi="Arial"/>
          <w:b/>
          <w:i/>
        </w:rPr>
        <w:t>Employment s</w:t>
      </w:r>
      <w:r w:rsidR="00101595" w:rsidRPr="005361E7">
        <w:rPr>
          <w:rFonts w:ascii="Arial" w:hAnsi="Arial"/>
          <w:b/>
          <w:i/>
        </w:rPr>
        <w:t>tatus</w:t>
      </w:r>
      <w:r w:rsidR="00101595" w:rsidRPr="005361E7">
        <w:rPr>
          <w:rFonts w:ascii="Arial" w:hAnsi="Arial"/>
        </w:rPr>
        <w:t>: 1=Full or part time, 2= Retired, 3=</w:t>
      </w:r>
      <w:proofErr w:type="gramStart"/>
      <w:r w:rsidR="00101595" w:rsidRPr="005361E7">
        <w:rPr>
          <w:rFonts w:ascii="Arial" w:hAnsi="Arial"/>
        </w:rPr>
        <w:t>Other</w:t>
      </w:r>
      <w:proofErr w:type="gramEnd"/>
    </w:p>
    <w:p w14:paraId="76DB6446" w14:textId="1E38E71C" w:rsidR="00101595" w:rsidRPr="005361E7" w:rsidRDefault="00101595" w:rsidP="005361E7">
      <w:pPr>
        <w:spacing w:after="120"/>
        <w:rPr>
          <w:rFonts w:ascii="Arial" w:hAnsi="Arial"/>
        </w:rPr>
      </w:pPr>
      <w:r w:rsidRPr="0071400A">
        <w:rPr>
          <w:rFonts w:ascii="Arial" w:hAnsi="Arial"/>
          <w:b/>
        </w:rPr>
        <w:t>Index of multiple deprivation (IMD 10</w:t>
      </w:r>
      <w:r w:rsidRPr="0071400A">
        <w:rPr>
          <w:rFonts w:ascii="Arial" w:hAnsi="Arial"/>
          <w:b/>
          <w:vertAlign w:val="superscript"/>
        </w:rPr>
        <w:t>th</w:t>
      </w:r>
      <w:r w:rsidRPr="0071400A">
        <w:rPr>
          <w:rFonts w:ascii="Arial" w:hAnsi="Arial"/>
          <w:b/>
        </w:rPr>
        <w:t>)</w:t>
      </w:r>
      <w:r w:rsidRPr="005361E7">
        <w:rPr>
          <w:rFonts w:ascii="Arial" w:hAnsi="Arial"/>
        </w:rPr>
        <w:t xml:space="preserve">: </w:t>
      </w:r>
      <w:r w:rsidR="0071400A">
        <w:rPr>
          <w:rFonts w:ascii="Arial" w:hAnsi="Arial"/>
        </w:rPr>
        <w:t>score=</w:t>
      </w:r>
      <w:r w:rsidRPr="005361E7">
        <w:rPr>
          <w:rFonts w:ascii="Arial" w:hAnsi="Arial"/>
        </w:rPr>
        <w:t>1-10</w:t>
      </w:r>
    </w:p>
    <w:p w14:paraId="6E2231EE" w14:textId="2813D2EC" w:rsidR="00101595" w:rsidRPr="005361E7" w:rsidRDefault="00101595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Attrition</w:t>
      </w:r>
      <w:r w:rsidR="0071400A">
        <w:rPr>
          <w:rFonts w:ascii="Arial" w:hAnsi="Arial"/>
        </w:rPr>
        <w:t>: 1=in, 2=o</w:t>
      </w:r>
      <w:r w:rsidRPr="005361E7">
        <w:rPr>
          <w:rFonts w:ascii="Arial" w:hAnsi="Arial"/>
        </w:rPr>
        <w:t>ut</w:t>
      </w:r>
      <w:r w:rsidR="0071400A">
        <w:rPr>
          <w:rFonts w:ascii="Arial" w:hAnsi="Arial"/>
        </w:rPr>
        <w:t xml:space="preserve"> (i.e. dropped out of the study)</w:t>
      </w:r>
    </w:p>
    <w:p w14:paraId="7A748DBE" w14:textId="4524FA3C" w:rsidR="00101595" w:rsidRPr="005361E7" w:rsidRDefault="00101595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On</w:t>
      </w:r>
      <w:r w:rsidR="0056434D" w:rsidRPr="005361E7">
        <w:rPr>
          <w:rFonts w:ascii="Arial" w:hAnsi="Arial"/>
          <w:b/>
          <w:i/>
        </w:rPr>
        <w:t>-body monitor wear time (%)</w:t>
      </w:r>
      <w:r w:rsidR="0056434D" w:rsidRPr="005361E7">
        <w:rPr>
          <w:rFonts w:ascii="Arial" w:hAnsi="Arial"/>
        </w:rPr>
        <w:t>: mean percentage daily physical activity monitor wear time</w:t>
      </w:r>
    </w:p>
    <w:p w14:paraId="36A0B327" w14:textId="5D5F7A8D" w:rsidR="0056434D" w:rsidRPr="005361E7" w:rsidRDefault="0056434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lastRenderedPageBreak/>
        <w:t>Sedentary time (min/day)</w:t>
      </w:r>
      <w:r w:rsidRPr="005361E7">
        <w:rPr>
          <w:rFonts w:ascii="Arial" w:hAnsi="Arial"/>
        </w:rPr>
        <w:t>: &lt;1.8 metabolic equivalents (METs) used as threshold</w:t>
      </w:r>
    </w:p>
    <w:p w14:paraId="1C5754DE" w14:textId="4F07DA13" w:rsidR="0056434D" w:rsidRPr="005361E7" w:rsidRDefault="0056434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Physical activity level (PAL)</w:t>
      </w:r>
      <w:r w:rsidRPr="005361E7">
        <w:rPr>
          <w:rFonts w:ascii="Arial" w:hAnsi="Arial"/>
        </w:rPr>
        <w:t>: PAL is a ratio of total energy expenditure to basal metabolic rate</w:t>
      </w:r>
    </w:p>
    <w:p w14:paraId="7B45E197" w14:textId="4ACE772C" w:rsidR="0056434D" w:rsidRPr="005361E7" w:rsidRDefault="0056434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 xml:space="preserve">Moderate to vigorous </w:t>
      </w:r>
      <w:r w:rsidR="005313C9" w:rsidRPr="005361E7">
        <w:rPr>
          <w:rFonts w:ascii="Arial" w:hAnsi="Arial"/>
          <w:b/>
          <w:i/>
        </w:rPr>
        <w:t>physical activity (MVPA) single (min/day)</w:t>
      </w:r>
      <w:r w:rsidR="005313C9" w:rsidRPr="005361E7">
        <w:rPr>
          <w:rFonts w:ascii="Arial" w:hAnsi="Arial"/>
        </w:rPr>
        <w:t>: minutes (≥3 METs) engaged in MVPA (including all discrete minutes of MVPA)</w:t>
      </w:r>
    </w:p>
    <w:p w14:paraId="1CE242FF" w14:textId="435503E9" w:rsidR="005313C9" w:rsidRPr="005361E7" w:rsidRDefault="005313C9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MVPA bouts (min/day)</w:t>
      </w:r>
      <w:r w:rsidRPr="005361E7">
        <w:rPr>
          <w:rFonts w:ascii="Arial" w:hAnsi="Arial"/>
        </w:rPr>
        <w:t>: minutes (≥3 METs) engaged in MVPA accumulated in ≥10-minute bouts</w:t>
      </w:r>
    </w:p>
    <w:p w14:paraId="4F2E491C" w14:textId="450A5CBC" w:rsidR="004F648D" w:rsidRPr="005361E7" w:rsidRDefault="004F648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Vigorous bouts (min/day)</w:t>
      </w:r>
      <w:r w:rsidRPr="005361E7">
        <w:rPr>
          <w:rFonts w:ascii="Arial" w:hAnsi="Arial"/>
        </w:rPr>
        <w:t>: time engaged in vigorous physical activity</w:t>
      </w:r>
      <w:r w:rsidR="0071400A">
        <w:rPr>
          <w:rFonts w:ascii="Arial" w:hAnsi="Arial"/>
        </w:rPr>
        <w:t xml:space="preserve"> (≥6</w:t>
      </w:r>
      <w:r w:rsidR="0071400A" w:rsidRPr="005361E7">
        <w:rPr>
          <w:rFonts w:ascii="Arial" w:hAnsi="Arial"/>
        </w:rPr>
        <w:t xml:space="preserve"> METs)</w:t>
      </w:r>
      <w:r w:rsidR="0071400A">
        <w:rPr>
          <w:rFonts w:ascii="Arial" w:hAnsi="Arial"/>
        </w:rPr>
        <w:t xml:space="preserve"> </w:t>
      </w:r>
      <w:r w:rsidRPr="005361E7">
        <w:rPr>
          <w:rFonts w:ascii="Arial" w:hAnsi="Arial"/>
        </w:rPr>
        <w:t>accumulated in ≥10-minute bouts</w:t>
      </w:r>
    </w:p>
    <w:p w14:paraId="6BFFF44E" w14:textId="690FA084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Systolic blood pressure (mmHg)</w:t>
      </w:r>
    </w:p>
    <w:p w14:paraId="554C3EBC" w14:textId="356CED9E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Diastolic blood pressure (mmHg)</w:t>
      </w:r>
    </w:p>
    <w:p w14:paraId="178DC936" w14:textId="102CA0A4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Body mass (kg)</w:t>
      </w:r>
    </w:p>
    <w:p w14:paraId="1B1B7BF6" w14:textId="165F9004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Body mass index (kg/m</w:t>
      </w:r>
      <w:r w:rsidRPr="005361E7">
        <w:rPr>
          <w:rFonts w:ascii="Arial" w:hAnsi="Arial"/>
          <w:b/>
          <w:i/>
          <w:vertAlign w:val="superscript"/>
        </w:rPr>
        <w:t>2</w:t>
      </w:r>
      <w:r w:rsidRPr="005361E7">
        <w:rPr>
          <w:rFonts w:ascii="Arial" w:hAnsi="Arial"/>
          <w:b/>
          <w:i/>
        </w:rPr>
        <w:t>)</w:t>
      </w:r>
    </w:p>
    <w:p w14:paraId="086F51AE" w14:textId="779F3CE1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Waist circumference (cm)</w:t>
      </w:r>
    </w:p>
    <w:p w14:paraId="6B24A372" w14:textId="279A5DD6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Glucose (mmol/L)</w:t>
      </w:r>
    </w:p>
    <w:p w14:paraId="32EF764E" w14:textId="15977C4C" w:rsidR="004F648D" w:rsidRPr="005361E7" w:rsidRDefault="004F648D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Insulin (mU/L)</w:t>
      </w:r>
    </w:p>
    <w:p w14:paraId="70D67E01" w14:textId="64ECFACC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Homeostati</w:t>
      </w:r>
      <w:r w:rsidR="0071400A">
        <w:rPr>
          <w:rFonts w:ascii="Arial" w:hAnsi="Arial"/>
          <w:b/>
          <w:i/>
        </w:rPr>
        <w:t>c model assessment – insulin r</w:t>
      </w:r>
      <w:r w:rsidRPr="005361E7">
        <w:rPr>
          <w:rFonts w:ascii="Arial" w:hAnsi="Arial"/>
          <w:b/>
          <w:i/>
        </w:rPr>
        <w:t>esistance (HOMAR-IR)</w:t>
      </w:r>
    </w:p>
    <w:p w14:paraId="61C8557B" w14:textId="7D33FB61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Total cholesterol (mmol/L)</w:t>
      </w:r>
    </w:p>
    <w:p w14:paraId="36EB554B" w14:textId="2291635E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Low-density lipoprotein (LDL) cholesterol (mmol/L)</w:t>
      </w:r>
    </w:p>
    <w:p w14:paraId="1ECED45D" w14:textId="66E1E8D4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High-density lipoprotein (HDL) cholesterol (mmol/L)</w:t>
      </w:r>
      <w:bookmarkStart w:id="0" w:name="_GoBack"/>
      <w:bookmarkEnd w:id="0"/>
    </w:p>
    <w:p w14:paraId="03AE08A7" w14:textId="67400A83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Triglyceride (mmol/L)</w:t>
      </w:r>
    </w:p>
    <w:p w14:paraId="468E96E8" w14:textId="2C46342F" w:rsidR="007B1262" w:rsidRPr="005361E7" w:rsidRDefault="007B1262" w:rsidP="005361E7">
      <w:pPr>
        <w:spacing w:after="120"/>
        <w:rPr>
          <w:rFonts w:ascii="Arial" w:hAnsi="Arial"/>
          <w:b/>
          <w:i/>
        </w:rPr>
      </w:pPr>
      <w:r w:rsidRPr="005361E7">
        <w:rPr>
          <w:rFonts w:ascii="Arial" w:hAnsi="Arial"/>
          <w:b/>
          <w:i/>
        </w:rPr>
        <w:t>C-reactive protein</w:t>
      </w:r>
      <w:r w:rsidR="00A5255D" w:rsidRPr="005361E7">
        <w:rPr>
          <w:rFonts w:ascii="Arial" w:hAnsi="Arial"/>
          <w:b/>
          <w:i/>
        </w:rPr>
        <w:t xml:space="preserve"> (mg/L)</w:t>
      </w:r>
    </w:p>
    <w:p w14:paraId="176B4FE9" w14:textId="628B402F" w:rsidR="007B1262" w:rsidRPr="005361E7" w:rsidRDefault="007B1262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 xml:space="preserve">Total </w:t>
      </w:r>
      <w:r w:rsidR="00A5255D" w:rsidRPr="005361E7">
        <w:rPr>
          <w:rFonts w:ascii="Arial" w:hAnsi="Arial"/>
          <w:b/>
          <w:i/>
        </w:rPr>
        <w:t>body fat (%)</w:t>
      </w:r>
      <w:r w:rsidR="00A5255D" w:rsidRPr="005361E7">
        <w:rPr>
          <w:rFonts w:ascii="Arial" w:hAnsi="Arial"/>
        </w:rPr>
        <w:t>: measured using dual-energy X-ray absorptiometry (DEXA)</w:t>
      </w:r>
    </w:p>
    <w:p w14:paraId="189B08ED" w14:textId="6D82E3CB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Visceral fat area (cm</w:t>
      </w:r>
      <w:r w:rsidRPr="005361E7">
        <w:rPr>
          <w:rFonts w:ascii="Arial" w:hAnsi="Arial"/>
          <w:b/>
          <w:i/>
          <w:vertAlign w:val="superscript"/>
        </w:rPr>
        <w:t>2</w:t>
      </w:r>
      <w:r w:rsidRPr="005361E7">
        <w:rPr>
          <w:rFonts w:ascii="Arial" w:hAnsi="Arial"/>
          <w:b/>
          <w:i/>
        </w:rPr>
        <w:t>)</w:t>
      </w:r>
      <w:r w:rsidRPr="005361E7">
        <w:rPr>
          <w:rFonts w:ascii="Arial" w:hAnsi="Arial"/>
        </w:rPr>
        <w:t>: measured using DEXA</w:t>
      </w:r>
    </w:p>
    <w:p w14:paraId="132A2C2F" w14:textId="479F27D7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Fat mass index (kg/m</w:t>
      </w:r>
      <w:r w:rsidRPr="005361E7">
        <w:rPr>
          <w:rFonts w:ascii="Arial" w:hAnsi="Arial"/>
          <w:b/>
          <w:i/>
          <w:vertAlign w:val="superscript"/>
        </w:rPr>
        <w:t>2</w:t>
      </w:r>
      <w:r w:rsidRPr="005361E7">
        <w:rPr>
          <w:rFonts w:ascii="Arial" w:hAnsi="Arial"/>
          <w:b/>
          <w:i/>
        </w:rPr>
        <w:t>)</w:t>
      </w:r>
      <w:r w:rsidRPr="005361E7">
        <w:rPr>
          <w:rFonts w:ascii="Arial" w:hAnsi="Arial"/>
        </w:rPr>
        <w:t>: measured using DEXA</w:t>
      </w:r>
    </w:p>
    <w:p w14:paraId="3FC83288" w14:textId="6DC64331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Cardiovascular disease (CVD) risk score</w:t>
      </w:r>
      <w:r w:rsidRPr="005361E7">
        <w:rPr>
          <w:rFonts w:ascii="Arial" w:hAnsi="Arial"/>
        </w:rPr>
        <w:t>: using QRISK prediction algorithms</w:t>
      </w:r>
    </w:p>
    <w:p w14:paraId="35265800" w14:textId="4A0A0019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Diabetes risk score</w:t>
      </w:r>
      <w:r w:rsidRPr="005361E7">
        <w:rPr>
          <w:rFonts w:ascii="Arial" w:hAnsi="Arial"/>
        </w:rPr>
        <w:t>: using QDiabetes prediction algorithms</w:t>
      </w:r>
    </w:p>
    <w:p w14:paraId="41599754" w14:textId="0B5F0B8A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Euroqol 5-D visual analogue scale (EQ5-D)</w:t>
      </w:r>
      <w:r w:rsidRPr="005361E7">
        <w:rPr>
          <w:rFonts w:ascii="Arial" w:hAnsi="Arial"/>
        </w:rPr>
        <w:t>: self-report measure of health status</w:t>
      </w:r>
    </w:p>
    <w:p w14:paraId="584A6F12" w14:textId="1B2F1902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Platform uploads (total unique days)</w:t>
      </w:r>
      <w:r w:rsidRPr="005361E7">
        <w:rPr>
          <w:rFonts w:ascii="Arial" w:hAnsi="Arial"/>
        </w:rPr>
        <w:t>: total number of discrete days that intervention group participants uploaded activity data to the on-line platform</w:t>
      </w:r>
    </w:p>
    <w:p w14:paraId="144A665F" w14:textId="7C9E7DD5" w:rsidR="00A5255D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Complete monitor wear days (total)</w:t>
      </w:r>
      <w:r w:rsidRPr="005361E7">
        <w:rPr>
          <w:rFonts w:ascii="Arial" w:hAnsi="Arial"/>
        </w:rPr>
        <w:t>: total number of complete days (&gt;80% data for a given 24-hour period) that intervention group participants wore the activity monitor across the 3-month intervention</w:t>
      </w:r>
    </w:p>
    <w:p w14:paraId="3EA7FF07" w14:textId="22A24BC4" w:rsidR="00101595" w:rsidRPr="005361E7" w:rsidRDefault="00A5255D" w:rsidP="005361E7">
      <w:pPr>
        <w:spacing w:after="120"/>
        <w:rPr>
          <w:rFonts w:ascii="Arial" w:hAnsi="Arial"/>
        </w:rPr>
      </w:pPr>
      <w:r w:rsidRPr="005361E7">
        <w:rPr>
          <w:rFonts w:ascii="Arial" w:hAnsi="Arial"/>
          <w:b/>
          <w:i/>
        </w:rPr>
        <w:t>All monitor wear days (total)</w:t>
      </w:r>
      <w:r w:rsidRPr="005361E7">
        <w:rPr>
          <w:rFonts w:ascii="Arial" w:hAnsi="Arial"/>
        </w:rPr>
        <w:t>: total number of days that intervention group participants wore the activity monitor across the 3-month intervention</w:t>
      </w:r>
    </w:p>
    <w:sectPr w:rsidR="00101595" w:rsidRPr="005361E7" w:rsidSect="00D419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AB"/>
    <w:rsid w:val="00101595"/>
    <w:rsid w:val="00175CAB"/>
    <w:rsid w:val="001A08F6"/>
    <w:rsid w:val="002A5339"/>
    <w:rsid w:val="003D49B2"/>
    <w:rsid w:val="004F648D"/>
    <w:rsid w:val="005313C9"/>
    <w:rsid w:val="005361E7"/>
    <w:rsid w:val="0056434D"/>
    <w:rsid w:val="005D1D35"/>
    <w:rsid w:val="0071400A"/>
    <w:rsid w:val="007B1262"/>
    <w:rsid w:val="00854BCF"/>
    <w:rsid w:val="00941F8C"/>
    <w:rsid w:val="00A5255D"/>
    <w:rsid w:val="00B40A99"/>
    <w:rsid w:val="00D419E5"/>
    <w:rsid w:val="00E85019"/>
    <w:rsid w:val="00F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BDA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5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5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srct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589</Words>
  <Characters>3358</Characters>
  <Application>Microsoft Macintosh Word</Application>
  <DocSecurity>0</DocSecurity>
  <Lines>27</Lines>
  <Paragraphs>7</Paragraphs>
  <ScaleCrop>false</ScaleCrop>
  <Company>University of Bath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Peacock</dc:creator>
  <cp:keywords/>
  <dc:description/>
  <cp:lastModifiedBy>Oliver Peacock</cp:lastModifiedBy>
  <cp:revision>11</cp:revision>
  <dcterms:created xsi:type="dcterms:W3CDTF">2019-10-10T07:52:00Z</dcterms:created>
  <dcterms:modified xsi:type="dcterms:W3CDTF">2019-10-10T09:45:00Z</dcterms:modified>
</cp:coreProperties>
</file>