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E2" w:rsidRDefault="003908E2" w:rsidP="003908E2"/>
    <w:p w:rsidR="003908E2" w:rsidRPr="00C24B6E" w:rsidRDefault="003908E2" w:rsidP="003908E2">
      <w:pPr>
        <w:pStyle w:val="Heading3"/>
        <w:rPr>
          <w:sz w:val="28"/>
        </w:rPr>
      </w:pPr>
      <w:bookmarkStart w:id="0" w:name="_Toc36482343"/>
      <w:bookmarkStart w:id="1" w:name="_Toc36490350"/>
      <w:bookmarkStart w:id="2" w:name="_Toc36496363"/>
      <w:r w:rsidRPr="00C24B6E">
        <w:rPr>
          <w:sz w:val="28"/>
        </w:rPr>
        <w:t>Details of Electronic Supplementary Information (ESI) – Videos of single crystals tracked in solution slugs</w:t>
      </w:r>
      <w:bookmarkEnd w:id="0"/>
      <w:bookmarkEnd w:id="1"/>
      <w:bookmarkEnd w:id="2"/>
    </w:p>
    <w:p w:rsidR="003908E2" w:rsidRDefault="003908E2" w:rsidP="003908E2">
      <w:r>
        <w:t xml:space="preserve">N.B videos </w:t>
      </w:r>
      <w:proofErr w:type="gramStart"/>
      <w:r>
        <w:t>are rotated</w:t>
      </w:r>
      <w:proofErr w:type="gramEnd"/>
      <w:r>
        <w:t xml:space="preserve"> by 180</w:t>
      </w:r>
      <w:r>
        <w:rPr>
          <w:rFonts w:cs="Times New Roman"/>
        </w:rPr>
        <w:t>°</w:t>
      </w:r>
      <w:r>
        <w:t xml:space="preserve"> and thus is observed as residing in the top of solution slug, when in fact the single crystals position themselves in the rear end of a solution slug at the bottom.</w:t>
      </w:r>
    </w:p>
    <w:p w:rsidR="003908E2" w:rsidRPr="00085288" w:rsidRDefault="003908E2" w:rsidP="003908E2">
      <w:pPr>
        <w:rPr>
          <w:b/>
          <w:u w:val="single"/>
        </w:rPr>
      </w:pPr>
      <w:r w:rsidRPr="00085288">
        <w:rPr>
          <w:b/>
          <w:u w:val="single"/>
        </w:rPr>
        <w:t>Unseeded PCM Form I</w:t>
      </w:r>
    </w:p>
    <w:p w:rsidR="003908E2" w:rsidRPr="00755FAD" w:rsidRDefault="003908E2" w:rsidP="003908E2">
      <w:pPr>
        <w:rPr>
          <w:b/>
        </w:rPr>
      </w:pPr>
      <w:r>
        <w:rPr>
          <w:b/>
        </w:rPr>
        <w:t>6.7 m</w:t>
      </w:r>
    </w:p>
    <w:p w:rsidR="003908E2" w:rsidRDefault="003908E2" w:rsidP="003908E2">
      <w:pPr>
        <w:pStyle w:val="ListParagraph"/>
        <w:numPr>
          <w:ilvl w:val="0"/>
          <w:numId w:val="1"/>
        </w:numPr>
      </w:pPr>
      <w:r w:rsidRPr="00755FAD">
        <w:t>20190728_1517_0003_Unseeded PCM_</w:t>
      </w:r>
      <w:r>
        <w:t>6_7</w:t>
      </w:r>
      <w:r w:rsidRPr="00755FAD">
        <w:t>m_Set 1 Video</w:t>
      </w:r>
    </w:p>
    <w:p w:rsidR="003908E2" w:rsidRDefault="003908E2" w:rsidP="003908E2">
      <w:pPr>
        <w:pStyle w:val="ListParagraph"/>
        <w:numPr>
          <w:ilvl w:val="0"/>
          <w:numId w:val="1"/>
        </w:numPr>
      </w:pPr>
      <w:r w:rsidRPr="00755FAD">
        <w:t>2</w:t>
      </w:r>
      <w:r>
        <w:t>0190728_1521_0003_Unseeded PCM_6_7</w:t>
      </w:r>
      <w:r w:rsidRPr="00755FAD">
        <w:t>m_Set 2 Video</w:t>
      </w:r>
    </w:p>
    <w:p w:rsidR="003908E2" w:rsidRDefault="003908E2" w:rsidP="003908E2">
      <w:pPr>
        <w:pStyle w:val="ListParagraph"/>
        <w:numPr>
          <w:ilvl w:val="0"/>
          <w:numId w:val="1"/>
        </w:numPr>
      </w:pPr>
      <w:r w:rsidRPr="00755FAD">
        <w:t>201</w:t>
      </w:r>
      <w:r>
        <w:t>90728_1521_0009_Unseeded PCM_6_7</w:t>
      </w:r>
      <w:r w:rsidRPr="00755FAD">
        <w:t>m_Set 3 Video</w:t>
      </w:r>
    </w:p>
    <w:p w:rsidR="003908E2" w:rsidRDefault="003908E2" w:rsidP="003908E2">
      <w:pPr>
        <w:pStyle w:val="ListParagraph"/>
        <w:numPr>
          <w:ilvl w:val="0"/>
          <w:numId w:val="1"/>
        </w:numPr>
      </w:pPr>
      <w:r w:rsidRPr="00755FAD">
        <w:t>201</w:t>
      </w:r>
      <w:r>
        <w:t>90728_1559_0003_Unseeded PCM_6_7</w:t>
      </w:r>
      <w:r w:rsidRPr="00755FAD">
        <w:t>m_Set 4 Video</w:t>
      </w:r>
    </w:p>
    <w:p w:rsidR="003908E2" w:rsidRPr="00AB4ECC" w:rsidRDefault="003908E2" w:rsidP="003908E2">
      <w:pPr>
        <w:pStyle w:val="ListParagraph"/>
        <w:numPr>
          <w:ilvl w:val="0"/>
          <w:numId w:val="1"/>
        </w:numPr>
      </w:pPr>
      <w:r w:rsidRPr="00755FAD">
        <w:t>2019</w:t>
      </w:r>
      <w:r>
        <w:t>0728_1614_0001_Unseeded PCM_6_7</w:t>
      </w:r>
      <w:r w:rsidRPr="00755FAD">
        <w:t>m_Set 5 Video</w:t>
      </w:r>
    </w:p>
    <w:p w:rsidR="003908E2" w:rsidRDefault="003908E2" w:rsidP="003908E2">
      <w:pPr>
        <w:rPr>
          <w:b/>
        </w:rPr>
      </w:pPr>
      <w:r>
        <w:rPr>
          <w:b/>
        </w:rPr>
        <w:t>8.7 m</w:t>
      </w:r>
    </w:p>
    <w:p w:rsidR="003908E2" w:rsidRDefault="003908E2" w:rsidP="003908E2">
      <w:pPr>
        <w:pStyle w:val="ListParagraph"/>
        <w:numPr>
          <w:ilvl w:val="0"/>
          <w:numId w:val="2"/>
        </w:numPr>
      </w:pPr>
      <w:r w:rsidRPr="00755FAD">
        <w:t>Set 1 - No video to accompany diffraction data</w:t>
      </w:r>
    </w:p>
    <w:p w:rsidR="003908E2" w:rsidRDefault="003908E2" w:rsidP="003908E2">
      <w:pPr>
        <w:pStyle w:val="ListParagraph"/>
        <w:numPr>
          <w:ilvl w:val="0"/>
          <w:numId w:val="2"/>
        </w:numPr>
      </w:pPr>
      <w:r w:rsidRPr="00755FAD">
        <w:t>Set 2 - No video to accompany diffraction data</w:t>
      </w:r>
      <w:r>
        <w:t xml:space="preserve"> </w:t>
      </w:r>
    </w:p>
    <w:p w:rsidR="003908E2" w:rsidRDefault="003908E2" w:rsidP="003908E2">
      <w:pPr>
        <w:pStyle w:val="ListParagraph"/>
        <w:numPr>
          <w:ilvl w:val="0"/>
          <w:numId w:val="2"/>
        </w:numPr>
      </w:pPr>
      <w:r w:rsidRPr="00755FAD">
        <w:t>2</w:t>
      </w:r>
      <w:r>
        <w:t>0190726_1839_0014_Unseeded PCM_8_7</w:t>
      </w:r>
      <w:r w:rsidRPr="00755FAD">
        <w:t>m_Set 3 Video</w:t>
      </w:r>
    </w:p>
    <w:p w:rsidR="003908E2" w:rsidRDefault="003908E2" w:rsidP="003908E2">
      <w:pPr>
        <w:pStyle w:val="ListParagraph"/>
        <w:numPr>
          <w:ilvl w:val="0"/>
          <w:numId w:val="2"/>
        </w:numPr>
      </w:pPr>
      <w:r w:rsidRPr="00755FAD">
        <w:t>201</w:t>
      </w:r>
      <w:r>
        <w:t>90726_1928_0010_Unseeded PCM_8_7</w:t>
      </w:r>
      <w:r w:rsidRPr="00755FAD">
        <w:t>m_Set 4_Video</w:t>
      </w:r>
    </w:p>
    <w:p w:rsidR="003908E2" w:rsidRDefault="003908E2" w:rsidP="003908E2">
      <w:pPr>
        <w:pStyle w:val="ListParagraph"/>
        <w:numPr>
          <w:ilvl w:val="0"/>
          <w:numId w:val="2"/>
        </w:numPr>
      </w:pPr>
      <w:r w:rsidRPr="00755FAD">
        <w:t>20190726_202</w:t>
      </w:r>
      <w:r>
        <w:t>3_0043_Unseeded PCM_8_7</w:t>
      </w:r>
      <w:r w:rsidRPr="00755FAD">
        <w:t>m_Set 5_Video</w:t>
      </w:r>
    </w:p>
    <w:p w:rsidR="003908E2" w:rsidRDefault="003908E2" w:rsidP="003908E2">
      <w:pPr>
        <w:pStyle w:val="ListParagraph"/>
        <w:numPr>
          <w:ilvl w:val="0"/>
          <w:numId w:val="2"/>
        </w:numPr>
        <w:jc w:val="left"/>
      </w:pPr>
      <w:r w:rsidRPr="00755FAD">
        <w:t>201</w:t>
      </w:r>
      <w:r>
        <w:t>90726_1405_0014_Unseeded PCM_8_7</w:t>
      </w:r>
      <w:r w:rsidRPr="00755FAD">
        <w:t>m_Video with no accompanying diffraction data</w:t>
      </w:r>
    </w:p>
    <w:p w:rsidR="003908E2" w:rsidRPr="00755FAD" w:rsidRDefault="003908E2" w:rsidP="003908E2">
      <w:pPr>
        <w:pStyle w:val="ListParagraph"/>
      </w:pPr>
    </w:p>
    <w:p w:rsidR="003908E2" w:rsidRPr="00085288" w:rsidRDefault="003908E2" w:rsidP="003908E2">
      <w:pPr>
        <w:rPr>
          <w:b/>
          <w:u w:val="single"/>
        </w:rPr>
      </w:pPr>
      <w:r w:rsidRPr="00085288">
        <w:rPr>
          <w:b/>
          <w:u w:val="single"/>
        </w:rPr>
        <w:t>Seeded PCM Form II</w:t>
      </w:r>
    </w:p>
    <w:p w:rsidR="003908E2" w:rsidRDefault="003908E2" w:rsidP="003908E2">
      <w:pPr>
        <w:pStyle w:val="ListParagraph"/>
        <w:numPr>
          <w:ilvl w:val="0"/>
          <w:numId w:val="3"/>
        </w:numPr>
      </w:pPr>
      <w:r>
        <w:t>20190727_2340_0004_Seeded PCM f</w:t>
      </w:r>
      <w:r w:rsidRPr="00755FAD">
        <w:t xml:space="preserve">orm </w:t>
      </w:r>
      <w:proofErr w:type="spellStart"/>
      <w:r w:rsidRPr="00755FAD">
        <w:t>II_Set</w:t>
      </w:r>
      <w:proofErr w:type="spellEnd"/>
      <w:r w:rsidRPr="00755FAD">
        <w:t xml:space="preserve"> 1_Get Form </w:t>
      </w:r>
      <w:proofErr w:type="spellStart"/>
      <w:r w:rsidRPr="00755FAD">
        <w:t>I_Video</w:t>
      </w:r>
      <w:proofErr w:type="spellEnd"/>
    </w:p>
    <w:p w:rsidR="003908E2" w:rsidRDefault="003908E2" w:rsidP="003908E2">
      <w:pPr>
        <w:pStyle w:val="ListParagraph"/>
        <w:numPr>
          <w:ilvl w:val="0"/>
          <w:numId w:val="3"/>
        </w:numPr>
      </w:pPr>
      <w:r>
        <w:t>20190727_2355_0010_Seeded PCM f</w:t>
      </w:r>
      <w:r w:rsidRPr="00755FAD">
        <w:t xml:space="preserve">orm </w:t>
      </w:r>
      <w:proofErr w:type="spellStart"/>
      <w:r w:rsidRPr="00755FAD">
        <w:t>II_Set</w:t>
      </w:r>
      <w:proofErr w:type="spellEnd"/>
      <w:r w:rsidRPr="00755FAD">
        <w:t xml:space="preserve"> 2_Get Form </w:t>
      </w:r>
      <w:proofErr w:type="spellStart"/>
      <w:r w:rsidRPr="00755FAD">
        <w:t>II_Video</w:t>
      </w:r>
      <w:proofErr w:type="spellEnd"/>
    </w:p>
    <w:p w:rsidR="003908E2" w:rsidRDefault="003908E2" w:rsidP="003908E2">
      <w:pPr>
        <w:pStyle w:val="ListParagraph"/>
        <w:numPr>
          <w:ilvl w:val="0"/>
          <w:numId w:val="3"/>
        </w:numPr>
      </w:pPr>
      <w:r w:rsidRPr="00755FAD">
        <w:t>20190728_00</w:t>
      </w:r>
      <w:r>
        <w:t xml:space="preserve">38_0007_Seeded PCM form </w:t>
      </w:r>
      <w:proofErr w:type="spellStart"/>
      <w:r>
        <w:t>II_Set</w:t>
      </w:r>
      <w:proofErr w:type="spellEnd"/>
      <w:r>
        <w:t xml:space="preserve"> 3</w:t>
      </w:r>
      <w:r w:rsidRPr="00755FAD">
        <w:t xml:space="preserve">_Get Form </w:t>
      </w:r>
      <w:proofErr w:type="spellStart"/>
      <w:r w:rsidRPr="00755FAD">
        <w:t>II_Video</w:t>
      </w:r>
      <w:proofErr w:type="spellEnd"/>
    </w:p>
    <w:p w:rsidR="003908E2" w:rsidRDefault="003908E2" w:rsidP="003908E2">
      <w:pPr>
        <w:pStyle w:val="ListParagraph"/>
        <w:numPr>
          <w:ilvl w:val="0"/>
          <w:numId w:val="3"/>
        </w:numPr>
      </w:pPr>
      <w:r w:rsidRPr="00755FAD">
        <w:t>20190728_00</w:t>
      </w:r>
      <w:r>
        <w:t xml:space="preserve">38_0008_Seeded PCM form </w:t>
      </w:r>
      <w:proofErr w:type="spellStart"/>
      <w:r>
        <w:t>II_Set</w:t>
      </w:r>
      <w:proofErr w:type="spellEnd"/>
      <w:r>
        <w:t xml:space="preserve"> 4</w:t>
      </w:r>
      <w:r w:rsidRPr="00755FAD">
        <w:t xml:space="preserve">_Get Form </w:t>
      </w:r>
      <w:proofErr w:type="spellStart"/>
      <w:r w:rsidRPr="00755FAD">
        <w:t>II_Video</w:t>
      </w:r>
      <w:proofErr w:type="spellEnd"/>
    </w:p>
    <w:p w:rsidR="003908E2" w:rsidRPr="00755FAD" w:rsidRDefault="003908E2" w:rsidP="003908E2">
      <w:pPr>
        <w:pStyle w:val="ListParagraph"/>
        <w:numPr>
          <w:ilvl w:val="0"/>
          <w:numId w:val="3"/>
        </w:numPr>
      </w:pPr>
      <w:r w:rsidRPr="00755FAD">
        <w:t>20190727</w:t>
      </w:r>
      <w:r>
        <w:t>_1347_0050_Seeded PCM f</w:t>
      </w:r>
      <w:r w:rsidRPr="00755FAD">
        <w:t xml:space="preserve">orm </w:t>
      </w:r>
      <w:proofErr w:type="spellStart"/>
      <w:r w:rsidRPr="00755FAD">
        <w:t>II_Video</w:t>
      </w:r>
      <w:proofErr w:type="spellEnd"/>
      <w:r w:rsidRPr="00755FAD">
        <w:t xml:space="preserve"> with no accompanying diffraction data</w:t>
      </w:r>
    </w:p>
    <w:p w:rsidR="003908E2" w:rsidRDefault="003908E2" w:rsidP="003908E2"/>
    <w:p w:rsidR="00144654" w:rsidRDefault="00144654">
      <w:bookmarkStart w:id="3" w:name="_GoBack"/>
      <w:bookmarkEnd w:id="3"/>
    </w:p>
    <w:sectPr w:rsidR="00144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45FB"/>
    <w:multiLevelType w:val="hybridMultilevel"/>
    <w:tmpl w:val="004C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F7EE5"/>
    <w:multiLevelType w:val="hybridMultilevel"/>
    <w:tmpl w:val="C776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1275B"/>
    <w:multiLevelType w:val="hybridMultilevel"/>
    <w:tmpl w:val="F46A4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E2"/>
    <w:rsid w:val="0000483F"/>
    <w:rsid w:val="000E35D8"/>
    <w:rsid w:val="00144654"/>
    <w:rsid w:val="001C3175"/>
    <w:rsid w:val="00217B47"/>
    <w:rsid w:val="0022578F"/>
    <w:rsid w:val="00231CC1"/>
    <w:rsid w:val="00247FFC"/>
    <w:rsid w:val="0028630B"/>
    <w:rsid w:val="00286985"/>
    <w:rsid w:val="0034262C"/>
    <w:rsid w:val="0036150E"/>
    <w:rsid w:val="003908E2"/>
    <w:rsid w:val="003A0051"/>
    <w:rsid w:val="004C680C"/>
    <w:rsid w:val="00522C5C"/>
    <w:rsid w:val="00566A96"/>
    <w:rsid w:val="005F0877"/>
    <w:rsid w:val="006818B5"/>
    <w:rsid w:val="006A5F8E"/>
    <w:rsid w:val="006C6E1C"/>
    <w:rsid w:val="00717D02"/>
    <w:rsid w:val="00757DD3"/>
    <w:rsid w:val="007702F6"/>
    <w:rsid w:val="00773395"/>
    <w:rsid w:val="007C2686"/>
    <w:rsid w:val="008905F1"/>
    <w:rsid w:val="00925F1D"/>
    <w:rsid w:val="00985341"/>
    <w:rsid w:val="009B010B"/>
    <w:rsid w:val="00A4127C"/>
    <w:rsid w:val="00A500F4"/>
    <w:rsid w:val="00A64A41"/>
    <w:rsid w:val="00AB2196"/>
    <w:rsid w:val="00B46EB6"/>
    <w:rsid w:val="00B84FF4"/>
    <w:rsid w:val="00C41E93"/>
    <w:rsid w:val="00C73654"/>
    <w:rsid w:val="00C815AC"/>
    <w:rsid w:val="00C8392E"/>
    <w:rsid w:val="00C862BC"/>
    <w:rsid w:val="00C90B31"/>
    <w:rsid w:val="00D8392C"/>
    <w:rsid w:val="00F07242"/>
    <w:rsid w:val="00F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D5ADC-C813-42A3-9806-001D7C5B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E2"/>
    <w:pPr>
      <w:spacing w:after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905F1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8E2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E35D8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basedOn w:val="Caption"/>
    <w:link w:val="Caption1Char"/>
    <w:autoRedefine/>
    <w:qFormat/>
    <w:rsid w:val="0036150E"/>
    <w:rPr>
      <w:b/>
      <w:i/>
    </w:rPr>
  </w:style>
  <w:style w:type="character" w:customStyle="1" w:styleId="Caption1Char">
    <w:name w:val="Caption1 Char"/>
    <w:basedOn w:val="DefaultParagraphFont"/>
    <w:link w:val="Caption1"/>
    <w:rsid w:val="0036150E"/>
    <w:rPr>
      <w:rFonts w:ascii="Times New Roman" w:hAnsi="Times New Roman"/>
      <w:b/>
      <w:iCs/>
      <w:color w:val="44546A" w:themeColor="text2"/>
      <w:sz w:val="20"/>
      <w:szCs w:val="1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E35D8"/>
    <w:pPr>
      <w:spacing w:after="200" w:line="240" w:lineRule="auto"/>
      <w:jc w:val="center"/>
    </w:pPr>
    <w:rPr>
      <w:iCs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5F1"/>
    <w:rPr>
      <w:rFonts w:ascii="Times New Roman" w:eastAsiaTheme="majorEastAsia" w:hAnsi="Times New Roman" w:cstheme="majorBidi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35D8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08E2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908E2"/>
    <w:pPr>
      <w:spacing w:after="24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Wayment</dc:creator>
  <cp:keywords/>
  <dc:description/>
  <cp:lastModifiedBy>Lois Wayment</cp:lastModifiedBy>
  <cp:revision>1</cp:revision>
  <dcterms:created xsi:type="dcterms:W3CDTF">2020-03-31T12:37:00Z</dcterms:created>
  <dcterms:modified xsi:type="dcterms:W3CDTF">2020-03-31T12:38:00Z</dcterms:modified>
</cp:coreProperties>
</file>