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864" w:rsidRDefault="00706864" w:rsidP="00706864">
      <w:bookmarkStart w:id="0" w:name="_GoBack"/>
      <w:bookmarkEnd w:id="0"/>
      <w:r>
        <w:t xml:space="preserve">Monitoring of continuous crystallisation processes by a range of synchrotron radiation techniques </w:t>
      </w:r>
      <w:proofErr w:type="gramStart"/>
      <w:r>
        <w:t>have been developed</w:t>
      </w:r>
      <w:proofErr w:type="gramEnd"/>
      <w:r>
        <w:t xml:space="preserve"> in a series of in situ experiments, using bespoke crystallisers optimised for operation on the beamlines at the Diamond Light Source (DLS). The first of these devices is the KRAIC-D (Kinetically Regulated Automated Input Crystalliser - Diffraction) is a segmented flow crystalliser, adapted for in-beam operation, and developed as a collaboration between Bath, Leeds and Diamond. The design of the KRAIC-D encompasses viewing windows, which facilitate X-ray penetration at set points along the length of the crystalliser. In the segmented flow employed in the KRAIC-D the solution passing a particular set point will always be at the same stage of the crystallisation process. Continuous crystallisation of the model system Carbamazepine (CBZ) in ethanol in the KRAIC-D platform on beamline I11 (high resolution powder diffraction) </w:t>
      </w:r>
      <w:proofErr w:type="gramStart"/>
      <w:r>
        <w:t>is presented</w:t>
      </w:r>
      <w:proofErr w:type="gramEnd"/>
      <w:r>
        <w:t xml:space="preserve">. The effect of introducing a controlled solid interface into the crystallisation process is investigated, where CBZ form III seeds are introduced in polymorphic purity at different seeding positions (pre- and post-nucleation) throughout the length of the KRAIC-D. The video associated with Chapter 4 corresponds with a post-nucleation CBZ form III experiment where a separation of crystal habit is observed </w:t>
      </w:r>
      <w:proofErr w:type="gramStart"/>
      <w:r>
        <w:t>as a result</w:t>
      </w:r>
      <w:proofErr w:type="gramEnd"/>
      <w:r>
        <w:t xml:space="preserve"> of the different interaction with the flow paths in the solution slugs with the segmented flow. </w:t>
      </w:r>
    </w:p>
    <w:p w:rsidR="00706864" w:rsidRDefault="00706864" w:rsidP="00706864"/>
    <w:p w:rsidR="00144654" w:rsidRDefault="00706864" w:rsidP="00706864">
      <w:r>
        <w:t xml:space="preserve">The second device is the KRAIC-S (Kinetically Regulated Automated Input Crystalliser - Single Crystal) platform installed at I19 (small molecule single crystal beamline) employed to investigate the continuous crystallisation of paracetamol (PCM) in 60:40 </w:t>
      </w:r>
      <w:proofErr w:type="spellStart"/>
      <w:r>
        <w:t>water</w:t>
      </w:r>
      <w:proofErr w:type="gramStart"/>
      <w:r>
        <w:t>:isopropanol</w:t>
      </w:r>
      <w:proofErr w:type="spellEnd"/>
      <w:proofErr w:type="gramEnd"/>
      <w:r>
        <w:t xml:space="preserve"> via a range of experiments including unseeded and seeded cooling crystallisations. The unseeded experiments also looked at the crystallisation at different set points along the KRAIC-S (6.7 m and 8.7 m) to investigate crystal growth and crystal rotation at different length scales. The videos associated with Chapter 5 include single crystals produced from the range of experiments investigated. Each video tracks a different single crystal in a solution </w:t>
      </w:r>
      <w:proofErr w:type="gramStart"/>
      <w:r>
        <w:t>slug,</w:t>
      </w:r>
      <w:proofErr w:type="gramEnd"/>
      <w:r>
        <w:t xml:space="preserve"> where through use of the slug triggering mechanism, whereby an optical trigger prompts translation of the motorised stage to artificially suspend the single crystal in the X-ray beam during data collection. These videos complement the diffraction data and can provide explanation for data collections, which do not achieve cell indexation as the single crystal </w:t>
      </w:r>
      <w:proofErr w:type="gramStart"/>
      <w:r>
        <w:t>is shown</w:t>
      </w:r>
      <w:proofErr w:type="gramEnd"/>
      <w:r>
        <w:t xml:space="preserve"> to move in and out of the beam in these videos.</w:t>
      </w:r>
    </w:p>
    <w:p w:rsidR="008C7059" w:rsidRDefault="008C7059" w:rsidP="00706864"/>
    <w:p w:rsidR="008C7059" w:rsidRDefault="008C7059" w:rsidP="00706864"/>
    <w:p w:rsidR="008C7059" w:rsidRDefault="008C7059" w:rsidP="00706864"/>
    <w:p w:rsidR="008C7059" w:rsidRDefault="008C7059" w:rsidP="00706864"/>
    <w:p w:rsidR="008C7059" w:rsidRPr="00C24B6E" w:rsidRDefault="008C7059" w:rsidP="008C7059">
      <w:pPr>
        <w:pStyle w:val="Heading3"/>
        <w:rPr>
          <w:sz w:val="28"/>
        </w:rPr>
      </w:pPr>
      <w:bookmarkStart w:id="1" w:name="_Toc36482343"/>
      <w:bookmarkStart w:id="2" w:name="_Toc36490350"/>
      <w:bookmarkStart w:id="3" w:name="_Toc36496363"/>
      <w:r w:rsidRPr="00C24B6E">
        <w:rPr>
          <w:sz w:val="28"/>
        </w:rPr>
        <w:t>Details of Electronic Supplementary Information (ESI) – Videos of single crystals tracked in solution slugs</w:t>
      </w:r>
      <w:bookmarkEnd w:id="1"/>
      <w:bookmarkEnd w:id="2"/>
      <w:bookmarkEnd w:id="3"/>
    </w:p>
    <w:p w:rsidR="008C7059" w:rsidRDefault="008C7059" w:rsidP="008C7059">
      <w:r>
        <w:t xml:space="preserve">N.B videos </w:t>
      </w:r>
      <w:proofErr w:type="gramStart"/>
      <w:r>
        <w:t>are rotated</w:t>
      </w:r>
      <w:proofErr w:type="gramEnd"/>
      <w:r>
        <w:t xml:space="preserve"> by 180</w:t>
      </w:r>
      <w:r>
        <w:rPr>
          <w:rFonts w:cs="Times New Roman"/>
        </w:rPr>
        <w:t>°</w:t>
      </w:r>
      <w:r>
        <w:t xml:space="preserve"> and thus is observed as residing in the top of solution slug, when in fact the single crystals position themselves in the rear end of a solution slug at the bottom.</w:t>
      </w:r>
    </w:p>
    <w:p w:rsidR="008C7059" w:rsidRPr="00085288" w:rsidRDefault="008C7059" w:rsidP="008C7059">
      <w:pPr>
        <w:rPr>
          <w:b/>
          <w:u w:val="single"/>
        </w:rPr>
      </w:pPr>
      <w:r w:rsidRPr="00085288">
        <w:rPr>
          <w:b/>
          <w:u w:val="single"/>
        </w:rPr>
        <w:t>Unseeded PCM Form I</w:t>
      </w:r>
    </w:p>
    <w:p w:rsidR="008C7059" w:rsidRPr="00755FAD" w:rsidRDefault="008C7059" w:rsidP="008C7059">
      <w:pPr>
        <w:rPr>
          <w:b/>
        </w:rPr>
      </w:pPr>
      <w:r>
        <w:rPr>
          <w:b/>
        </w:rPr>
        <w:t>6.7 m</w:t>
      </w:r>
    </w:p>
    <w:p w:rsidR="008C7059" w:rsidRDefault="008C7059" w:rsidP="008C7059">
      <w:pPr>
        <w:pStyle w:val="ListParagraph"/>
        <w:numPr>
          <w:ilvl w:val="0"/>
          <w:numId w:val="1"/>
        </w:numPr>
      </w:pPr>
      <w:r w:rsidRPr="00755FAD">
        <w:t>20190728_1517_0003_Unseeded PCM_</w:t>
      </w:r>
      <w:r>
        <w:t>6_7</w:t>
      </w:r>
      <w:r w:rsidRPr="00755FAD">
        <w:t>m_Set 1 Video</w:t>
      </w:r>
    </w:p>
    <w:p w:rsidR="008C7059" w:rsidRDefault="008C7059" w:rsidP="008C7059">
      <w:pPr>
        <w:pStyle w:val="ListParagraph"/>
        <w:numPr>
          <w:ilvl w:val="0"/>
          <w:numId w:val="1"/>
        </w:numPr>
      </w:pPr>
      <w:r w:rsidRPr="00755FAD">
        <w:t>2</w:t>
      </w:r>
      <w:r>
        <w:t>0190728_1521_0003_Unseeded PCM_6_7</w:t>
      </w:r>
      <w:r w:rsidRPr="00755FAD">
        <w:t>m_Set 2 Video</w:t>
      </w:r>
    </w:p>
    <w:p w:rsidR="008C7059" w:rsidRDefault="008C7059" w:rsidP="008C7059">
      <w:pPr>
        <w:pStyle w:val="ListParagraph"/>
        <w:numPr>
          <w:ilvl w:val="0"/>
          <w:numId w:val="1"/>
        </w:numPr>
      </w:pPr>
      <w:r w:rsidRPr="00755FAD">
        <w:t>201</w:t>
      </w:r>
      <w:r>
        <w:t>90728_1521_0009_Unseeded PCM_6_7</w:t>
      </w:r>
      <w:r w:rsidRPr="00755FAD">
        <w:t>m_Set 3 Video</w:t>
      </w:r>
    </w:p>
    <w:p w:rsidR="008C7059" w:rsidRDefault="008C7059" w:rsidP="008C7059">
      <w:pPr>
        <w:pStyle w:val="ListParagraph"/>
        <w:numPr>
          <w:ilvl w:val="0"/>
          <w:numId w:val="1"/>
        </w:numPr>
      </w:pPr>
      <w:r w:rsidRPr="00755FAD">
        <w:t>201</w:t>
      </w:r>
      <w:r>
        <w:t>90728_1559_0003_Unseeded PCM_6_7</w:t>
      </w:r>
      <w:r w:rsidRPr="00755FAD">
        <w:t>m_Set 4 Video</w:t>
      </w:r>
    </w:p>
    <w:p w:rsidR="008C7059" w:rsidRPr="00AB4ECC" w:rsidRDefault="008C7059" w:rsidP="008C7059">
      <w:pPr>
        <w:pStyle w:val="ListParagraph"/>
        <w:numPr>
          <w:ilvl w:val="0"/>
          <w:numId w:val="1"/>
        </w:numPr>
      </w:pPr>
      <w:r w:rsidRPr="00755FAD">
        <w:t>2019</w:t>
      </w:r>
      <w:r>
        <w:t>0728_1614_0001_Unseeded PCM_6_7</w:t>
      </w:r>
      <w:r w:rsidRPr="00755FAD">
        <w:t>m_Set 5 Video</w:t>
      </w:r>
    </w:p>
    <w:p w:rsidR="008C7059" w:rsidRDefault="008C7059" w:rsidP="008C7059">
      <w:pPr>
        <w:rPr>
          <w:b/>
        </w:rPr>
      </w:pPr>
      <w:r>
        <w:rPr>
          <w:b/>
        </w:rPr>
        <w:t>8.7 m</w:t>
      </w:r>
    </w:p>
    <w:p w:rsidR="008C7059" w:rsidRDefault="008C7059" w:rsidP="008C7059">
      <w:pPr>
        <w:pStyle w:val="ListParagraph"/>
        <w:numPr>
          <w:ilvl w:val="0"/>
          <w:numId w:val="2"/>
        </w:numPr>
      </w:pPr>
      <w:r w:rsidRPr="00755FAD">
        <w:t>Set 1 - No video to accompany diffraction data</w:t>
      </w:r>
    </w:p>
    <w:p w:rsidR="008C7059" w:rsidRDefault="008C7059" w:rsidP="008C7059">
      <w:pPr>
        <w:pStyle w:val="ListParagraph"/>
        <w:numPr>
          <w:ilvl w:val="0"/>
          <w:numId w:val="2"/>
        </w:numPr>
      </w:pPr>
      <w:r w:rsidRPr="00755FAD">
        <w:t>Set 2 - No video to accompany diffraction data</w:t>
      </w:r>
      <w:r>
        <w:t xml:space="preserve"> </w:t>
      </w:r>
    </w:p>
    <w:p w:rsidR="008C7059" w:rsidRDefault="008C7059" w:rsidP="008C7059">
      <w:pPr>
        <w:pStyle w:val="ListParagraph"/>
        <w:numPr>
          <w:ilvl w:val="0"/>
          <w:numId w:val="2"/>
        </w:numPr>
      </w:pPr>
      <w:r w:rsidRPr="00755FAD">
        <w:t>2</w:t>
      </w:r>
      <w:r>
        <w:t>0190726_1839_0014_Unseeded PCM_8_7</w:t>
      </w:r>
      <w:r w:rsidRPr="00755FAD">
        <w:t>m_Set 3 Video</w:t>
      </w:r>
    </w:p>
    <w:p w:rsidR="008C7059" w:rsidRDefault="008C7059" w:rsidP="008C7059">
      <w:pPr>
        <w:pStyle w:val="ListParagraph"/>
        <w:numPr>
          <w:ilvl w:val="0"/>
          <w:numId w:val="2"/>
        </w:numPr>
      </w:pPr>
      <w:r w:rsidRPr="00755FAD">
        <w:t>201</w:t>
      </w:r>
      <w:r>
        <w:t>90726_1928_0010_Unseeded PCM_8_7</w:t>
      </w:r>
      <w:r w:rsidRPr="00755FAD">
        <w:t>m_Set 4_Video</w:t>
      </w:r>
    </w:p>
    <w:p w:rsidR="008C7059" w:rsidRDefault="008C7059" w:rsidP="008C7059">
      <w:pPr>
        <w:pStyle w:val="ListParagraph"/>
        <w:numPr>
          <w:ilvl w:val="0"/>
          <w:numId w:val="2"/>
        </w:numPr>
      </w:pPr>
      <w:r w:rsidRPr="00755FAD">
        <w:t>20190726_202</w:t>
      </w:r>
      <w:r>
        <w:t>3_0043_Unseeded PCM_8_7</w:t>
      </w:r>
      <w:r w:rsidRPr="00755FAD">
        <w:t>m_Set 5_Video</w:t>
      </w:r>
    </w:p>
    <w:p w:rsidR="008C7059" w:rsidRDefault="008C7059" w:rsidP="008C7059">
      <w:pPr>
        <w:pStyle w:val="ListParagraph"/>
        <w:numPr>
          <w:ilvl w:val="0"/>
          <w:numId w:val="2"/>
        </w:numPr>
        <w:jc w:val="left"/>
      </w:pPr>
      <w:r w:rsidRPr="00755FAD">
        <w:t>201</w:t>
      </w:r>
      <w:r>
        <w:t>90726_1405_0014_Unseeded PCM_8_7</w:t>
      </w:r>
      <w:r w:rsidRPr="00755FAD">
        <w:t>m_Video with no accompanying diffraction data</w:t>
      </w:r>
    </w:p>
    <w:p w:rsidR="008C7059" w:rsidRPr="00755FAD" w:rsidRDefault="008C7059" w:rsidP="008C7059">
      <w:pPr>
        <w:pStyle w:val="ListParagraph"/>
      </w:pPr>
    </w:p>
    <w:p w:rsidR="008C7059" w:rsidRPr="00085288" w:rsidRDefault="008C7059" w:rsidP="008C7059">
      <w:pPr>
        <w:rPr>
          <w:b/>
          <w:u w:val="single"/>
        </w:rPr>
      </w:pPr>
      <w:r w:rsidRPr="00085288">
        <w:rPr>
          <w:b/>
          <w:u w:val="single"/>
        </w:rPr>
        <w:t>Seeded PCM Form II</w:t>
      </w:r>
    </w:p>
    <w:p w:rsidR="008C7059" w:rsidRDefault="008C7059" w:rsidP="008C7059">
      <w:pPr>
        <w:pStyle w:val="ListParagraph"/>
        <w:numPr>
          <w:ilvl w:val="0"/>
          <w:numId w:val="3"/>
        </w:numPr>
      </w:pPr>
      <w:r>
        <w:t>20190727_2340_0004_Seeded PCM f</w:t>
      </w:r>
      <w:r w:rsidRPr="00755FAD">
        <w:t xml:space="preserve">orm </w:t>
      </w:r>
      <w:proofErr w:type="spellStart"/>
      <w:r w:rsidRPr="00755FAD">
        <w:t>II_Set</w:t>
      </w:r>
      <w:proofErr w:type="spellEnd"/>
      <w:r w:rsidRPr="00755FAD">
        <w:t xml:space="preserve"> 1_Get Form </w:t>
      </w:r>
      <w:proofErr w:type="spellStart"/>
      <w:r w:rsidRPr="00755FAD">
        <w:t>I_Video</w:t>
      </w:r>
      <w:proofErr w:type="spellEnd"/>
    </w:p>
    <w:p w:rsidR="008C7059" w:rsidRDefault="008C7059" w:rsidP="008C7059">
      <w:pPr>
        <w:pStyle w:val="ListParagraph"/>
        <w:numPr>
          <w:ilvl w:val="0"/>
          <w:numId w:val="3"/>
        </w:numPr>
      </w:pPr>
      <w:r>
        <w:t>20190727_2355_0010_Seeded PCM f</w:t>
      </w:r>
      <w:r w:rsidRPr="00755FAD">
        <w:t xml:space="preserve">orm </w:t>
      </w:r>
      <w:proofErr w:type="spellStart"/>
      <w:r w:rsidRPr="00755FAD">
        <w:t>II_Set</w:t>
      </w:r>
      <w:proofErr w:type="spellEnd"/>
      <w:r w:rsidRPr="00755FAD">
        <w:t xml:space="preserve"> 2_Get Form </w:t>
      </w:r>
      <w:proofErr w:type="spellStart"/>
      <w:r w:rsidRPr="00755FAD">
        <w:t>II_Video</w:t>
      </w:r>
      <w:proofErr w:type="spellEnd"/>
    </w:p>
    <w:p w:rsidR="008C7059" w:rsidRDefault="008C7059" w:rsidP="008C7059">
      <w:pPr>
        <w:pStyle w:val="ListParagraph"/>
        <w:numPr>
          <w:ilvl w:val="0"/>
          <w:numId w:val="3"/>
        </w:numPr>
      </w:pPr>
      <w:r w:rsidRPr="00755FAD">
        <w:t>20190728_00</w:t>
      </w:r>
      <w:r>
        <w:t xml:space="preserve">38_0007_Seeded PCM form </w:t>
      </w:r>
      <w:proofErr w:type="spellStart"/>
      <w:r>
        <w:t>II_Set</w:t>
      </w:r>
      <w:proofErr w:type="spellEnd"/>
      <w:r>
        <w:t xml:space="preserve"> 3</w:t>
      </w:r>
      <w:r w:rsidRPr="00755FAD">
        <w:t xml:space="preserve">_Get Form </w:t>
      </w:r>
      <w:proofErr w:type="spellStart"/>
      <w:r w:rsidRPr="00755FAD">
        <w:t>II_Video</w:t>
      </w:r>
      <w:proofErr w:type="spellEnd"/>
    </w:p>
    <w:p w:rsidR="008C7059" w:rsidRDefault="008C7059" w:rsidP="008C7059">
      <w:pPr>
        <w:pStyle w:val="ListParagraph"/>
        <w:numPr>
          <w:ilvl w:val="0"/>
          <w:numId w:val="3"/>
        </w:numPr>
      </w:pPr>
      <w:r w:rsidRPr="00755FAD">
        <w:t>20190728_00</w:t>
      </w:r>
      <w:r>
        <w:t xml:space="preserve">38_0008_Seeded PCM form </w:t>
      </w:r>
      <w:proofErr w:type="spellStart"/>
      <w:r>
        <w:t>II_Set</w:t>
      </w:r>
      <w:proofErr w:type="spellEnd"/>
      <w:r>
        <w:t xml:space="preserve"> 4</w:t>
      </w:r>
      <w:r w:rsidRPr="00755FAD">
        <w:t xml:space="preserve">_Get Form </w:t>
      </w:r>
      <w:proofErr w:type="spellStart"/>
      <w:r w:rsidRPr="00755FAD">
        <w:t>II_Video</w:t>
      </w:r>
      <w:proofErr w:type="spellEnd"/>
    </w:p>
    <w:p w:rsidR="008C7059" w:rsidRPr="00755FAD" w:rsidRDefault="008C7059" w:rsidP="008C7059">
      <w:pPr>
        <w:pStyle w:val="ListParagraph"/>
        <w:numPr>
          <w:ilvl w:val="0"/>
          <w:numId w:val="3"/>
        </w:numPr>
      </w:pPr>
      <w:r w:rsidRPr="00755FAD">
        <w:t>20190727</w:t>
      </w:r>
      <w:r>
        <w:t>_1347_0050_Seeded PCM f</w:t>
      </w:r>
      <w:r w:rsidRPr="00755FAD">
        <w:t xml:space="preserve">orm </w:t>
      </w:r>
      <w:proofErr w:type="spellStart"/>
      <w:r w:rsidRPr="00755FAD">
        <w:t>II_Video</w:t>
      </w:r>
      <w:proofErr w:type="spellEnd"/>
      <w:r w:rsidRPr="00755FAD">
        <w:t xml:space="preserve"> with no accompanying diffraction data</w:t>
      </w:r>
    </w:p>
    <w:p w:rsidR="008C7059" w:rsidRDefault="008C7059" w:rsidP="00706864"/>
    <w:sectPr w:rsidR="008C7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2745FB"/>
    <w:multiLevelType w:val="hybridMultilevel"/>
    <w:tmpl w:val="004CA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3F7EE5"/>
    <w:multiLevelType w:val="hybridMultilevel"/>
    <w:tmpl w:val="C77681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91275B"/>
    <w:multiLevelType w:val="hybridMultilevel"/>
    <w:tmpl w:val="F46A4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864"/>
    <w:rsid w:val="0000483F"/>
    <w:rsid w:val="000E35D8"/>
    <w:rsid w:val="00144654"/>
    <w:rsid w:val="001C3175"/>
    <w:rsid w:val="00217B47"/>
    <w:rsid w:val="0022578F"/>
    <w:rsid w:val="00231CC1"/>
    <w:rsid w:val="00247FFC"/>
    <w:rsid w:val="0028630B"/>
    <w:rsid w:val="00286985"/>
    <w:rsid w:val="0034262C"/>
    <w:rsid w:val="0036150E"/>
    <w:rsid w:val="003A0051"/>
    <w:rsid w:val="004C680C"/>
    <w:rsid w:val="00522C5C"/>
    <w:rsid w:val="00566A96"/>
    <w:rsid w:val="005F0877"/>
    <w:rsid w:val="006818B5"/>
    <w:rsid w:val="006A5F8E"/>
    <w:rsid w:val="006C6E1C"/>
    <w:rsid w:val="00706864"/>
    <w:rsid w:val="00717D02"/>
    <w:rsid w:val="00757DD3"/>
    <w:rsid w:val="007702F6"/>
    <w:rsid w:val="00773395"/>
    <w:rsid w:val="007C2686"/>
    <w:rsid w:val="008905F1"/>
    <w:rsid w:val="008C7059"/>
    <w:rsid w:val="00925F1D"/>
    <w:rsid w:val="00985341"/>
    <w:rsid w:val="009B010B"/>
    <w:rsid w:val="00A4127C"/>
    <w:rsid w:val="00A500F4"/>
    <w:rsid w:val="00A64A41"/>
    <w:rsid w:val="00AB2196"/>
    <w:rsid w:val="00AF3B2B"/>
    <w:rsid w:val="00B46EB6"/>
    <w:rsid w:val="00B84FF4"/>
    <w:rsid w:val="00C24B6E"/>
    <w:rsid w:val="00C41E93"/>
    <w:rsid w:val="00C73654"/>
    <w:rsid w:val="00C815AC"/>
    <w:rsid w:val="00C8392E"/>
    <w:rsid w:val="00C862BC"/>
    <w:rsid w:val="00C90B31"/>
    <w:rsid w:val="00D8392C"/>
    <w:rsid w:val="00DA0193"/>
    <w:rsid w:val="00F07242"/>
    <w:rsid w:val="00F9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18D5B7-1CB7-4D33-88DB-E62BE0EEC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4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5F1"/>
    <w:pPr>
      <w:spacing w:after="0"/>
    </w:pPr>
    <w:rPr>
      <w:rFonts w:ascii="Times New Roman" w:hAnsi="Times New Roman"/>
      <w:sz w:val="24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8905F1"/>
    <w:pPr>
      <w:keepNext/>
      <w:keepLines/>
      <w:spacing w:before="40"/>
      <w:outlineLvl w:val="1"/>
    </w:pPr>
    <w:rPr>
      <w:rFonts w:eastAsiaTheme="majorEastAsia" w:cstheme="majorBidi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7059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E35D8"/>
    <w:pPr>
      <w:keepNext/>
      <w:keepLines/>
      <w:spacing w:before="4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1"/>
    <w:basedOn w:val="Caption"/>
    <w:link w:val="Caption1Char"/>
    <w:autoRedefine/>
    <w:qFormat/>
    <w:rsid w:val="0036150E"/>
    <w:rPr>
      <w:b/>
      <w:i/>
    </w:rPr>
  </w:style>
  <w:style w:type="character" w:customStyle="1" w:styleId="Caption1Char">
    <w:name w:val="Caption1 Char"/>
    <w:basedOn w:val="DefaultParagraphFont"/>
    <w:link w:val="Caption1"/>
    <w:rsid w:val="0036150E"/>
    <w:rPr>
      <w:rFonts w:ascii="Times New Roman" w:hAnsi="Times New Roman"/>
      <w:b/>
      <w:iCs/>
      <w:color w:val="44546A" w:themeColor="text2"/>
      <w:sz w:val="20"/>
      <w:szCs w:val="18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E35D8"/>
    <w:pPr>
      <w:spacing w:after="200" w:line="240" w:lineRule="auto"/>
      <w:jc w:val="center"/>
    </w:pPr>
    <w:rPr>
      <w:iCs/>
      <w:sz w:val="20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5F1"/>
    <w:rPr>
      <w:rFonts w:ascii="Times New Roman" w:eastAsiaTheme="majorEastAsia" w:hAnsi="Times New Roman" w:cstheme="majorBidi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0E35D8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C7059"/>
    <w:rPr>
      <w:rFonts w:ascii="Times New Roman" w:eastAsiaTheme="majorEastAsia" w:hAnsi="Times New Roman" w:cstheme="majorBidi"/>
      <w:b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8C70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7059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7059"/>
    <w:rPr>
      <w:rFonts w:ascii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8C7059"/>
    <w:pPr>
      <w:spacing w:after="240"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7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0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Details of Electronic Supplementary Information (ESI) – Videos of single crystal</vt:lpstr>
    </vt:vector>
  </TitlesOfParts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Lois Wayment</dc:creator>
  <cp:keywords/>
  <dc:description/>
  <cp:lastModifiedBy>Lois Wayment</cp:lastModifiedBy>
  <cp:revision>2</cp:revision>
  <dcterms:created xsi:type="dcterms:W3CDTF">2020-04-02T09:35:00Z</dcterms:created>
  <dcterms:modified xsi:type="dcterms:W3CDTF">2020-04-02T09:35:00Z</dcterms:modified>
</cp:coreProperties>
</file>